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E97F0" w14:textId="1E4DAC37" w:rsidR="00AD5216" w:rsidRPr="00AD5216" w:rsidRDefault="00AD5216" w:rsidP="00AD5216">
      <w:pPr>
        <w:shd w:val="clear" w:color="auto" w:fill="FFFFFF"/>
        <w:spacing w:before="180" w:after="180" w:line="240" w:lineRule="auto"/>
        <w:ind w:hanging="1050"/>
        <w:rPr>
          <w:rFonts w:ascii="Arial" w:eastAsia="Times New Roman" w:hAnsi="Arial" w:cs="Arial"/>
          <w:color w:val="2D3B45"/>
          <w:sz w:val="24"/>
          <w:szCs w:val="24"/>
        </w:rPr>
      </w:pPr>
      <w:r w:rsidRPr="00AD5216">
        <w:rPr>
          <w:rFonts w:ascii="Arial" w:eastAsia="Times New Roman" w:hAnsi="Arial" w:cs="Arial"/>
          <w:color w:val="2D3B45"/>
          <w:sz w:val="24"/>
          <w:szCs w:val="24"/>
        </w:rPr>
        <w:t xml:space="preserve">DeNisco, </w:t>
      </w:r>
      <w:proofErr w:type="spellStart"/>
      <w:r w:rsidRPr="00AD5216">
        <w:rPr>
          <w:rFonts w:ascii="Arial" w:eastAsia="Times New Roman" w:hAnsi="Arial" w:cs="Arial"/>
          <w:color w:val="2D3B45"/>
          <w:sz w:val="24"/>
          <w:szCs w:val="24"/>
        </w:rPr>
        <w:t>S.M</w:t>
      </w:r>
      <w:proofErr w:type="spellEnd"/>
      <w:r w:rsidRPr="00AD5216">
        <w:rPr>
          <w:rFonts w:ascii="Arial" w:eastAsia="Times New Roman" w:hAnsi="Arial" w:cs="Arial"/>
          <w:color w:val="2D3B45"/>
          <w:sz w:val="24"/>
          <w:szCs w:val="24"/>
        </w:rPr>
        <w:t>., &amp; Barker, A. M. (2015). </w:t>
      </w:r>
      <w:r w:rsidRPr="00AD5216">
        <w:rPr>
          <w:rFonts w:ascii="Arial" w:eastAsia="Times New Roman" w:hAnsi="Arial" w:cs="Arial"/>
          <w:i/>
          <w:iCs/>
          <w:color w:val="2D3B45"/>
          <w:sz w:val="24"/>
          <w:szCs w:val="24"/>
        </w:rPr>
        <w:t>Advanced practice nursing: Essential knowledge for the profession</w:t>
      </w:r>
      <w:r w:rsidRPr="00AD5216">
        <w:rPr>
          <w:rFonts w:ascii="Arial" w:eastAsia="Times New Roman" w:hAnsi="Arial" w:cs="Arial"/>
          <w:color w:val="2D3B45"/>
          <w:sz w:val="24"/>
          <w:szCs w:val="24"/>
        </w:rPr>
        <w:t xml:space="preserve"> (3rd ed.). Retrieved from </w:t>
      </w:r>
      <w:proofErr w:type="spellStart"/>
      <w:proofErr w:type="gramStart"/>
      <w:r w:rsidRPr="00AD5216">
        <w:rPr>
          <w:rFonts w:ascii="Arial" w:eastAsia="Times New Roman" w:hAnsi="Arial" w:cs="Arial"/>
          <w:color w:val="2D3B45"/>
          <w:sz w:val="24"/>
          <w:szCs w:val="24"/>
        </w:rPr>
        <w:t>https:bookshelf</w:t>
      </w:r>
      <w:proofErr w:type="gramEnd"/>
      <w:r w:rsidRPr="00AD5216">
        <w:rPr>
          <w:rFonts w:ascii="Arial" w:eastAsia="Times New Roman" w:hAnsi="Arial" w:cs="Arial"/>
          <w:color w:val="2D3B45"/>
          <w:sz w:val="24"/>
          <w:szCs w:val="24"/>
        </w:rPr>
        <w:t>.vitalsource</w:t>
      </w:r>
      <w:proofErr w:type="spellEnd"/>
      <w:r w:rsidRPr="00AD5216">
        <w:rPr>
          <w:rFonts w:ascii="Arial" w:eastAsia="Times New Roman" w:hAnsi="Arial" w:cs="Arial"/>
          <w:color w:val="2D3B45"/>
          <w:sz w:val="24"/>
          <w:szCs w:val="24"/>
        </w:rPr>
        <w:t>.</w:t>
      </w:r>
    </w:p>
    <w:p w14:paraId="11D7A0CB" w14:textId="77777777" w:rsidR="00AD5216" w:rsidRPr="00AD5216" w:rsidRDefault="00AD5216" w:rsidP="00AD5216">
      <w:pPr>
        <w:numPr>
          <w:ilvl w:val="0"/>
          <w:numId w:val="2"/>
        </w:numPr>
        <w:shd w:val="clear" w:color="auto" w:fill="FFFFFF"/>
        <w:spacing w:before="100" w:beforeAutospacing="1" w:after="100" w:afterAutospacing="1" w:line="240" w:lineRule="auto"/>
        <w:ind w:left="120"/>
        <w:rPr>
          <w:rFonts w:ascii="Arial" w:eastAsia="Times New Roman" w:hAnsi="Arial" w:cs="Arial"/>
          <w:color w:val="2D3B45"/>
          <w:sz w:val="24"/>
          <w:szCs w:val="24"/>
        </w:rPr>
      </w:pPr>
      <w:r w:rsidRPr="00AD5216">
        <w:rPr>
          <w:rFonts w:ascii="Arial" w:eastAsia="Times New Roman" w:hAnsi="Arial" w:cs="Arial"/>
          <w:color w:val="2D3B45"/>
          <w:sz w:val="24"/>
          <w:szCs w:val="24"/>
        </w:rPr>
        <w:t>Part V—The Role of Race, Culture, Ethics, and Advocacy in Advanced Nursing Practice</w:t>
      </w:r>
    </w:p>
    <w:p w14:paraId="1840391E" w14:textId="77777777" w:rsidR="00AD5216" w:rsidRPr="00AD5216" w:rsidRDefault="00AD5216" w:rsidP="00AD5216">
      <w:pPr>
        <w:shd w:val="clear" w:color="auto" w:fill="FFFFFF"/>
        <w:spacing w:before="180" w:after="180" w:line="240" w:lineRule="auto"/>
        <w:ind w:hanging="1050"/>
        <w:rPr>
          <w:rFonts w:ascii="Arial" w:eastAsia="Times New Roman" w:hAnsi="Arial" w:cs="Arial"/>
          <w:color w:val="2D3B45"/>
          <w:sz w:val="24"/>
          <w:szCs w:val="24"/>
        </w:rPr>
      </w:pPr>
      <w:r w:rsidRPr="00AD5216">
        <w:rPr>
          <w:rFonts w:ascii="Arial" w:eastAsia="Times New Roman" w:hAnsi="Arial" w:cs="Arial"/>
          <w:color w:val="2D3B45"/>
          <w:sz w:val="24"/>
          <w:szCs w:val="24"/>
        </w:rPr>
        <w:t>Buppert, C. (2015). </w:t>
      </w:r>
      <w:r w:rsidRPr="00AD5216">
        <w:rPr>
          <w:rFonts w:ascii="Arial" w:eastAsia="Times New Roman" w:hAnsi="Arial" w:cs="Arial"/>
          <w:i/>
          <w:iCs/>
          <w:color w:val="2D3B45"/>
          <w:sz w:val="24"/>
          <w:szCs w:val="24"/>
        </w:rPr>
        <w:t>Nurse practitioner’s business practice &amp; legal guide</w:t>
      </w:r>
      <w:r w:rsidRPr="00AD5216">
        <w:rPr>
          <w:rFonts w:ascii="Arial" w:eastAsia="Times New Roman" w:hAnsi="Arial" w:cs="Arial"/>
          <w:color w:val="2D3B45"/>
          <w:sz w:val="24"/>
          <w:szCs w:val="24"/>
        </w:rPr>
        <w:t> (5th ed.). Retrieved from https://</w:t>
      </w:r>
      <w:proofErr w:type="spellStart"/>
      <w:r w:rsidRPr="00AD5216">
        <w:rPr>
          <w:rFonts w:ascii="Arial" w:eastAsia="Times New Roman" w:hAnsi="Arial" w:cs="Arial"/>
          <w:color w:val="2D3B45"/>
          <w:sz w:val="24"/>
          <w:szCs w:val="24"/>
        </w:rPr>
        <w:t>bookshelf.vitalsource.com</w:t>
      </w:r>
      <w:proofErr w:type="spellEnd"/>
    </w:p>
    <w:p w14:paraId="72DBF9EB" w14:textId="77777777" w:rsidR="00AD5216" w:rsidRPr="00AD5216" w:rsidRDefault="00AD5216" w:rsidP="00AD5216">
      <w:pPr>
        <w:numPr>
          <w:ilvl w:val="0"/>
          <w:numId w:val="3"/>
        </w:numPr>
        <w:shd w:val="clear" w:color="auto" w:fill="FFFFFF"/>
        <w:spacing w:before="100" w:beforeAutospacing="1" w:after="100" w:afterAutospacing="1" w:line="240" w:lineRule="auto"/>
        <w:ind w:left="120"/>
        <w:rPr>
          <w:rFonts w:ascii="Arial" w:eastAsia="Times New Roman" w:hAnsi="Arial" w:cs="Arial"/>
          <w:color w:val="2D3B45"/>
          <w:sz w:val="24"/>
          <w:szCs w:val="24"/>
        </w:rPr>
      </w:pPr>
      <w:r w:rsidRPr="00AD5216">
        <w:rPr>
          <w:rFonts w:ascii="Arial" w:eastAsia="Times New Roman" w:hAnsi="Arial" w:cs="Arial"/>
          <w:color w:val="2D3B45"/>
          <w:sz w:val="24"/>
          <w:szCs w:val="24"/>
        </w:rPr>
        <w:t>Chapter 2—Legal Scope of Nurse Practitioner Practice</w:t>
      </w:r>
    </w:p>
    <w:p w14:paraId="7C0F8F89" w14:textId="77777777" w:rsidR="00AD5216" w:rsidRPr="00AD5216" w:rsidRDefault="00AD5216" w:rsidP="00AD5216">
      <w:pPr>
        <w:numPr>
          <w:ilvl w:val="0"/>
          <w:numId w:val="3"/>
        </w:numPr>
        <w:shd w:val="clear" w:color="auto" w:fill="FFFFFF"/>
        <w:spacing w:before="100" w:beforeAutospacing="1" w:after="100" w:afterAutospacing="1" w:line="240" w:lineRule="auto"/>
        <w:ind w:left="120"/>
        <w:rPr>
          <w:rFonts w:ascii="Arial" w:eastAsia="Times New Roman" w:hAnsi="Arial" w:cs="Arial"/>
          <w:color w:val="2D3B45"/>
          <w:sz w:val="24"/>
          <w:szCs w:val="24"/>
        </w:rPr>
      </w:pPr>
      <w:r w:rsidRPr="00AD5216">
        <w:rPr>
          <w:rFonts w:ascii="Arial" w:eastAsia="Times New Roman" w:hAnsi="Arial" w:cs="Arial"/>
          <w:color w:val="2D3B45"/>
          <w:sz w:val="24"/>
          <w:szCs w:val="24"/>
        </w:rPr>
        <w:t>Chapter 3—State Regulation of Nurse Practitioner Practice</w:t>
      </w:r>
    </w:p>
    <w:p w14:paraId="7C027739" w14:textId="77777777" w:rsidR="00AD5216" w:rsidRPr="00AD5216" w:rsidRDefault="00AD5216" w:rsidP="00AD5216">
      <w:pPr>
        <w:numPr>
          <w:ilvl w:val="0"/>
          <w:numId w:val="3"/>
        </w:numPr>
        <w:shd w:val="clear" w:color="auto" w:fill="FFFFFF"/>
        <w:spacing w:before="100" w:beforeAutospacing="1" w:after="100" w:afterAutospacing="1" w:line="240" w:lineRule="auto"/>
        <w:ind w:left="120"/>
        <w:rPr>
          <w:rFonts w:ascii="Arial" w:eastAsia="Times New Roman" w:hAnsi="Arial" w:cs="Arial"/>
          <w:color w:val="2D3B45"/>
          <w:sz w:val="24"/>
          <w:szCs w:val="24"/>
        </w:rPr>
      </w:pPr>
      <w:r w:rsidRPr="00AD5216">
        <w:rPr>
          <w:rFonts w:ascii="Arial" w:eastAsia="Times New Roman" w:hAnsi="Arial" w:cs="Arial"/>
          <w:color w:val="2D3B45"/>
          <w:sz w:val="24"/>
          <w:szCs w:val="24"/>
        </w:rPr>
        <w:t>Chapter 4—Federal Regulation of the Nurse Practitioner Profession</w:t>
      </w:r>
    </w:p>
    <w:p w14:paraId="05A4BAAD" w14:textId="77777777" w:rsidR="00AD5216" w:rsidRPr="00AD5216" w:rsidRDefault="00AD5216" w:rsidP="00AD5216">
      <w:pPr>
        <w:numPr>
          <w:ilvl w:val="0"/>
          <w:numId w:val="3"/>
        </w:numPr>
        <w:shd w:val="clear" w:color="auto" w:fill="FFFFFF"/>
        <w:spacing w:before="100" w:beforeAutospacing="1" w:after="100" w:afterAutospacing="1" w:line="240" w:lineRule="auto"/>
        <w:ind w:left="120"/>
        <w:rPr>
          <w:rFonts w:ascii="Arial" w:eastAsia="Times New Roman" w:hAnsi="Arial" w:cs="Arial"/>
          <w:color w:val="2D3B45"/>
          <w:sz w:val="24"/>
          <w:szCs w:val="24"/>
        </w:rPr>
      </w:pPr>
      <w:r w:rsidRPr="00AD5216">
        <w:rPr>
          <w:rFonts w:ascii="Arial" w:eastAsia="Times New Roman" w:hAnsi="Arial" w:cs="Arial"/>
          <w:color w:val="2D3B45"/>
          <w:sz w:val="24"/>
          <w:szCs w:val="24"/>
        </w:rPr>
        <w:t>Chapter 16—Resolving Ethical Dilemmas</w:t>
      </w:r>
    </w:p>
    <w:p w14:paraId="1B9A20CB" w14:textId="77777777" w:rsidR="00AD5216" w:rsidRPr="00AD5216" w:rsidRDefault="00AD5216" w:rsidP="00AD5216">
      <w:pPr>
        <w:shd w:val="clear" w:color="auto" w:fill="FFFFFF"/>
        <w:spacing w:before="180" w:after="180" w:line="240" w:lineRule="auto"/>
        <w:ind w:hanging="1050"/>
        <w:rPr>
          <w:rFonts w:ascii="Arial" w:eastAsia="Times New Roman" w:hAnsi="Arial" w:cs="Arial"/>
          <w:color w:val="2D3B45"/>
          <w:sz w:val="24"/>
          <w:szCs w:val="24"/>
        </w:rPr>
      </w:pPr>
      <w:r w:rsidRPr="00AD5216">
        <w:rPr>
          <w:rFonts w:ascii="Arial" w:eastAsia="Times New Roman" w:hAnsi="Arial" w:cs="Arial"/>
          <w:color w:val="2D3B45"/>
          <w:sz w:val="24"/>
          <w:szCs w:val="24"/>
        </w:rPr>
        <w:t>Porter-O'Grady, T., &amp; Malloch, K. (2015). </w:t>
      </w:r>
      <w:r w:rsidRPr="00AD5216">
        <w:rPr>
          <w:rFonts w:ascii="Arial" w:eastAsia="Times New Roman" w:hAnsi="Arial" w:cs="Arial"/>
          <w:i/>
          <w:iCs/>
          <w:color w:val="2D3B45"/>
          <w:sz w:val="24"/>
          <w:szCs w:val="24"/>
        </w:rPr>
        <w:t xml:space="preserve">Quantum leadership: Building better partnerships for </w:t>
      </w:r>
      <w:bookmarkStart w:id="0" w:name="_GoBack"/>
      <w:bookmarkEnd w:id="0"/>
      <w:r w:rsidRPr="00AD5216">
        <w:rPr>
          <w:rFonts w:ascii="Arial" w:eastAsia="Times New Roman" w:hAnsi="Arial" w:cs="Arial"/>
          <w:i/>
          <w:iCs/>
          <w:color w:val="2D3B45"/>
          <w:sz w:val="24"/>
          <w:szCs w:val="24"/>
        </w:rPr>
        <w:t>sustainable health</w:t>
      </w:r>
      <w:r w:rsidRPr="00AD5216">
        <w:rPr>
          <w:rFonts w:ascii="Arial" w:eastAsia="Times New Roman" w:hAnsi="Arial" w:cs="Arial"/>
          <w:color w:val="2D3B45"/>
          <w:sz w:val="24"/>
          <w:szCs w:val="24"/>
        </w:rPr>
        <w:t> (4th ed.). Retrieved from https://</w:t>
      </w:r>
      <w:proofErr w:type="spellStart"/>
      <w:r w:rsidRPr="00AD5216">
        <w:rPr>
          <w:rFonts w:ascii="Arial" w:eastAsia="Times New Roman" w:hAnsi="Arial" w:cs="Arial"/>
          <w:color w:val="2D3B45"/>
          <w:sz w:val="24"/>
          <w:szCs w:val="24"/>
        </w:rPr>
        <w:t>bookshelf.vitalsource.com</w:t>
      </w:r>
      <w:proofErr w:type="spellEnd"/>
    </w:p>
    <w:p w14:paraId="02E8CA17" w14:textId="77777777" w:rsidR="00AD5216" w:rsidRPr="00AD5216" w:rsidRDefault="00AD5216" w:rsidP="00AD5216">
      <w:pPr>
        <w:numPr>
          <w:ilvl w:val="0"/>
          <w:numId w:val="4"/>
        </w:numPr>
        <w:shd w:val="clear" w:color="auto" w:fill="FFFFFF"/>
        <w:spacing w:before="100" w:beforeAutospacing="1" w:after="100" w:afterAutospacing="1" w:line="240" w:lineRule="auto"/>
        <w:ind w:left="120"/>
        <w:rPr>
          <w:rFonts w:ascii="Arial" w:eastAsia="Times New Roman" w:hAnsi="Arial" w:cs="Arial"/>
          <w:color w:val="2D3B45"/>
          <w:sz w:val="24"/>
          <w:szCs w:val="24"/>
        </w:rPr>
      </w:pPr>
      <w:r w:rsidRPr="00AD5216">
        <w:rPr>
          <w:rFonts w:ascii="Arial" w:eastAsia="Times New Roman" w:hAnsi="Arial" w:cs="Arial"/>
          <w:color w:val="2D3B45"/>
          <w:sz w:val="24"/>
          <w:szCs w:val="24"/>
        </w:rPr>
        <w:t>Chapter 1—A New Vessel for Leadership: Changing the Health Landscape in an Age of Reform</w:t>
      </w:r>
    </w:p>
    <w:p w14:paraId="379D8CA1" w14:textId="77777777" w:rsidR="00AD5216" w:rsidRPr="00AD5216" w:rsidRDefault="00AD5216" w:rsidP="00AD5216">
      <w:pPr>
        <w:numPr>
          <w:ilvl w:val="0"/>
          <w:numId w:val="4"/>
        </w:numPr>
        <w:shd w:val="clear" w:color="auto" w:fill="FFFFFF"/>
        <w:spacing w:before="100" w:beforeAutospacing="1" w:after="100" w:afterAutospacing="1" w:line="240" w:lineRule="auto"/>
        <w:ind w:left="120"/>
        <w:rPr>
          <w:rFonts w:ascii="Arial" w:eastAsia="Times New Roman" w:hAnsi="Arial" w:cs="Arial"/>
          <w:color w:val="2D3B45"/>
          <w:sz w:val="24"/>
          <w:szCs w:val="24"/>
        </w:rPr>
      </w:pPr>
      <w:r w:rsidRPr="00AD5216">
        <w:rPr>
          <w:rFonts w:ascii="Arial" w:eastAsia="Times New Roman" w:hAnsi="Arial" w:cs="Arial"/>
          <w:color w:val="2D3B45"/>
          <w:sz w:val="24"/>
          <w:szCs w:val="24"/>
        </w:rPr>
        <w:t>Chapter 3—Evidentiary Leadership: An Expanded Lens to Determine Healthcare Value</w:t>
      </w:r>
    </w:p>
    <w:p w14:paraId="3228BFC7" w14:textId="4574D009" w:rsidR="00AD5216" w:rsidRPr="00AD5216" w:rsidRDefault="00AD5216" w:rsidP="00AD5216">
      <w:pPr>
        <w:shd w:val="clear" w:color="auto" w:fill="FFFFFF"/>
        <w:spacing w:after="0" w:line="240" w:lineRule="auto"/>
        <w:rPr>
          <w:rFonts w:ascii="Arial" w:eastAsia="Times New Roman" w:hAnsi="Arial" w:cs="Arial"/>
          <w:color w:val="2D3B45"/>
          <w:sz w:val="24"/>
          <w:szCs w:val="24"/>
        </w:rPr>
      </w:pPr>
    </w:p>
    <w:p w14:paraId="745C5F07" w14:textId="77777777" w:rsidR="00AD5216" w:rsidRDefault="00AD5216" w:rsidP="00AD5216">
      <w:pPr>
        <w:shd w:val="clear" w:color="auto" w:fill="FFFFFF"/>
        <w:spacing w:before="180" w:after="180" w:line="240" w:lineRule="auto"/>
        <w:rPr>
          <w:rFonts w:ascii="Arial" w:eastAsia="Times New Roman" w:hAnsi="Arial" w:cs="Arial"/>
          <w:color w:val="2D3B45"/>
          <w:sz w:val="24"/>
          <w:szCs w:val="24"/>
        </w:rPr>
      </w:pPr>
    </w:p>
    <w:p w14:paraId="74FA6107" w14:textId="77777777" w:rsidR="00AD5216" w:rsidRDefault="00AD5216" w:rsidP="00AD5216">
      <w:pPr>
        <w:shd w:val="clear" w:color="auto" w:fill="FFFFFF"/>
        <w:spacing w:before="180" w:after="180" w:line="240" w:lineRule="auto"/>
        <w:rPr>
          <w:rFonts w:ascii="Arial" w:eastAsia="Times New Roman" w:hAnsi="Arial" w:cs="Arial"/>
          <w:color w:val="2D3B45"/>
          <w:sz w:val="24"/>
          <w:szCs w:val="24"/>
        </w:rPr>
      </w:pPr>
    </w:p>
    <w:p w14:paraId="59BB40C0" w14:textId="16B6918C" w:rsidR="00AD5216" w:rsidRPr="00AD5216" w:rsidRDefault="00AD5216" w:rsidP="00AD5216">
      <w:pPr>
        <w:shd w:val="clear" w:color="auto" w:fill="FFFFFF"/>
        <w:spacing w:before="180" w:after="180" w:line="240" w:lineRule="auto"/>
        <w:rPr>
          <w:rFonts w:ascii="Arial" w:eastAsia="Times New Roman" w:hAnsi="Arial" w:cs="Arial"/>
          <w:color w:val="2D3B45"/>
          <w:sz w:val="24"/>
          <w:szCs w:val="24"/>
        </w:rPr>
      </w:pPr>
      <w:r w:rsidRPr="00AD5216">
        <w:rPr>
          <w:rFonts w:ascii="Arial" w:eastAsia="Times New Roman" w:hAnsi="Arial" w:cs="Arial"/>
          <w:color w:val="2D3B45"/>
          <w:sz w:val="24"/>
          <w:szCs w:val="24"/>
        </w:rPr>
        <w:t xml:space="preserve">You are a family nurse practitioner employed in a busy primary care office. The providers in the group include one physician and three nurse practitioners. The </w:t>
      </w:r>
      <w:proofErr w:type="gramStart"/>
      <w:r w:rsidRPr="00AD5216">
        <w:rPr>
          <w:rFonts w:ascii="Arial" w:eastAsia="Times New Roman" w:hAnsi="Arial" w:cs="Arial"/>
          <w:color w:val="2D3B45"/>
          <w:sz w:val="24"/>
          <w:szCs w:val="24"/>
        </w:rPr>
        <w:t>back office</w:t>
      </w:r>
      <w:proofErr w:type="gramEnd"/>
      <w:r w:rsidRPr="00AD5216">
        <w:rPr>
          <w:rFonts w:ascii="Arial" w:eastAsia="Times New Roman" w:hAnsi="Arial" w:cs="Arial"/>
          <w:color w:val="2D3B45"/>
          <w:sz w:val="24"/>
          <w:szCs w:val="24"/>
        </w:rPr>
        <w:t xml:space="preserve"> staff includes eight medical assistants who assist with patient care as well as filing, answering calls from patients, processing laboratory results and taking prescription renewal requests from patients and pharmacies. Stephanie, a medical assistant, has worked in the practice for 10 years and is very proficient at her job. She knows almost every patient in the </w:t>
      </w:r>
      <w:proofErr w:type="gramStart"/>
      <w:r w:rsidRPr="00AD5216">
        <w:rPr>
          <w:rFonts w:ascii="Arial" w:eastAsia="Times New Roman" w:hAnsi="Arial" w:cs="Arial"/>
          <w:color w:val="2D3B45"/>
          <w:sz w:val="24"/>
          <w:szCs w:val="24"/>
        </w:rPr>
        <w:t>practice, and</w:t>
      </w:r>
      <w:proofErr w:type="gramEnd"/>
      <w:r w:rsidRPr="00AD5216">
        <w:rPr>
          <w:rFonts w:ascii="Arial" w:eastAsia="Times New Roman" w:hAnsi="Arial" w:cs="Arial"/>
          <w:color w:val="2D3B45"/>
          <w:sz w:val="24"/>
          <w:szCs w:val="24"/>
        </w:rPr>
        <w:t xml:space="preserve"> has an excellent rapport with all of the providers.</w:t>
      </w:r>
    </w:p>
    <w:p w14:paraId="7FAFFCCF" w14:textId="77777777" w:rsidR="00AD5216" w:rsidRPr="00AD5216" w:rsidRDefault="00AD5216" w:rsidP="00AD5216">
      <w:pPr>
        <w:shd w:val="clear" w:color="auto" w:fill="FFFFFF"/>
        <w:spacing w:before="180" w:after="180" w:line="240" w:lineRule="auto"/>
        <w:rPr>
          <w:rFonts w:ascii="Arial" w:eastAsia="Times New Roman" w:hAnsi="Arial" w:cs="Arial"/>
          <w:color w:val="2D3B45"/>
          <w:sz w:val="24"/>
          <w:szCs w:val="24"/>
        </w:rPr>
      </w:pPr>
      <w:r w:rsidRPr="00AD5216">
        <w:rPr>
          <w:rFonts w:ascii="Arial" w:eastAsia="Times New Roman" w:hAnsi="Arial" w:cs="Arial"/>
          <w:color w:val="2D3B45"/>
          <w:sz w:val="24"/>
          <w:szCs w:val="24"/>
        </w:rPr>
        <w:t>Mrs. Smith was seen today in the office for an annual physical. Her last appointment was a year ago for the same reason. During this visit, Mrs. Smith brought an empty bottle of amoxicillin with her and asked if she could have a refill. You noted the patient's name on the label, and the date on the bottle was 1 week ago. You also noted your name printed on the label as the prescriber. The patient admitted that she called last week concerned about her cough and spoke to Stephanie. You do not recall having discussed this patient with Stephanie nor do the other providers in the practice.</w:t>
      </w:r>
    </w:p>
    <w:p w14:paraId="1D828318" w14:textId="77777777" w:rsidR="00AD5216" w:rsidRPr="00AD5216" w:rsidRDefault="00AD5216" w:rsidP="00AD5216">
      <w:pPr>
        <w:shd w:val="clear" w:color="auto" w:fill="FFFFFF"/>
        <w:spacing w:before="180" w:after="0" w:line="240" w:lineRule="auto"/>
        <w:rPr>
          <w:rFonts w:ascii="Arial" w:eastAsia="Times New Roman" w:hAnsi="Arial" w:cs="Arial"/>
          <w:color w:val="2D3B45"/>
          <w:sz w:val="24"/>
          <w:szCs w:val="24"/>
        </w:rPr>
      </w:pPr>
      <w:r w:rsidRPr="00AD5216">
        <w:rPr>
          <w:rFonts w:ascii="Arial" w:eastAsia="Times New Roman" w:hAnsi="Arial" w:cs="Arial"/>
          <w:b/>
          <w:bCs/>
          <w:color w:val="2D3B45"/>
          <w:sz w:val="24"/>
          <w:szCs w:val="24"/>
        </w:rPr>
        <w:t>Discussion Question:</w:t>
      </w:r>
    </w:p>
    <w:p w14:paraId="32EBE6CB" w14:textId="77777777" w:rsidR="00AD5216" w:rsidRPr="00AD5216" w:rsidRDefault="00AD5216" w:rsidP="00AD5216">
      <w:pPr>
        <w:shd w:val="clear" w:color="auto" w:fill="FFFFFF"/>
        <w:spacing w:before="180" w:after="180" w:line="240" w:lineRule="auto"/>
        <w:rPr>
          <w:rFonts w:ascii="Arial" w:eastAsia="Times New Roman" w:hAnsi="Arial" w:cs="Arial"/>
          <w:color w:val="2D3B45"/>
          <w:sz w:val="24"/>
          <w:szCs w:val="24"/>
        </w:rPr>
      </w:pPr>
      <w:r w:rsidRPr="00AD5216">
        <w:rPr>
          <w:rFonts w:ascii="Arial" w:eastAsia="Times New Roman" w:hAnsi="Arial" w:cs="Arial"/>
          <w:color w:val="2D3B45"/>
          <w:sz w:val="24"/>
          <w:szCs w:val="24"/>
        </w:rPr>
        <w:lastRenderedPageBreak/>
        <w:t xml:space="preserve">What are the potential ethical and legal implications for each of the following practice </w:t>
      </w:r>
      <w:proofErr w:type="gramStart"/>
      <w:r w:rsidRPr="00AD5216">
        <w:rPr>
          <w:rFonts w:ascii="Arial" w:eastAsia="Times New Roman" w:hAnsi="Arial" w:cs="Arial"/>
          <w:color w:val="2D3B45"/>
          <w:sz w:val="24"/>
          <w:szCs w:val="24"/>
        </w:rPr>
        <w:t>members?:</w:t>
      </w:r>
      <w:proofErr w:type="gramEnd"/>
    </w:p>
    <w:p w14:paraId="1F01C0A1" w14:textId="77777777" w:rsidR="00AD5216" w:rsidRPr="00AD5216" w:rsidRDefault="00AD5216" w:rsidP="00AD5216">
      <w:pPr>
        <w:numPr>
          <w:ilvl w:val="0"/>
          <w:numId w:val="1"/>
        </w:numPr>
        <w:shd w:val="clear" w:color="auto" w:fill="FFFFFF"/>
        <w:spacing w:before="100" w:beforeAutospacing="1" w:after="100" w:afterAutospacing="1" w:line="240" w:lineRule="auto"/>
        <w:ind w:left="120"/>
        <w:rPr>
          <w:rFonts w:ascii="Arial" w:eastAsia="Times New Roman" w:hAnsi="Arial" w:cs="Arial"/>
          <w:color w:val="2D3B45"/>
          <w:sz w:val="24"/>
          <w:szCs w:val="24"/>
        </w:rPr>
      </w:pPr>
      <w:r w:rsidRPr="00AD5216">
        <w:rPr>
          <w:rFonts w:ascii="Arial" w:eastAsia="Times New Roman" w:hAnsi="Arial" w:cs="Arial"/>
          <w:color w:val="2D3B45"/>
          <w:sz w:val="24"/>
          <w:szCs w:val="24"/>
        </w:rPr>
        <w:t>Medical assistant</w:t>
      </w:r>
    </w:p>
    <w:p w14:paraId="2147B3E3" w14:textId="77777777" w:rsidR="00AD5216" w:rsidRPr="00AD5216" w:rsidRDefault="00AD5216" w:rsidP="00AD5216">
      <w:pPr>
        <w:numPr>
          <w:ilvl w:val="0"/>
          <w:numId w:val="1"/>
        </w:numPr>
        <w:shd w:val="clear" w:color="auto" w:fill="FFFFFF"/>
        <w:spacing w:before="100" w:beforeAutospacing="1" w:after="100" w:afterAutospacing="1" w:line="240" w:lineRule="auto"/>
        <w:ind w:left="120"/>
        <w:rPr>
          <w:rFonts w:ascii="Arial" w:eastAsia="Times New Roman" w:hAnsi="Arial" w:cs="Arial"/>
          <w:color w:val="2D3B45"/>
          <w:sz w:val="24"/>
          <w:szCs w:val="24"/>
        </w:rPr>
      </w:pPr>
      <w:r w:rsidRPr="00AD5216">
        <w:rPr>
          <w:rFonts w:ascii="Arial" w:eastAsia="Times New Roman" w:hAnsi="Arial" w:cs="Arial"/>
          <w:color w:val="2D3B45"/>
          <w:sz w:val="24"/>
          <w:szCs w:val="24"/>
        </w:rPr>
        <w:t>Nurse Practitioner</w:t>
      </w:r>
    </w:p>
    <w:p w14:paraId="56CCC54F" w14:textId="77777777" w:rsidR="00AD5216" w:rsidRPr="00AD5216" w:rsidRDefault="00AD5216" w:rsidP="00AD5216">
      <w:pPr>
        <w:numPr>
          <w:ilvl w:val="0"/>
          <w:numId w:val="1"/>
        </w:numPr>
        <w:shd w:val="clear" w:color="auto" w:fill="FFFFFF"/>
        <w:spacing w:before="100" w:beforeAutospacing="1" w:after="100" w:afterAutospacing="1" w:line="240" w:lineRule="auto"/>
        <w:ind w:left="120"/>
        <w:rPr>
          <w:rFonts w:ascii="Arial" w:eastAsia="Times New Roman" w:hAnsi="Arial" w:cs="Arial"/>
          <w:color w:val="2D3B45"/>
          <w:sz w:val="24"/>
          <w:szCs w:val="24"/>
        </w:rPr>
      </w:pPr>
      <w:r w:rsidRPr="00AD5216">
        <w:rPr>
          <w:rFonts w:ascii="Arial" w:eastAsia="Times New Roman" w:hAnsi="Arial" w:cs="Arial"/>
          <w:color w:val="2D3B45"/>
          <w:sz w:val="24"/>
          <w:szCs w:val="24"/>
        </w:rPr>
        <w:t>Medical Director</w:t>
      </w:r>
    </w:p>
    <w:p w14:paraId="08BA4A3C" w14:textId="77777777" w:rsidR="00AD5216" w:rsidRPr="00AD5216" w:rsidRDefault="00AD5216" w:rsidP="00AD5216">
      <w:pPr>
        <w:numPr>
          <w:ilvl w:val="0"/>
          <w:numId w:val="1"/>
        </w:numPr>
        <w:shd w:val="clear" w:color="auto" w:fill="FFFFFF"/>
        <w:spacing w:before="100" w:beforeAutospacing="1" w:after="0" w:line="240" w:lineRule="auto"/>
        <w:ind w:left="120"/>
        <w:rPr>
          <w:rFonts w:ascii="Arial" w:eastAsia="Times New Roman" w:hAnsi="Arial" w:cs="Arial"/>
          <w:color w:val="2D3B45"/>
          <w:sz w:val="24"/>
          <w:szCs w:val="24"/>
        </w:rPr>
      </w:pPr>
      <w:r w:rsidRPr="00AD5216">
        <w:rPr>
          <w:rFonts w:ascii="Arial" w:eastAsia="Times New Roman" w:hAnsi="Arial" w:cs="Arial"/>
          <w:color w:val="2D3B45"/>
          <w:sz w:val="24"/>
          <w:szCs w:val="24"/>
        </w:rPr>
        <w:t>Practice</w:t>
      </w:r>
    </w:p>
    <w:p w14:paraId="6DBE8DCD" w14:textId="77777777" w:rsidR="00AD5216" w:rsidRPr="00AD5216" w:rsidRDefault="00AD5216" w:rsidP="00AD5216">
      <w:pPr>
        <w:shd w:val="clear" w:color="auto" w:fill="FFFFFF"/>
        <w:spacing w:before="180" w:after="180" w:line="240" w:lineRule="auto"/>
        <w:rPr>
          <w:rFonts w:ascii="Arial" w:eastAsia="Times New Roman" w:hAnsi="Arial" w:cs="Arial"/>
          <w:color w:val="2D3B45"/>
          <w:sz w:val="24"/>
          <w:szCs w:val="24"/>
        </w:rPr>
      </w:pPr>
      <w:r w:rsidRPr="00AD5216">
        <w:rPr>
          <w:rFonts w:ascii="Arial" w:eastAsia="Times New Roman" w:hAnsi="Arial" w:cs="Arial"/>
          <w:color w:val="2D3B45"/>
          <w:sz w:val="24"/>
          <w:szCs w:val="24"/>
        </w:rPr>
        <w:t>What strategies would you implement to prevent further episodes of potentially illegal behavior?</w:t>
      </w:r>
    </w:p>
    <w:p w14:paraId="4252DF8B" w14:textId="77777777" w:rsidR="00AD5216" w:rsidRPr="00AD5216" w:rsidRDefault="00AD5216" w:rsidP="00AD5216">
      <w:pPr>
        <w:shd w:val="clear" w:color="auto" w:fill="FFFFFF"/>
        <w:spacing w:before="180" w:after="0" w:line="240" w:lineRule="auto"/>
        <w:rPr>
          <w:rFonts w:ascii="Arial" w:eastAsia="Times New Roman" w:hAnsi="Arial" w:cs="Arial"/>
          <w:color w:val="2D3B45"/>
          <w:sz w:val="24"/>
          <w:szCs w:val="24"/>
        </w:rPr>
      </w:pPr>
      <w:r w:rsidRPr="00AD5216">
        <w:rPr>
          <w:rFonts w:ascii="Arial" w:eastAsia="Times New Roman" w:hAnsi="Arial" w:cs="Arial"/>
          <w:color w:val="2D3B45"/>
          <w:sz w:val="24"/>
          <w:szCs w:val="24"/>
        </w:rPr>
        <w:t>What leadership qualities would you apply to effect a positive change in the practice?  Be thinking about the culture of the practice.</w:t>
      </w:r>
    </w:p>
    <w:p w14:paraId="0056AAE5" w14:textId="77777777" w:rsidR="0015175A" w:rsidRDefault="0015175A"/>
    <w:sectPr w:rsidR="0015175A" w:rsidSect="00C9648B">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7E71"/>
    <w:multiLevelType w:val="multilevel"/>
    <w:tmpl w:val="25E41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60EB7"/>
    <w:multiLevelType w:val="multilevel"/>
    <w:tmpl w:val="53DA5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8B07AF"/>
    <w:multiLevelType w:val="multilevel"/>
    <w:tmpl w:val="FF227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933632"/>
    <w:multiLevelType w:val="multilevel"/>
    <w:tmpl w:val="C5980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D5216"/>
    <w:rsid w:val="0015175A"/>
    <w:rsid w:val="00AD5216"/>
    <w:rsid w:val="00C96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B1E95"/>
  <w15:chartTrackingRefBased/>
  <w15:docId w15:val="{2FBD2733-3813-4E88-9653-067A600C4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038933">
      <w:bodyDiv w:val="1"/>
      <w:marLeft w:val="0"/>
      <w:marRight w:val="0"/>
      <w:marTop w:val="0"/>
      <w:marBottom w:val="0"/>
      <w:divBdr>
        <w:top w:val="none" w:sz="0" w:space="0" w:color="auto"/>
        <w:left w:val="none" w:sz="0" w:space="0" w:color="auto"/>
        <w:bottom w:val="none" w:sz="0" w:space="0" w:color="auto"/>
        <w:right w:val="none" w:sz="0" w:space="0" w:color="auto"/>
      </w:divBdr>
      <w:divsChild>
        <w:div w:id="387267432">
          <w:marLeft w:val="0"/>
          <w:marRight w:val="0"/>
          <w:marTop w:val="0"/>
          <w:marBottom w:val="0"/>
          <w:divBdr>
            <w:top w:val="none" w:sz="0" w:space="0" w:color="auto"/>
            <w:left w:val="none" w:sz="0" w:space="0" w:color="auto"/>
            <w:bottom w:val="none" w:sz="0" w:space="0" w:color="auto"/>
            <w:right w:val="none" w:sz="0" w:space="0" w:color="auto"/>
          </w:divBdr>
          <w:divsChild>
            <w:div w:id="602692428">
              <w:marLeft w:val="0"/>
              <w:marRight w:val="0"/>
              <w:marTop w:val="0"/>
              <w:marBottom w:val="0"/>
              <w:divBdr>
                <w:top w:val="none" w:sz="0" w:space="0" w:color="auto"/>
                <w:left w:val="none" w:sz="0" w:space="0" w:color="auto"/>
                <w:bottom w:val="none" w:sz="0" w:space="0" w:color="auto"/>
                <w:right w:val="none" w:sz="0" w:space="0" w:color="auto"/>
              </w:divBdr>
              <w:divsChild>
                <w:div w:id="1162504067">
                  <w:marLeft w:val="0"/>
                  <w:marRight w:val="0"/>
                  <w:marTop w:val="0"/>
                  <w:marBottom w:val="0"/>
                  <w:divBdr>
                    <w:top w:val="none" w:sz="0" w:space="0" w:color="auto"/>
                    <w:left w:val="none" w:sz="0" w:space="0" w:color="auto"/>
                    <w:bottom w:val="none" w:sz="0" w:space="0" w:color="auto"/>
                    <w:right w:val="none" w:sz="0" w:space="0" w:color="auto"/>
                  </w:divBdr>
                  <w:divsChild>
                    <w:div w:id="189802267">
                      <w:marLeft w:val="0"/>
                      <w:marRight w:val="0"/>
                      <w:marTop w:val="0"/>
                      <w:marBottom w:val="0"/>
                      <w:divBdr>
                        <w:top w:val="none" w:sz="0" w:space="0" w:color="auto"/>
                        <w:left w:val="none" w:sz="0" w:space="0" w:color="auto"/>
                        <w:bottom w:val="none" w:sz="0" w:space="0" w:color="auto"/>
                        <w:right w:val="none" w:sz="0" w:space="0" w:color="auto"/>
                      </w:divBdr>
                    </w:div>
                  </w:divsChild>
                </w:div>
                <w:div w:id="1592935813">
                  <w:marLeft w:val="0"/>
                  <w:marRight w:val="0"/>
                  <w:marTop w:val="0"/>
                  <w:marBottom w:val="0"/>
                  <w:divBdr>
                    <w:top w:val="none" w:sz="0" w:space="0" w:color="auto"/>
                    <w:left w:val="none" w:sz="0" w:space="0" w:color="auto"/>
                    <w:bottom w:val="none" w:sz="0" w:space="0" w:color="auto"/>
                    <w:right w:val="none" w:sz="0" w:space="0" w:color="auto"/>
                  </w:divBdr>
                  <w:divsChild>
                    <w:div w:id="1607230547">
                      <w:marLeft w:val="0"/>
                      <w:marRight w:val="0"/>
                      <w:marTop w:val="0"/>
                      <w:marBottom w:val="0"/>
                      <w:divBdr>
                        <w:top w:val="none" w:sz="0" w:space="0" w:color="auto"/>
                        <w:left w:val="none" w:sz="0" w:space="0" w:color="auto"/>
                        <w:bottom w:val="none" w:sz="0" w:space="0" w:color="auto"/>
                        <w:right w:val="none" w:sz="0" w:space="0" w:color="auto"/>
                      </w:divBdr>
                      <w:divsChild>
                        <w:div w:id="565410510">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 w:id="167610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stigger</dc:creator>
  <cp:keywords/>
  <dc:description/>
  <cp:lastModifiedBy>monique stigger</cp:lastModifiedBy>
  <cp:revision>1</cp:revision>
  <dcterms:created xsi:type="dcterms:W3CDTF">2019-03-26T03:59:00Z</dcterms:created>
  <dcterms:modified xsi:type="dcterms:W3CDTF">2019-03-26T04:07:00Z</dcterms:modified>
</cp:coreProperties>
</file>