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02DE7" w14:textId="77777777" w:rsidR="00CF3336" w:rsidRDefault="00CF3336">
      <w:pPr>
        <w:contextualSpacing w:val="0"/>
        <w:jc w:val="center"/>
        <w:rPr>
          <w:rFonts w:ascii="EB Garamond" w:eastAsia="EB Garamond" w:hAnsi="EB Garamond" w:cs="EB Garamond"/>
          <w:b/>
          <w:sz w:val="26"/>
          <w:szCs w:val="26"/>
        </w:rPr>
      </w:pPr>
      <w:bookmarkStart w:id="0" w:name="_GoBack"/>
      <w:bookmarkEnd w:id="0"/>
    </w:p>
    <w:p w14:paraId="0B8DC43F" w14:textId="77777777" w:rsidR="00CF3336" w:rsidRDefault="00CF3336">
      <w:pPr>
        <w:contextualSpacing w:val="0"/>
        <w:jc w:val="center"/>
        <w:rPr>
          <w:rFonts w:ascii="EB Garamond" w:eastAsia="EB Garamond" w:hAnsi="EB Garamond" w:cs="EB Garamond"/>
          <w:b/>
          <w:sz w:val="26"/>
          <w:szCs w:val="26"/>
        </w:rPr>
      </w:pPr>
    </w:p>
    <w:p w14:paraId="58AE69BF" w14:textId="77777777" w:rsidR="00CF3336" w:rsidRDefault="00CF3336">
      <w:pPr>
        <w:contextualSpacing w:val="0"/>
        <w:jc w:val="center"/>
        <w:rPr>
          <w:rFonts w:ascii="EB Garamond" w:eastAsia="EB Garamond" w:hAnsi="EB Garamond" w:cs="EB Garamond"/>
          <w:b/>
          <w:sz w:val="26"/>
          <w:szCs w:val="26"/>
        </w:rPr>
      </w:pPr>
    </w:p>
    <w:p w14:paraId="361B9B74" w14:textId="77777777" w:rsidR="00CF3336" w:rsidRDefault="00A673DC">
      <w:pPr>
        <w:contextualSpacing w:val="0"/>
        <w:jc w:val="center"/>
        <w:rPr>
          <w:rFonts w:ascii="EB Garamond" w:eastAsia="EB Garamond" w:hAnsi="EB Garamond" w:cs="EB Garamond"/>
          <w:b/>
          <w:sz w:val="26"/>
          <w:szCs w:val="26"/>
        </w:rPr>
      </w:pPr>
      <w:r>
        <w:rPr>
          <w:rFonts w:ascii="EB Garamond" w:eastAsia="EB Garamond" w:hAnsi="EB Garamond" w:cs="EB Garamond"/>
          <w:b/>
          <w:sz w:val="26"/>
          <w:szCs w:val="26"/>
        </w:rPr>
        <w:t>For each of the discussion questions below, give a short paragraph in response:</w:t>
      </w:r>
    </w:p>
    <w:p w14:paraId="5C278D87" w14:textId="77777777" w:rsidR="00CF3336" w:rsidRDefault="00CF3336">
      <w:pPr>
        <w:contextualSpacing w:val="0"/>
        <w:rPr>
          <w:rFonts w:ascii="EB Garamond" w:eastAsia="EB Garamond" w:hAnsi="EB Garamond" w:cs="EB Garamond"/>
          <w:sz w:val="26"/>
          <w:szCs w:val="26"/>
        </w:rPr>
      </w:pPr>
    </w:p>
    <w:p w14:paraId="746D4C75" w14:textId="77777777" w:rsidR="00CF3336" w:rsidRDefault="00A673DC">
      <w:pPr>
        <w:numPr>
          <w:ilvl w:val="0"/>
          <w:numId w:val="1"/>
        </w:numPr>
        <w:rPr>
          <w:rFonts w:ascii="EB Garamond" w:eastAsia="EB Garamond" w:hAnsi="EB Garamond" w:cs="EB Garamond"/>
          <w:sz w:val="26"/>
          <w:szCs w:val="26"/>
        </w:rPr>
      </w:pPr>
      <w:r>
        <w:rPr>
          <w:rFonts w:ascii="EB Garamond" w:eastAsia="EB Garamond" w:hAnsi="EB Garamond" w:cs="EB Garamond"/>
          <w:sz w:val="26"/>
          <w:szCs w:val="26"/>
        </w:rPr>
        <w:t xml:space="preserve">What is the opening line to Book I of the </w:t>
      </w:r>
      <w:r>
        <w:rPr>
          <w:rFonts w:ascii="EB Garamond" w:eastAsia="EB Garamond" w:hAnsi="EB Garamond" w:cs="EB Garamond"/>
          <w:i/>
          <w:sz w:val="26"/>
          <w:szCs w:val="26"/>
        </w:rPr>
        <w:t>Nicomachean Ethics</w:t>
      </w:r>
      <w:r>
        <w:rPr>
          <w:rFonts w:ascii="EB Garamond" w:eastAsia="EB Garamond" w:hAnsi="EB Garamond" w:cs="EB Garamond"/>
          <w:sz w:val="26"/>
          <w:szCs w:val="26"/>
        </w:rPr>
        <w:t xml:space="preserve">? Give your interpretation of what Aristotle might mean. </w:t>
      </w:r>
    </w:p>
    <w:p w14:paraId="201B0B3C" w14:textId="77777777" w:rsidR="00CF3336" w:rsidRDefault="00A673DC">
      <w:pPr>
        <w:numPr>
          <w:ilvl w:val="0"/>
          <w:numId w:val="1"/>
        </w:numPr>
        <w:rPr>
          <w:rFonts w:ascii="EB Garamond" w:eastAsia="EB Garamond" w:hAnsi="EB Garamond" w:cs="EB Garamond"/>
          <w:sz w:val="26"/>
          <w:szCs w:val="26"/>
        </w:rPr>
      </w:pPr>
      <w:r>
        <w:rPr>
          <w:rFonts w:ascii="EB Garamond" w:eastAsia="EB Garamond" w:hAnsi="EB Garamond" w:cs="EB Garamond"/>
          <w:sz w:val="26"/>
          <w:szCs w:val="26"/>
        </w:rPr>
        <w:t xml:space="preserve">Describe the three types of friendship. Can non-equals be friends? Why or why not? What might this have to do with politics? </w:t>
      </w:r>
    </w:p>
    <w:p w14:paraId="488AB179" w14:textId="77777777" w:rsidR="00CF3336" w:rsidRDefault="00A673DC">
      <w:pPr>
        <w:numPr>
          <w:ilvl w:val="0"/>
          <w:numId w:val="1"/>
        </w:numPr>
        <w:rPr>
          <w:rFonts w:ascii="EB Garamond" w:eastAsia="EB Garamond" w:hAnsi="EB Garamond" w:cs="EB Garamond"/>
          <w:sz w:val="26"/>
          <w:szCs w:val="26"/>
        </w:rPr>
      </w:pPr>
      <w:r>
        <w:rPr>
          <w:rFonts w:ascii="EB Garamond" w:eastAsia="EB Garamond" w:hAnsi="EB Garamond" w:cs="EB Garamond"/>
          <w:sz w:val="26"/>
          <w:szCs w:val="26"/>
        </w:rPr>
        <w:t xml:space="preserve">What is the relationship of constitutions and laws, according to Aristotle? </w:t>
      </w:r>
    </w:p>
    <w:sectPr w:rsidR="00CF3336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80611" w14:textId="77777777" w:rsidR="007C58AA" w:rsidRDefault="007C58AA">
      <w:pPr>
        <w:spacing w:line="240" w:lineRule="auto"/>
      </w:pPr>
      <w:r>
        <w:separator/>
      </w:r>
    </w:p>
  </w:endnote>
  <w:endnote w:type="continuationSeparator" w:id="0">
    <w:p w14:paraId="37CAA129" w14:textId="77777777" w:rsidR="007C58AA" w:rsidRDefault="007C5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5AF7E" w14:textId="77777777" w:rsidR="007C58AA" w:rsidRDefault="007C58AA">
      <w:pPr>
        <w:spacing w:line="240" w:lineRule="auto"/>
      </w:pPr>
      <w:r>
        <w:separator/>
      </w:r>
    </w:p>
  </w:footnote>
  <w:footnote w:type="continuationSeparator" w:id="0">
    <w:p w14:paraId="2E5DC8A1" w14:textId="77777777" w:rsidR="007C58AA" w:rsidRDefault="007C58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95C30" w14:textId="77777777" w:rsidR="0023633C" w:rsidRDefault="0023633C">
    <w:pPr>
      <w:contextualSpacing w:val="0"/>
      <w:jc w:val="center"/>
      <w:rPr>
        <w:rFonts w:ascii="EB Garamond" w:eastAsia="EB Garamond" w:hAnsi="EB Garamond" w:cs="EB Garamond"/>
      </w:rPr>
    </w:pPr>
  </w:p>
  <w:p w14:paraId="4A22982B" w14:textId="77777777" w:rsidR="00CF3336" w:rsidRDefault="00A673DC">
    <w:pPr>
      <w:contextualSpacing w:val="0"/>
      <w:jc w:val="center"/>
      <w:rPr>
        <w:rFonts w:ascii="EB Garamond" w:eastAsia="EB Garamond" w:hAnsi="EB Garamond" w:cs="EB Garamond"/>
      </w:rPr>
    </w:pPr>
    <w:r>
      <w:rPr>
        <w:rFonts w:ascii="EB Garamond" w:eastAsia="EB Garamond" w:hAnsi="EB Garamond" w:cs="EB Garamond"/>
      </w:rPr>
      <w:t>Discussion Questions Week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0127F"/>
    <w:multiLevelType w:val="multilevel"/>
    <w:tmpl w:val="7598AA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36"/>
    <w:rsid w:val="0023633C"/>
    <w:rsid w:val="007C58AA"/>
    <w:rsid w:val="008B6390"/>
    <w:rsid w:val="00A673DC"/>
    <w:rsid w:val="00C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693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363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33C"/>
  </w:style>
  <w:style w:type="paragraph" w:styleId="Footer">
    <w:name w:val="footer"/>
    <w:basedOn w:val="Normal"/>
    <w:link w:val="FooterChar"/>
    <w:uiPriority w:val="99"/>
    <w:unhideWhenUsed/>
    <w:rsid w:val="002363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2018-07-03T07:25:00Z</dcterms:created>
  <dcterms:modified xsi:type="dcterms:W3CDTF">2018-07-03T07:25:00Z</dcterms:modified>
</cp:coreProperties>
</file>