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461693" w:rsidRPr="00CA05DA" w:rsidP="00461693">
      <w:pPr>
        <w:spacing w:line="480" w:lineRule="auto"/>
        <w:jc w:val="center"/>
        <w:rPr>
          <w:rFonts w:ascii="Times New Roman" w:hAnsi="Times New Roman" w:cs="Times New Roman"/>
          <w:sz w:val="24"/>
          <w:szCs w:val="24"/>
        </w:rPr>
      </w:pPr>
      <w:r w:rsidRPr="00CA05DA">
        <w:rPr>
          <w:rFonts w:ascii="Times New Roman" w:hAnsi="Times New Roman" w:cs="Times New Roman"/>
          <w:sz w:val="24"/>
          <w:szCs w:val="24"/>
        </w:rPr>
        <w:t>Effectiveness of Individual and Family Disaster Preparedness</w:t>
      </w:r>
    </w:p>
    <w:p w:rsidR="00461693" w:rsidRPr="00CA05DA" w:rsidP="00461693">
      <w:pPr>
        <w:spacing w:line="480" w:lineRule="auto"/>
        <w:jc w:val="center"/>
        <w:rPr>
          <w:rFonts w:ascii="Times New Roman" w:hAnsi="Times New Roman" w:cs="Times New Roman"/>
          <w:sz w:val="24"/>
          <w:szCs w:val="24"/>
        </w:rPr>
      </w:pPr>
      <w:r w:rsidRPr="00CA05DA">
        <w:rPr>
          <w:rFonts w:ascii="Times New Roman" w:hAnsi="Times New Roman" w:cs="Times New Roman"/>
          <w:sz w:val="24"/>
          <w:szCs w:val="24"/>
        </w:rPr>
        <w:t>Research Proposal</w:t>
      </w:r>
    </w:p>
    <w:p w:rsidR="00461693" w:rsidRPr="00CA05DA" w:rsidP="00461693">
      <w:pPr>
        <w:spacing w:line="480" w:lineRule="auto"/>
        <w:jc w:val="center"/>
        <w:rPr>
          <w:rFonts w:ascii="Times New Roman" w:hAnsi="Times New Roman" w:cs="Times New Roman"/>
          <w:sz w:val="24"/>
          <w:szCs w:val="24"/>
        </w:rPr>
      </w:pPr>
      <w:r>
        <w:rPr>
          <w:rFonts w:ascii="Times New Roman" w:hAnsi="Times New Roman" w:cs="Times New Roman"/>
          <w:sz w:val="24"/>
          <w:szCs w:val="24"/>
        </w:rPr>
        <w:t>Abadi</w:t>
      </w:r>
    </w:p>
    <w:p w:rsidR="00461693" w:rsidRPr="00CA05DA" w:rsidP="00461693">
      <w:pPr>
        <w:spacing w:line="480" w:lineRule="auto"/>
        <w:jc w:val="center"/>
        <w:rPr>
          <w:rFonts w:ascii="Times New Roman" w:hAnsi="Times New Roman" w:cs="Times New Roman"/>
          <w:sz w:val="24"/>
          <w:szCs w:val="24"/>
        </w:rPr>
      </w:pPr>
      <w:r>
        <w:rPr>
          <w:rFonts w:ascii="Times New Roman" w:hAnsi="Times New Roman" w:cs="Times New Roman"/>
          <w:sz w:val="24"/>
          <w:szCs w:val="24"/>
        </w:rPr>
        <w:t>Dr. Barry Burton</w:t>
      </w:r>
    </w:p>
    <w:p w:rsidR="00461693" w:rsidRPr="00CA05DA" w:rsidP="0046169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Thomas Jefferson University </w:t>
      </w:r>
    </w:p>
    <w:p w:rsidR="0017212F" w:rsidP="00461693">
      <w:pPr>
        <w:jc w:val="center"/>
        <w:rPr>
          <w:rFonts w:ascii="Times New Roman" w:hAnsi="Times New Roman" w:cs="Times New Roman"/>
          <w:sz w:val="24"/>
          <w:szCs w:val="24"/>
        </w:rPr>
      </w:pPr>
      <w:r>
        <w:rPr>
          <w:rFonts w:ascii="Times New Roman" w:hAnsi="Times New Roman" w:cs="Times New Roman"/>
          <w:sz w:val="24"/>
          <w:szCs w:val="24"/>
        </w:rPr>
        <w:t>DMM-651</w:t>
      </w: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sz w:val="24"/>
          <w:szCs w:val="24"/>
        </w:rPr>
      </w:pPr>
    </w:p>
    <w:p w:rsidR="00461693" w:rsidP="00461693">
      <w:pPr>
        <w:jc w:val="center"/>
        <w:rPr>
          <w:rFonts w:ascii="Times New Roman" w:hAnsi="Times New Roman" w:cs="Times New Roman"/>
          <w:b/>
          <w:sz w:val="24"/>
          <w:szCs w:val="24"/>
        </w:rPr>
      </w:pPr>
      <w:r w:rsidRPr="00461693">
        <w:rPr>
          <w:rFonts w:ascii="Times New Roman" w:hAnsi="Times New Roman" w:cs="Times New Roman"/>
          <w:b/>
          <w:sz w:val="24"/>
          <w:szCs w:val="24"/>
        </w:rPr>
        <w:t>Objectives</w:t>
      </w:r>
    </w:p>
    <w:p w:rsidR="00461693" w:rsidRPr="00461693" w:rsidP="00461693">
      <w:pPr>
        <w:pStyle w:val="ListParagraph"/>
        <w:numPr>
          <w:ilvl w:val="0"/>
          <w:numId w:val="1"/>
        </w:numPr>
        <w:jc w:val="center"/>
        <w:rPr>
          <w:rFonts w:ascii="Times New Roman" w:hAnsi="Times New Roman" w:cs="Times New Roman"/>
          <w:b/>
          <w:sz w:val="24"/>
          <w:szCs w:val="24"/>
        </w:rPr>
      </w:pPr>
      <w:r>
        <w:rPr>
          <w:rFonts w:ascii="Times New Roman" w:hAnsi="Times New Roman" w:cs="Times New Roman"/>
          <w:sz w:val="24"/>
          <w:szCs w:val="24"/>
        </w:rPr>
        <w:t>To evaluate individuals and families preparedness for disaster.</w:t>
      </w:r>
    </w:p>
    <w:p w:rsidR="00461693" w:rsidRPr="00D022A7" w:rsidP="00461693">
      <w:pPr>
        <w:pStyle w:val="ListParagraph"/>
        <w:numPr>
          <w:ilvl w:val="0"/>
          <w:numId w:val="1"/>
        </w:numPr>
        <w:jc w:val="center"/>
        <w:rPr>
          <w:rFonts w:ascii="Times New Roman" w:hAnsi="Times New Roman" w:cs="Times New Roman"/>
          <w:b/>
          <w:sz w:val="24"/>
          <w:szCs w:val="24"/>
        </w:rPr>
      </w:pPr>
      <w:r>
        <w:rPr>
          <w:rFonts w:ascii="Times New Roman" w:hAnsi="Times New Roman" w:cs="Times New Roman"/>
          <w:sz w:val="24"/>
          <w:szCs w:val="24"/>
        </w:rPr>
        <w:t xml:space="preserve">To identify mitigation measures in place to </w:t>
      </w:r>
      <w:r w:rsidR="00FF552E">
        <w:rPr>
          <w:rFonts w:ascii="Times New Roman" w:hAnsi="Times New Roman" w:cs="Times New Roman"/>
          <w:sz w:val="24"/>
          <w:szCs w:val="24"/>
        </w:rPr>
        <w:t>minimize the risk of a disaster.</w:t>
      </w:r>
    </w:p>
    <w:p w:rsidR="00D022A7" w:rsidRPr="00FF552E" w:rsidP="00461693">
      <w:pPr>
        <w:pStyle w:val="ListParagraph"/>
        <w:numPr>
          <w:ilvl w:val="0"/>
          <w:numId w:val="1"/>
        </w:numPr>
        <w:jc w:val="center"/>
        <w:rPr>
          <w:rFonts w:ascii="Times New Roman" w:hAnsi="Times New Roman" w:cs="Times New Roman"/>
          <w:b/>
          <w:sz w:val="24"/>
          <w:szCs w:val="24"/>
        </w:rPr>
      </w:pPr>
      <w:r>
        <w:rPr>
          <w:rFonts w:ascii="Times New Roman" w:hAnsi="Times New Roman" w:cs="Times New Roman"/>
          <w:sz w:val="24"/>
          <w:szCs w:val="24"/>
        </w:rPr>
        <w:t>To evaluate the effectiveness of disaster preparedness for both individuals and families.</w:t>
      </w:r>
    </w:p>
    <w:p w:rsidR="00FF552E" w:rsidP="00FF552E">
      <w:pPr>
        <w:jc w:val="center"/>
        <w:rPr>
          <w:rFonts w:ascii="Times New Roman" w:hAnsi="Times New Roman" w:cs="Times New Roman"/>
          <w:b/>
          <w:sz w:val="24"/>
          <w:szCs w:val="24"/>
        </w:rPr>
      </w:pPr>
    </w:p>
    <w:p w:rsidR="007948CC" w:rsidP="00A92FAF">
      <w:pPr>
        <w:jc w:val="both"/>
        <w:rPr>
          <w:rFonts w:ascii="Times New Roman" w:hAnsi="Times New Roman" w:cs="Times New Roman"/>
          <w:b/>
          <w:sz w:val="24"/>
          <w:szCs w:val="24"/>
        </w:rPr>
      </w:pPr>
    </w:p>
    <w:tbl>
      <w:tblPr>
        <w:tblStyle w:val="TableGrid"/>
        <w:tblW w:w="10060" w:type="dxa"/>
        <w:shd w:val="clear" w:color="auto" w:fill="00B050"/>
        <w:tblLook w:val="04A0"/>
      </w:tblPr>
      <w:tblGrid>
        <w:gridCol w:w="4815"/>
        <w:gridCol w:w="683"/>
        <w:gridCol w:w="709"/>
        <w:gridCol w:w="1159"/>
        <w:gridCol w:w="337"/>
        <w:gridCol w:w="2357"/>
      </w:tblGrid>
      <w:tr w:rsidTr="00B56C45">
        <w:tblPrEx>
          <w:tblW w:w="10060" w:type="dxa"/>
          <w:shd w:val="clear" w:color="auto" w:fill="00B050"/>
          <w:tblLook w:val="04A0"/>
        </w:tblPrEx>
        <w:tc>
          <w:tcPr>
            <w:tcW w:w="10060" w:type="dxa"/>
            <w:gridSpan w:val="6"/>
            <w:shd w:val="clear" w:color="auto" w:fill="00B050"/>
          </w:tcPr>
          <w:p w:rsidR="00C01884" w:rsidP="00C01884">
            <w:pPr>
              <w:jc w:val="center"/>
              <w:rPr>
                <w:rFonts w:ascii="Times New Roman" w:hAnsi="Times New Roman" w:cs="Times New Roman"/>
                <w:b/>
                <w:sz w:val="24"/>
                <w:szCs w:val="24"/>
              </w:rPr>
            </w:pPr>
            <w:r>
              <w:rPr>
                <w:rFonts w:ascii="Times New Roman" w:hAnsi="Times New Roman" w:cs="Times New Roman"/>
                <w:b/>
                <w:sz w:val="24"/>
                <w:szCs w:val="24"/>
              </w:rPr>
              <w:t>PART 1</w:t>
            </w:r>
          </w:p>
        </w:tc>
      </w:tr>
      <w:tr w:rsidTr="00B56C45">
        <w:tblPrEx>
          <w:tblW w:w="10060" w:type="dxa"/>
          <w:shd w:val="clear" w:color="auto" w:fill="00B050"/>
          <w:tblLook w:val="04A0"/>
        </w:tblPrEx>
        <w:tc>
          <w:tcPr>
            <w:tcW w:w="4815" w:type="dxa"/>
            <w:vMerge w:val="restart"/>
            <w:shd w:val="clear" w:color="auto" w:fill="00B050"/>
          </w:tcPr>
          <w:p w:rsidR="00C01884" w:rsidP="00A92FAF">
            <w:pPr>
              <w:jc w:val="both"/>
              <w:rPr>
                <w:rFonts w:ascii="Times New Roman" w:hAnsi="Times New Roman" w:cs="Times New Roman"/>
                <w:b/>
                <w:sz w:val="24"/>
                <w:szCs w:val="24"/>
              </w:rPr>
            </w:pPr>
          </w:p>
        </w:tc>
        <w:tc>
          <w:tcPr>
            <w:tcW w:w="1392" w:type="dxa"/>
            <w:gridSpan w:val="2"/>
            <w:vMerge w:val="restart"/>
            <w:shd w:val="clear" w:color="auto" w:fill="00B050"/>
          </w:tcPr>
          <w:p w:rsidR="00C01884" w:rsidP="00A92FAF">
            <w:pPr>
              <w:jc w:val="both"/>
              <w:rPr>
                <w:rFonts w:ascii="Times New Roman" w:hAnsi="Times New Roman" w:cs="Times New Roman"/>
                <w:b/>
                <w:sz w:val="24"/>
                <w:szCs w:val="24"/>
              </w:rPr>
            </w:pPr>
            <w:r>
              <w:rPr>
                <w:rFonts w:ascii="Times New Roman" w:hAnsi="Times New Roman" w:cs="Times New Roman"/>
                <w:b/>
                <w:sz w:val="24"/>
                <w:szCs w:val="24"/>
              </w:rPr>
              <w:t>YES     NO</w:t>
            </w:r>
          </w:p>
          <w:p w:rsidR="00C01884" w:rsidP="00A92FAF">
            <w:pPr>
              <w:jc w:val="both"/>
              <w:rPr>
                <w:rFonts w:ascii="Times New Roman" w:hAnsi="Times New Roman" w:cs="Times New Roman"/>
                <w:b/>
                <w:sz w:val="24"/>
                <w:szCs w:val="24"/>
              </w:rPr>
            </w:pPr>
          </w:p>
        </w:tc>
        <w:tc>
          <w:tcPr>
            <w:tcW w:w="1496" w:type="dxa"/>
            <w:gridSpan w:val="2"/>
            <w:tcBorders>
              <w:right w:val="nil"/>
            </w:tcBorders>
            <w:shd w:val="clear" w:color="auto" w:fill="00B050"/>
          </w:tcPr>
          <w:p w:rsidR="00C01884" w:rsidRPr="00C01884" w:rsidP="00A92FAF">
            <w:pPr>
              <w:jc w:val="both"/>
              <w:rPr>
                <w:rFonts w:ascii="Times New Roman" w:hAnsi="Times New Roman" w:cs="Times New Roman"/>
                <w:b/>
              </w:rPr>
            </w:pPr>
            <w:r w:rsidRPr="00C01884">
              <w:rPr>
                <w:rFonts w:ascii="Times New Roman" w:hAnsi="Times New Roman" w:cs="Times New Roman"/>
                <w:b/>
              </w:rPr>
              <w:t xml:space="preserve">If YES, </w:t>
            </w:r>
            <w:r w:rsidRPr="00C01884">
              <w:rPr>
                <w:rFonts w:ascii="Times New Roman" w:hAnsi="Times New Roman" w:cs="Times New Roman"/>
                <w:b/>
                <w:sz w:val="18"/>
                <w:szCs w:val="18"/>
              </w:rPr>
              <w:t>please rate the effectiveness.
</w:t>
            </w:r>
          </w:p>
        </w:tc>
        <w:tc>
          <w:tcPr>
            <w:tcW w:w="2357" w:type="dxa"/>
            <w:tcBorders>
              <w:left w:val="nil"/>
            </w:tcBorders>
            <w:shd w:val="clear" w:color="auto" w:fill="00B050"/>
          </w:tcPr>
          <w:p w:rsidR="00C01884" w:rsidP="00A92FAF">
            <w:pPr>
              <w:jc w:val="both"/>
              <w:rPr>
                <w:rFonts w:ascii="Times New Roman" w:hAnsi="Times New Roman" w:cs="Times New Roman"/>
                <w:b/>
                <w:sz w:val="24"/>
                <w:szCs w:val="24"/>
              </w:rPr>
            </w:pPr>
          </w:p>
        </w:tc>
      </w:tr>
      <w:tr w:rsidTr="00B56C45">
        <w:tblPrEx>
          <w:tblW w:w="10060" w:type="dxa"/>
          <w:shd w:val="clear" w:color="auto" w:fill="00B050"/>
          <w:tblLook w:val="04A0"/>
        </w:tblPrEx>
        <w:tc>
          <w:tcPr>
            <w:tcW w:w="4815" w:type="dxa"/>
            <w:vMerge/>
            <w:shd w:val="clear" w:color="auto" w:fill="00B050"/>
          </w:tcPr>
          <w:p w:rsidR="00C01884" w:rsidP="00A92FAF">
            <w:pPr>
              <w:jc w:val="both"/>
              <w:rPr>
                <w:rFonts w:ascii="Times New Roman" w:hAnsi="Times New Roman" w:cs="Times New Roman"/>
                <w:b/>
                <w:sz w:val="24"/>
                <w:szCs w:val="24"/>
              </w:rPr>
            </w:pPr>
          </w:p>
        </w:tc>
        <w:tc>
          <w:tcPr>
            <w:tcW w:w="1392" w:type="dxa"/>
            <w:gridSpan w:val="2"/>
            <w:vMerge/>
            <w:shd w:val="clear" w:color="auto" w:fill="00B050"/>
          </w:tcPr>
          <w:p w:rsidR="00C01884" w:rsidP="00A92FAF">
            <w:pPr>
              <w:jc w:val="both"/>
              <w:rPr>
                <w:rFonts w:ascii="Times New Roman" w:hAnsi="Times New Roman" w:cs="Times New Roman"/>
                <w:b/>
                <w:sz w:val="24"/>
                <w:szCs w:val="24"/>
              </w:rPr>
            </w:pPr>
          </w:p>
        </w:tc>
        <w:tc>
          <w:tcPr>
            <w:tcW w:w="1496" w:type="dxa"/>
            <w:gridSpan w:val="2"/>
            <w:shd w:val="clear" w:color="auto" w:fill="00B050"/>
          </w:tcPr>
          <w:p w:rsidR="00C01884" w:rsidP="00A92FAF">
            <w:pPr>
              <w:jc w:val="both"/>
              <w:rPr>
                <w:rFonts w:ascii="Times New Roman" w:hAnsi="Times New Roman" w:cs="Times New Roman"/>
                <w:b/>
                <w:sz w:val="24"/>
                <w:szCs w:val="24"/>
              </w:rPr>
            </w:pPr>
            <w:r>
              <w:rPr>
                <w:rFonts w:ascii="Times New Roman" w:hAnsi="Times New Roman" w:cs="Times New Roman"/>
                <w:b/>
                <w:sz w:val="24"/>
                <w:szCs w:val="24"/>
              </w:rPr>
              <w:t>Satisfactory</w:t>
            </w:r>
          </w:p>
        </w:tc>
        <w:tc>
          <w:tcPr>
            <w:tcW w:w="2357" w:type="dxa"/>
            <w:shd w:val="clear" w:color="auto" w:fill="00B050"/>
          </w:tcPr>
          <w:p w:rsidR="00C01884" w:rsidP="00A92FAF">
            <w:pPr>
              <w:jc w:val="both"/>
              <w:rPr>
                <w:rFonts w:ascii="Times New Roman" w:hAnsi="Times New Roman" w:cs="Times New Roman"/>
                <w:b/>
                <w:sz w:val="24"/>
                <w:szCs w:val="24"/>
              </w:rPr>
            </w:pPr>
            <w:r>
              <w:rPr>
                <w:rFonts w:ascii="Times New Roman" w:hAnsi="Times New Roman" w:cs="Times New Roman"/>
                <w:b/>
                <w:sz w:val="24"/>
                <w:szCs w:val="24"/>
              </w:rPr>
              <w:t>Needs Improvement</w:t>
            </w:r>
          </w:p>
        </w:tc>
      </w:tr>
      <w:tr w:rsidTr="00B56C45">
        <w:tblPrEx>
          <w:tblW w:w="10060" w:type="dxa"/>
          <w:shd w:val="clear" w:color="auto" w:fill="00B050"/>
          <w:tblLook w:val="04A0"/>
        </w:tblPrEx>
        <w:tc>
          <w:tcPr>
            <w:tcW w:w="4815" w:type="dxa"/>
            <w:shd w:val="clear" w:color="auto" w:fill="00B050"/>
          </w:tcPr>
          <w:p w:rsidR="00C01884" w:rsidRPr="00C01884" w:rsidP="00C01884">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Observe if there is a disaster information dissemination center?</w:t>
            </w:r>
          </w:p>
        </w:tc>
        <w:tc>
          <w:tcPr>
            <w:tcW w:w="683" w:type="dxa"/>
            <w:shd w:val="clear" w:color="auto" w:fill="00B050"/>
          </w:tcPr>
          <w:p w:rsidR="00C01884" w:rsidP="00A92FAF">
            <w:pPr>
              <w:jc w:val="both"/>
              <w:rPr>
                <w:rFonts w:ascii="Times New Roman" w:hAnsi="Times New Roman" w:cs="Times New Roman"/>
                <w:b/>
                <w:sz w:val="24"/>
                <w:szCs w:val="24"/>
              </w:rPr>
            </w:pPr>
          </w:p>
        </w:tc>
        <w:tc>
          <w:tcPr>
            <w:tcW w:w="709" w:type="dxa"/>
            <w:shd w:val="clear" w:color="auto" w:fill="00B050"/>
          </w:tcPr>
          <w:p w:rsidR="00C01884" w:rsidP="00A92FAF">
            <w:pPr>
              <w:jc w:val="both"/>
              <w:rPr>
                <w:rFonts w:ascii="Times New Roman" w:hAnsi="Times New Roman" w:cs="Times New Roman"/>
                <w:b/>
                <w:sz w:val="24"/>
                <w:szCs w:val="24"/>
              </w:rPr>
            </w:pPr>
          </w:p>
        </w:tc>
        <w:tc>
          <w:tcPr>
            <w:tcW w:w="1496" w:type="dxa"/>
            <w:gridSpan w:val="2"/>
            <w:shd w:val="clear" w:color="auto" w:fill="00B050"/>
          </w:tcPr>
          <w:p w:rsidR="00C01884" w:rsidP="00A92FAF">
            <w:pPr>
              <w:jc w:val="both"/>
              <w:rPr>
                <w:rFonts w:ascii="Times New Roman" w:hAnsi="Times New Roman" w:cs="Times New Roman"/>
                <w:b/>
                <w:sz w:val="24"/>
                <w:szCs w:val="24"/>
              </w:rPr>
            </w:pPr>
          </w:p>
        </w:tc>
        <w:tc>
          <w:tcPr>
            <w:tcW w:w="2357" w:type="dxa"/>
            <w:shd w:val="clear" w:color="auto" w:fill="00B050"/>
          </w:tcPr>
          <w:p w:rsidR="00C01884" w:rsidP="00A92FAF">
            <w:pPr>
              <w:jc w:val="both"/>
              <w:rPr>
                <w:rFonts w:ascii="Times New Roman" w:hAnsi="Times New Roman" w:cs="Times New Roman"/>
                <w:b/>
                <w:sz w:val="24"/>
                <w:szCs w:val="24"/>
              </w:rPr>
            </w:pPr>
          </w:p>
        </w:tc>
      </w:tr>
      <w:tr w:rsidTr="00B56C45">
        <w:tblPrEx>
          <w:tblW w:w="10060" w:type="dxa"/>
          <w:shd w:val="clear" w:color="auto" w:fill="00B050"/>
          <w:tblLook w:val="04A0"/>
        </w:tblPrEx>
        <w:tc>
          <w:tcPr>
            <w:tcW w:w="4815" w:type="dxa"/>
            <w:shd w:val="clear" w:color="auto" w:fill="00B050"/>
          </w:tcPr>
          <w:p w:rsidR="00C01884" w:rsidRPr="00603178" w:rsidP="00603178">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Has there been a disaster in the last two years? Evaluate the response taken?
</w:t>
            </w:r>
          </w:p>
        </w:tc>
        <w:tc>
          <w:tcPr>
            <w:tcW w:w="683" w:type="dxa"/>
            <w:shd w:val="clear" w:color="auto" w:fill="00B050"/>
          </w:tcPr>
          <w:p w:rsidR="00C01884" w:rsidP="00A92FAF">
            <w:pPr>
              <w:jc w:val="both"/>
              <w:rPr>
                <w:rFonts w:ascii="Times New Roman" w:hAnsi="Times New Roman" w:cs="Times New Roman"/>
                <w:b/>
                <w:sz w:val="24"/>
                <w:szCs w:val="24"/>
              </w:rPr>
            </w:pPr>
          </w:p>
        </w:tc>
        <w:tc>
          <w:tcPr>
            <w:tcW w:w="709" w:type="dxa"/>
            <w:shd w:val="clear" w:color="auto" w:fill="00B050"/>
          </w:tcPr>
          <w:p w:rsidR="00C01884" w:rsidP="00A92FAF">
            <w:pPr>
              <w:jc w:val="both"/>
              <w:rPr>
                <w:rFonts w:ascii="Times New Roman" w:hAnsi="Times New Roman" w:cs="Times New Roman"/>
                <w:b/>
                <w:sz w:val="24"/>
                <w:szCs w:val="24"/>
              </w:rPr>
            </w:pPr>
          </w:p>
        </w:tc>
        <w:tc>
          <w:tcPr>
            <w:tcW w:w="1496" w:type="dxa"/>
            <w:gridSpan w:val="2"/>
            <w:shd w:val="clear" w:color="auto" w:fill="00B050"/>
          </w:tcPr>
          <w:p w:rsidR="00C01884" w:rsidP="00A92FAF">
            <w:pPr>
              <w:jc w:val="both"/>
              <w:rPr>
                <w:rFonts w:ascii="Times New Roman" w:hAnsi="Times New Roman" w:cs="Times New Roman"/>
                <w:b/>
                <w:sz w:val="24"/>
                <w:szCs w:val="24"/>
              </w:rPr>
            </w:pPr>
          </w:p>
        </w:tc>
        <w:tc>
          <w:tcPr>
            <w:tcW w:w="2357" w:type="dxa"/>
            <w:shd w:val="clear" w:color="auto" w:fill="00B050"/>
          </w:tcPr>
          <w:p w:rsidR="00C01884" w:rsidP="00A92FAF">
            <w:pPr>
              <w:jc w:val="both"/>
              <w:rPr>
                <w:rFonts w:ascii="Times New Roman" w:hAnsi="Times New Roman" w:cs="Times New Roman"/>
                <w:b/>
                <w:sz w:val="24"/>
                <w:szCs w:val="24"/>
              </w:rPr>
            </w:pPr>
          </w:p>
        </w:tc>
      </w:tr>
      <w:tr w:rsidTr="00B56C45">
        <w:tblPrEx>
          <w:tblW w:w="10060" w:type="dxa"/>
          <w:shd w:val="clear" w:color="auto" w:fill="00B050"/>
          <w:tblLook w:val="04A0"/>
        </w:tblPrEx>
        <w:tc>
          <w:tcPr>
            <w:tcW w:w="4815" w:type="dxa"/>
            <w:shd w:val="clear" w:color="auto" w:fill="00B050"/>
          </w:tcPr>
          <w:p w:rsidR="00603178" w:rsidP="00603178">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Is the local community equipped to respond to an emergency?</w:t>
            </w:r>
          </w:p>
        </w:tc>
        <w:tc>
          <w:tcPr>
            <w:tcW w:w="683" w:type="dxa"/>
            <w:shd w:val="clear" w:color="auto" w:fill="00B050"/>
          </w:tcPr>
          <w:p w:rsidR="00603178" w:rsidP="00A92FAF">
            <w:pPr>
              <w:jc w:val="both"/>
              <w:rPr>
                <w:rFonts w:ascii="Times New Roman" w:hAnsi="Times New Roman" w:cs="Times New Roman"/>
                <w:b/>
                <w:sz w:val="24"/>
                <w:szCs w:val="24"/>
              </w:rPr>
            </w:pPr>
          </w:p>
        </w:tc>
        <w:tc>
          <w:tcPr>
            <w:tcW w:w="709" w:type="dxa"/>
            <w:shd w:val="clear" w:color="auto" w:fill="00B050"/>
          </w:tcPr>
          <w:p w:rsidR="00603178" w:rsidP="00A92FAF">
            <w:pPr>
              <w:jc w:val="both"/>
              <w:rPr>
                <w:rFonts w:ascii="Times New Roman" w:hAnsi="Times New Roman" w:cs="Times New Roman"/>
                <w:b/>
                <w:sz w:val="24"/>
                <w:szCs w:val="24"/>
              </w:rPr>
            </w:pPr>
          </w:p>
        </w:tc>
        <w:tc>
          <w:tcPr>
            <w:tcW w:w="1496" w:type="dxa"/>
            <w:gridSpan w:val="2"/>
            <w:shd w:val="clear" w:color="auto" w:fill="00B050"/>
          </w:tcPr>
          <w:p w:rsidR="00603178" w:rsidP="00A92FAF">
            <w:pPr>
              <w:jc w:val="both"/>
              <w:rPr>
                <w:rFonts w:ascii="Times New Roman" w:hAnsi="Times New Roman" w:cs="Times New Roman"/>
                <w:b/>
                <w:sz w:val="24"/>
                <w:szCs w:val="24"/>
              </w:rPr>
            </w:pPr>
          </w:p>
        </w:tc>
        <w:tc>
          <w:tcPr>
            <w:tcW w:w="2357" w:type="dxa"/>
            <w:shd w:val="clear" w:color="auto" w:fill="00B050"/>
          </w:tcPr>
          <w:p w:rsidR="00603178" w:rsidP="00A92FAF">
            <w:pPr>
              <w:jc w:val="both"/>
              <w:rPr>
                <w:rFonts w:ascii="Times New Roman" w:hAnsi="Times New Roman" w:cs="Times New Roman"/>
                <w:b/>
                <w:sz w:val="24"/>
                <w:szCs w:val="24"/>
              </w:rPr>
            </w:pPr>
          </w:p>
        </w:tc>
      </w:tr>
      <w:tr w:rsidTr="00B56C45">
        <w:tblPrEx>
          <w:tblW w:w="10060" w:type="dxa"/>
          <w:shd w:val="clear" w:color="auto" w:fill="00B050"/>
          <w:tblLook w:val="04A0"/>
        </w:tblPrEx>
        <w:tc>
          <w:tcPr>
            <w:tcW w:w="4815" w:type="dxa"/>
            <w:shd w:val="clear" w:color="auto" w:fill="00B050"/>
          </w:tcPr>
          <w:p w:rsidR="00603178" w:rsidP="00603178">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How informed are the families </w:t>
            </w:r>
            <w:r w:rsidR="001B12E8">
              <w:rPr>
                <w:rFonts w:ascii="Times New Roman" w:hAnsi="Times New Roman" w:cs="Times New Roman"/>
                <w:b/>
                <w:sz w:val="24"/>
                <w:szCs w:val="24"/>
              </w:rPr>
              <w:t>regarding to disaster vulnerability of the area?</w:t>
            </w:r>
          </w:p>
        </w:tc>
        <w:tc>
          <w:tcPr>
            <w:tcW w:w="683" w:type="dxa"/>
            <w:shd w:val="clear" w:color="auto" w:fill="00B050"/>
          </w:tcPr>
          <w:p w:rsidR="00603178" w:rsidP="00A92FAF">
            <w:pPr>
              <w:jc w:val="both"/>
              <w:rPr>
                <w:rFonts w:ascii="Times New Roman" w:hAnsi="Times New Roman" w:cs="Times New Roman"/>
                <w:b/>
                <w:sz w:val="24"/>
                <w:szCs w:val="24"/>
              </w:rPr>
            </w:pPr>
          </w:p>
        </w:tc>
        <w:tc>
          <w:tcPr>
            <w:tcW w:w="709" w:type="dxa"/>
            <w:shd w:val="clear" w:color="auto" w:fill="00B050"/>
          </w:tcPr>
          <w:p w:rsidR="00603178" w:rsidP="00A92FAF">
            <w:pPr>
              <w:jc w:val="both"/>
              <w:rPr>
                <w:rFonts w:ascii="Times New Roman" w:hAnsi="Times New Roman" w:cs="Times New Roman"/>
                <w:b/>
                <w:sz w:val="24"/>
                <w:szCs w:val="24"/>
              </w:rPr>
            </w:pPr>
          </w:p>
        </w:tc>
        <w:tc>
          <w:tcPr>
            <w:tcW w:w="1496" w:type="dxa"/>
            <w:gridSpan w:val="2"/>
            <w:shd w:val="clear" w:color="auto" w:fill="00B050"/>
          </w:tcPr>
          <w:p w:rsidR="00603178" w:rsidP="00A92FAF">
            <w:pPr>
              <w:jc w:val="both"/>
              <w:rPr>
                <w:rFonts w:ascii="Times New Roman" w:hAnsi="Times New Roman" w:cs="Times New Roman"/>
                <w:b/>
                <w:sz w:val="24"/>
                <w:szCs w:val="24"/>
              </w:rPr>
            </w:pPr>
          </w:p>
        </w:tc>
        <w:tc>
          <w:tcPr>
            <w:tcW w:w="2357" w:type="dxa"/>
            <w:shd w:val="clear" w:color="auto" w:fill="00B050"/>
          </w:tcPr>
          <w:p w:rsidR="00603178" w:rsidP="00A92FAF">
            <w:pPr>
              <w:jc w:val="both"/>
              <w:rPr>
                <w:rFonts w:ascii="Times New Roman" w:hAnsi="Times New Roman" w:cs="Times New Roman"/>
                <w:b/>
                <w:sz w:val="24"/>
                <w:szCs w:val="24"/>
              </w:rPr>
            </w:pPr>
          </w:p>
        </w:tc>
      </w:tr>
      <w:tr w:rsidTr="00B56C45">
        <w:tblPrEx>
          <w:tblW w:w="10060" w:type="dxa"/>
          <w:shd w:val="clear" w:color="auto" w:fill="00B050"/>
          <w:tblLook w:val="04A0"/>
        </w:tblPrEx>
        <w:tc>
          <w:tcPr>
            <w:tcW w:w="4815" w:type="dxa"/>
            <w:shd w:val="clear" w:color="auto" w:fill="00B050"/>
          </w:tcPr>
          <w:p w:rsidR="00603178" w:rsidP="001B12E8">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Observe if there are emergency kits fitted into households?</w:t>
            </w:r>
          </w:p>
        </w:tc>
        <w:tc>
          <w:tcPr>
            <w:tcW w:w="683" w:type="dxa"/>
            <w:shd w:val="clear" w:color="auto" w:fill="00B050"/>
          </w:tcPr>
          <w:p w:rsidR="00603178" w:rsidP="00A92FAF">
            <w:pPr>
              <w:jc w:val="both"/>
              <w:rPr>
                <w:rFonts w:ascii="Times New Roman" w:hAnsi="Times New Roman" w:cs="Times New Roman"/>
                <w:b/>
                <w:sz w:val="24"/>
                <w:szCs w:val="24"/>
              </w:rPr>
            </w:pPr>
          </w:p>
        </w:tc>
        <w:tc>
          <w:tcPr>
            <w:tcW w:w="709" w:type="dxa"/>
            <w:shd w:val="clear" w:color="auto" w:fill="00B050"/>
          </w:tcPr>
          <w:p w:rsidR="00603178" w:rsidP="00A92FAF">
            <w:pPr>
              <w:jc w:val="both"/>
              <w:rPr>
                <w:rFonts w:ascii="Times New Roman" w:hAnsi="Times New Roman" w:cs="Times New Roman"/>
                <w:b/>
                <w:sz w:val="24"/>
                <w:szCs w:val="24"/>
              </w:rPr>
            </w:pPr>
          </w:p>
        </w:tc>
        <w:tc>
          <w:tcPr>
            <w:tcW w:w="1496" w:type="dxa"/>
            <w:gridSpan w:val="2"/>
            <w:shd w:val="clear" w:color="auto" w:fill="00B050"/>
          </w:tcPr>
          <w:p w:rsidR="00603178" w:rsidP="00A92FAF">
            <w:pPr>
              <w:jc w:val="both"/>
              <w:rPr>
                <w:rFonts w:ascii="Times New Roman" w:hAnsi="Times New Roman" w:cs="Times New Roman"/>
                <w:b/>
                <w:sz w:val="24"/>
                <w:szCs w:val="24"/>
              </w:rPr>
            </w:pPr>
          </w:p>
        </w:tc>
        <w:tc>
          <w:tcPr>
            <w:tcW w:w="2357" w:type="dxa"/>
            <w:shd w:val="clear" w:color="auto" w:fill="00B050"/>
          </w:tcPr>
          <w:p w:rsidR="00603178" w:rsidP="00A92FAF">
            <w:pPr>
              <w:jc w:val="both"/>
              <w:rPr>
                <w:rFonts w:ascii="Times New Roman" w:hAnsi="Times New Roman" w:cs="Times New Roman"/>
                <w:b/>
                <w:sz w:val="24"/>
                <w:szCs w:val="24"/>
              </w:rPr>
            </w:pPr>
          </w:p>
        </w:tc>
      </w:tr>
      <w:tr w:rsidTr="00B56C45">
        <w:tblPrEx>
          <w:tblW w:w="10060" w:type="dxa"/>
          <w:shd w:val="clear" w:color="auto" w:fill="00B050"/>
          <w:tblLook w:val="04A0"/>
        </w:tblPrEx>
        <w:tc>
          <w:tcPr>
            <w:tcW w:w="4815" w:type="dxa"/>
            <w:shd w:val="clear" w:color="auto" w:fill="00B050"/>
          </w:tcPr>
          <w:p w:rsidR="00603178" w:rsidP="00603178">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Are there healthcare providers in the neighborhood?</w:t>
            </w:r>
            <w:r>
              <w:rPr>
                <w:rFonts w:ascii="Times New Roman" w:hAnsi="Times New Roman" w:cs="Times New Roman"/>
                <w:b/>
                <w:sz w:val="24"/>
                <w:szCs w:val="24"/>
              </w:rPr>
              <w:t xml:space="preserve"> How is its condition in regards to dealing with an emergency?</w:t>
            </w:r>
          </w:p>
        </w:tc>
        <w:tc>
          <w:tcPr>
            <w:tcW w:w="683" w:type="dxa"/>
            <w:shd w:val="clear" w:color="auto" w:fill="00B050"/>
          </w:tcPr>
          <w:p w:rsidR="00603178" w:rsidP="00A92FAF">
            <w:pPr>
              <w:jc w:val="both"/>
              <w:rPr>
                <w:rFonts w:ascii="Times New Roman" w:hAnsi="Times New Roman" w:cs="Times New Roman"/>
                <w:b/>
                <w:sz w:val="24"/>
                <w:szCs w:val="24"/>
              </w:rPr>
            </w:pPr>
          </w:p>
        </w:tc>
        <w:tc>
          <w:tcPr>
            <w:tcW w:w="709" w:type="dxa"/>
            <w:shd w:val="clear" w:color="auto" w:fill="00B050"/>
          </w:tcPr>
          <w:p w:rsidR="00603178" w:rsidP="00A92FAF">
            <w:pPr>
              <w:jc w:val="both"/>
              <w:rPr>
                <w:rFonts w:ascii="Times New Roman" w:hAnsi="Times New Roman" w:cs="Times New Roman"/>
                <w:b/>
                <w:sz w:val="24"/>
                <w:szCs w:val="24"/>
              </w:rPr>
            </w:pPr>
          </w:p>
        </w:tc>
        <w:tc>
          <w:tcPr>
            <w:tcW w:w="1496" w:type="dxa"/>
            <w:gridSpan w:val="2"/>
            <w:shd w:val="clear" w:color="auto" w:fill="00B050"/>
          </w:tcPr>
          <w:p w:rsidR="00603178" w:rsidP="00A92FAF">
            <w:pPr>
              <w:jc w:val="both"/>
              <w:rPr>
                <w:rFonts w:ascii="Times New Roman" w:hAnsi="Times New Roman" w:cs="Times New Roman"/>
                <w:b/>
                <w:sz w:val="24"/>
                <w:szCs w:val="24"/>
              </w:rPr>
            </w:pPr>
          </w:p>
        </w:tc>
        <w:tc>
          <w:tcPr>
            <w:tcW w:w="2357" w:type="dxa"/>
            <w:shd w:val="clear" w:color="auto" w:fill="00B050"/>
          </w:tcPr>
          <w:p w:rsidR="00603178" w:rsidP="00A92FAF">
            <w:pPr>
              <w:jc w:val="both"/>
              <w:rPr>
                <w:rFonts w:ascii="Times New Roman" w:hAnsi="Times New Roman" w:cs="Times New Roman"/>
                <w:b/>
                <w:sz w:val="24"/>
                <w:szCs w:val="24"/>
              </w:rPr>
            </w:pPr>
          </w:p>
        </w:tc>
      </w:tr>
      <w:tr w:rsidTr="005F5D71">
        <w:tblPrEx>
          <w:tblW w:w="10060" w:type="dxa"/>
          <w:shd w:val="clear" w:color="auto" w:fill="00B050"/>
          <w:tblLook w:val="04A0"/>
        </w:tblPrEx>
        <w:tc>
          <w:tcPr>
            <w:tcW w:w="10060" w:type="dxa"/>
            <w:gridSpan w:val="6"/>
            <w:shd w:val="clear" w:color="auto" w:fill="00B050"/>
          </w:tcPr>
          <w:p w:rsidR="00EC009B" w:rsidP="00A92FAF">
            <w:pPr>
              <w:jc w:val="both"/>
              <w:rPr>
                <w:rFonts w:ascii="Times New Roman" w:hAnsi="Times New Roman" w:cs="Times New Roman"/>
                <w:b/>
                <w:sz w:val="24"/>
                <w:szCs w:val="24"/>
              </w:rPr>
            </w:pPr>
          </w:p>
        </w:tc>
      </w:tr>
      <w:tr w:rsidTr="009E39D1">
        <w:tblPrEx>
          <w:tblW w:w="10060" w:type="dxa"/>
          <w:shd w:val="clear" w:color="auto" w:fill="00B050"/>
          <w:tblLook w:val="04A0"/>
        </w:tblPrEx>
        <w:tc>
          <w:tcPr>
            <w:tcW w:w="4815" w:type="dxa"/>
            <w:shd w:val="clear" w:color="auto" w:fill="00B050"/>
          </w:tcPr>
          <w:p w:rsidR="009E39D1" w:rsidP="009E39D1">
            <w:pPr>
              <w:pStyle w:val="ListParagraph"/>
              <w:jc w:val="both"/>
              <w:rPr>
                <w:rFonts w:ascii="Times New Roman" w:hAnsi="Times New Roman" w:cs="Times New Roman"/>
                <w:b/>
                <w:sz w:val="24"/>
                <w:szCs w:val="24"/>
              </w:rPr>
            </w:pPr>
          </w:p>
        </w:tc>
        <w:tc>
          <w:tcPr>
            <w:tcW w:w="2551" w:type="dxa"/>
            <w:gridSpan w:val="3"/>
            <w:shd w:val="clear" w:color="auto" w:fill="00B050"/>
          </w:tcPr>
          <w:p w:rsidR="009E39D1" w:rsidP="00A92FAF">
            <w:pPr>
              <w:jc w:val="both"/>
              <w:rPr>
                <w:rFonts w:ascii="Times New Roman" w:hAnsi="Times New Roman" w:cs="Times New Roman"/>
                <w:b/>
                <w:sz w:val="24"/>
                <w:szCs w:val="24"/>
              </w:rPr>
            </w:pPr>
            <w:r>
              <w:rPr>
                <w:rFonts w:ascii="Times New Roman" w:hAnsi="Times New Roman" w:cs="Times New Roman"/>
                <w:b/>
                <w:sz w:val="24"/>
                <w:szCs w:val="24"/>
              </w:rPr>
              <w:t>YES</w:t>
            </w:r>
          </w:p>
        </w:tc>
        <w:tc>
          <w:tcPr>
            <w:tcW w:w="2694" w:type="dxa"/>
            <w:gridSpan w:val="2"/>
            <w:shd w:val="clear" w:color="auto" w:fill="00B050"/>
          </w:tcPr>
          <w:p w:rsidR="009E39D1" w:rsidP="00A92FAF">
            <w:pPr>
              <w:jc w:val="both"/>
              <w:rPr>
                <w:rFonts w:ascii="Times New Roman" w:hAnsi="Times New Roman" w:cs="Times New Roman"/>
                <w:b/>
                <w:sz w:val="24"/>
                <w:szCs w:val="24"/>
              </w:rPr>
            </w:pPr>
            <w:r>
              <w:rPr>
                <w:rFonts w:ascii="Times New Roman" w:hAnsi="Times New Roman" w:cs="Times New Roman"/>
                <w:b/>
                <w:sz w:val="24"/>
                <w:szCs w:val="24"/>
              </w:rPr>
              <w:t>NO</w:t>
            </w:r>
          </w:p>
        </w:tc>
      </w:tr>
      <w:tr w:rsidTr="009E39D1">
        <w:tblPrEx>
          <w:tblW w:w="10060" w:type="dxa"/>
          <w:shd w:val="clear" w:color="auto" w:fill="00B050"/>
          <w:tblLook w:val="04A0"/>
        </w:tblPrEx>
        <w:tc>
          <w:tcPr>
            <w:tcW w:w="4815" w:type="dxa"/>
            <w:shd w:val="clear" w:color="auto" w:fill="00B050"/>
          </w:tcPr>
          <w:p w:rsidR="009E39D1" w:rsidP="00603178">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Are families</w:t>
            </w:r>
            <w:r>
              <w:rPr>
                <w:rFonts w:ascii="Times New Roman" w:hAnsi="Times New Roman" w:cs="Times New Roman"/>
                <w:b/>
                <w:sz w:val="24"/>
                <w:szCs w:val="24"/>
              </w:rPr>
              <w:t xml:space="preserve"> willing to be trained on first aid skills</w:t>
            </w:r>
            <w:r>
              <w:rPr>
                <w:rFonts w:ascii="Times New Roman" w:hAnsi="Times New Roman" w:cs="Times New Roman"/>
                <w:b/>
                <w:sz w:val="24"/>
                <w:szCs w:val="24"/>
              </w:rPr>
              <w:t xml:space="preserve"> and disaster response measures?</w:t>
            </w:r>
          </w:p>
        </w:tc>
        <w:tc>
          <w:tcPr>
            <w:tcW w:w="2551" w:type="dxa"/>
            <w:gridSpan w:val="3"/>
            <w:shd w:val="clear" w:color="auto" w:fill="00B050"/>
          </w:tcPr>
          <w:p w:rsidR="009E39D1" w:rsidP="00A92FAF">
            <w:pPr>
              <w:jc w:val="both"/>
              <w:rPr>
                <w:rFonts w:ascii="Times New Roman" w:hAnsi="Times New Roman" w:cs="Times New Roman"/>
                <w:b/>
                <w:sz w:val="24"/>
                <w:szCs w:val="24"/>
              </w:rPr>
            </w:pPr>
          </w:p>
        </w:tc>
        <w:tc>
          <w:tcPr>
            <w:tcW w:w="2694" w:type="dxa"/>
            <w:gridSpan w:val="2"/>
            <w:shd w:val="clear" w:color="auto" w:fill="00B050"/>
          </w:tcPr>
          <w:p w:rsidR="009E39D1" w:rsidP="00A92FAF">
            <w:pPr>
              <w:jc w:val="both"/>
              <w:rPr>
                <w:rFonts w:ascii="Times New Roman" w:hAnsi="Times New Roman" w:cs="Times New Roman"/>
                <w:b/>
                <w:sz w:val="24"/>
                <w:szCs w:val="24"/>
              </w:rPr>
            </w:pPr>
          </w:p>
        </w:tc>
      </w:tr>
      <w:tr w:rsidTr="009E39D1">
        <w:tblPrEx>
          <w:tblW w:w="10060" w:type="dxa"/>
          <w:shd w:val="clear" w:color="auto" w:fill="00B050"/>
          <w:tblLook w:val="04A0"/>
        </w:tblPrEx>
        <w:tc>
          <w:tcPr>
            <w:tcW w:w="4815" w:type="dxa"/>
            <w:shd w:val="clear" w:color="auto" w:fill="00B050"/>
          </w:tcPr>
          <w:p w:rsidR="009E39D1" w:rsidP="00603178">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Are the families well informed about emergency contacts who can respond to different disasters?</w:t>
            </w:r>
          </w:p>
        </w:tc>
        <w:tc>
          <w:tcPr>
            <w:tcW w:w="2551" w:type="dxa"/>
            <w:gridSpan w:val="3"/>
            <w:shd w:val="clear" w:color="auto" w:fill="00B050"/>
          </w:tcPr>
          <w:p w:rsidR="009E39D1" w:rsidP="00A92FAF">
            <w:pPr>
              <w:jc w:val="both"/>
              <w:rPr>
                <w:rFonts w:ascii="Times New Roman" w:hAnsi="Times New Roman" w:cs="Times New Roman"/>
                <w:b/>
                <w:sz w:val="24"/>
                <w:szCs w:val="24"/>
              </w:rPr>
            </w:pPr>
          </w:p>
        </w:tc>
        <w:tc>
          <w:tcPr>
            <w:tcW w:w="2694" w:type="dxa"/>
            <w:gridSpan w:val="2"/>
            <w:shd w:val="clear" w:color="auto" w:fill="00B050"/>
          </w:tcPr>
          <w:p w:rsidR="009E39D1" w:rsidP="00A92FAF">
            <w:pPr>
              <w:jc w:val="both"/>
              <w:rPr>
                <w:rFonts w:ascii="Times New Roman" w:hAnsi="Times New Roman" w:cs="Times New Roman"/>
                <w:b/>
                <w:sz w:val="24"/>
                <w:szCs w:val="24"/>
              </w:rPr>
            </w:pPr>
          </w:p>
        </w:tc>
      </w:tr>
      <w:tr w:rsidTr="009E39D1">
        <w:tblPrEx>
          <w:tblW w:w="10060" w:type="dxa"/>
          <w:shd w:val="clear" w:color="auto" w:fill="00B050"/>
          <w:tblLook w:val="04A0"/>
        </w:tblPrEx>
        <w:tc>
          <w:tcPr>
            <w:tcW w:w="4815" w:type="dxa"/>
            <w:shd w:val="clear" w:color="auto" w:fill="00B050"/>
          </w:tcPr>
          <w:p w:rsidR="00726B4F" w:rsidP="00603178">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Is there a community </w:t>
            </w:r>
            <w:r w:rsidR="00747D5D">
              <w:rPr>
                <w:rFonts w:ascii="Times New Roman" w:hAnsi="Times New Roman" w:cs="Times New Roman"/>
                <w:b/>
                <w:sz w:val="24"/>
                <w:szCs w:val="24"/>
              </w:rPr>
              <w:t>center</w:t>
            </w:r>
            <w:r>
              <w:rPr>
                <w:rFonts w:ascii="Times New Roman" w:hAnsi="Times New Roman" w:cs="Times New Roman"/>
                <w:b/>
                <w:sz w:val="24"/>
                <w:szCs w:val="24"/>
              </w:rPr>
              <w:t xml:space="preserve"> that could be used as a safe house in</w:t>
            </w:r>
            <w:r w:rsidR="00747D5D">
              <w:rPr>
                <w:rFonts w:ascii="Times New Roman" w:hAnsi="Times New Roman" w:cs="Times New Roman"/>
                <w:b/>
                <w:sz w:val="24"/>
                <w:szCs w:val="24"/>
              </w:rPr>
              <w:t xml:space="preserve"> </w:t>
            </w:r>
            <w:r>
              <w:rPr>
                <w:rFonts w:ascii="Times New Roman" w:hAnsi="Times New Roman" w:cs="Times New Roman"/>
                <w:b/>
                <w:sz w:val="24"/>
                <w:szCs w:val="24"/>
              </w:rPr>
              <w:t>case of disaster?</w:t>
            </w:r>
          </w:p>
        </w:tc>
        <w:tc>
          <w:tcPr>
            <w:tcW w:w="2551" w:type="dxa"/>
            <w:gridSpan w:val="3"/>
            <w:shd w:val="clear" w:color="auto" w:fill="00B050"/>
          </w:tcPr>
          <w:p w:rsidR="00726B4F" w:rsidP="00A92FAF">
            <w:pPr>
              <w:jc w:val="both"/>
              <w:rPr>
                <w:rFonts w:ascii="Times New Roman" w:hAnsi="Times New Roman" w:cs="Times New Roman"/>
                <w:b/>
                <w:sz w:val="24"/>
                <w:szCs w:val="24"/>
              </w:rPr>
            </w:pPr>
          </w:p>
        </w:tc>
        <w:tc>
          <w:tcPr>
            <w:tcW w:w="2694" w:type="dxa"/>
            <w:gridSpan w:val="2"/>
            <w:shd w:val="clear" w:color="auto" w:fill="00B050"/>
          </w:tcPr>
          <w:p w:rsidR="00726B4F" w:rsidP="00A92FAF">
            <w:pPr>
              <w:jc w:val="both"/>
              <w:rPr>
                <w:rFonts w:ascii="Times New Roman" w:hAnsi="Times New Roman" w:cs="Times New Roman"/>
                <w:b/>
                <w:sz w:val="24"/>
                <w:szCs w:val="24"/>
              </w:rPr>
            </w:pPr>
          </w:p>
        </w:tc>
      </w:tr>
      <w:tr w:rsidTr="009E39D1">
        <w:tblPrEx>
          <w:tblW w:w="10060" w:type="dxa"/>
          <w:shd w:val="clear" w:color="auto" w:fill="00B050"/>
          <w:tblLook w:val="04A0"/>
        </w:tblPrEx>
        <w:tc>
          <w:tcPr>
            <w:tcW w:w="4815" w:type="dxa"/>
            <w:shd w:val="clear" w:color="auto" w:fill="00B050"/>
          </w:tcPr>
          <w:p w:rsidR="00726B4F" w:rsidP="00603178">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Are the children aware of disaster plans in their families?</w:t>
            </w:r>
          </w:p>
        </w:tc>
        <w:tc>
          <w:tcPr>
            <w:tcW w:w="2551" w:type="dxa"/>
            <w:gridSpan w:val="3"/>
            <w:shd w:val="clear" w:color="auto" w:fill="00B050"/>
          </w:tcPr>
          <w:p w:rsidR="00726B4F" w:rsidP="00A92FAF">
            <w:pPr>
              <w:jc w:val="both"/>
              <w:rPr>
                <w:rFonts w:ascii="Times New Roman" w:hAnsi="Times New Roman" w:cs="Times New Roman"/>
                <w:b/>
                <w:sz w:val="24"/>
                <w:szCs w:val="24"/>
              </w:rPr>
            </w:pPr>
          </w:p>
        </w:tc>
        <w:tc>
          <w:tcPr>
            <w:tcW w:w="2694" w:type="dxa"/>
            <w:gridSpan w:val="2"/>
            <w:shd w:val="clear" w:color="auto" w:fill="00B050"/>
          </w:tcPr>
          <w:p w:rsidR="00726B4F" w:rsidP="00A92FAF">
            <w:pPr>
              <w:jc w:val="both"/>
              <w:rPr>
                <w:rFonts w:ascii="Times New Roman" w:hAnsi="Times New Roman" w:cs="Times New Roman"/>
                <w:b/>
                <w:sz w:val="24"/>
                <w:szCs w:val="24"/>
              </w:rPr>
            </w:pPr>
          </w:p>
        </w:tc>
      </w:tr>
      <w:tr w:rsidTr="007D645A">
        <w:tblPrEx>
          <w:tblW w:w="10060" w:type="dxa"/>
          <w:shd w:val="clear" w:color="auto" w:fill="00B050"/>
          <w:tblLook w:val="04A0"/>
        </w:tblPrEx>
        <w:tc>
          <w:tcPr>
            <w:tcW w:w="10060" w:type="dxa"/>
            <w:gridSpan w:val="6"/>
            <w:shd w:val="clear" w:color="auto" w:fill="00B050"/>
          </w:tcPr>
          <w:p w:rsidR="00B4261E" w:rsidP="00A92FAF">
            <w:pPr>
              <w:jc w:val="both"/>
              <w:rPr>
                <w:rFonts w:ascii="Times New Roman" w:hAnsi="Times New Roman" w:cs="Times New Roman"/>
                <w:b/>
                <w:sz w:val="24"/>
                <w:szCs w:val="24"/>
              </w:rPr>
            </w:pPr>
          </w:p>
        </w:tc>
      </w:tr>
      <w:tr w:rsidTr="009E39D1">
        <w:tblPrEx>
          <w:tblW w:w="10060" w:type="dxa"/>
          <w:shd w:val="clear" w:color="auto" w:fill="00B050"/>
          <w:tblLook w:val="04A0"/>
        </w:tblPrEx>
        <w:trPr>
          <w:gridAfter w:val="2"/>
          <w:wAfter w:w="2694" w:type="dxa"/>
        </w:trPr>
        <w:tc>
          <w:tcPr>
            <w:tcW w:w="4815" w:type="dxa"/>
            <w:shd w:val="clear" w:color="auto" w:fill="00B050"/>
          </w:tcPr>
          <w:p w:rsidR="00B75DEA" w:rsidP="00B75DEA">
            <w:pPr>
              <w:pStyle w:val="ListParagraph"/>
              <w:jc w:val="both"/>
              <w:rPr>
                <w:rFonts w:ascii="Times New Roman" w:hAnsi="Times New Roman" w:cs="Times New Roman"/>
                <w:b/>
                <w:sz w:val="24"/>
                <w:szCs w:val="24"/>
              </w:rPr>
            </w:pPr>
          </w:p>
        </w:tc>
        <w:tc>
          <w:tcPr>
            <w:tcW w:w="2551" w:type="dxa"/>
            <w:gridSpan w:val="3"/>
            <w:shd w:val="clear" w:color="auto" w:fill="00B050"/>
          </w:tcPr>
          <w:p w:rsidR="00B75DEA" w:rsidP="00A92FAF">
            <w:pPr>
              <w:jc w:val="both"/>
              <w:rPr>
                <w:rFonts w:ascii="Times New Roman" w:hAnsi="Times New Roman" w:cs="Times New Roman"/>
                <w:b/>
                <w:sz w:val="24"/>
                <w:szCs w:val="24"/>
              </w:rPr>
            </w:pPr>
          </w:p>
        </w:tc>
      </w:tr>
      <w:tr w:rsidTr="009E39D1">
        <w:tblPrEx>
          <w:tblW w:w="10060" w:type="dxa"/>
          <w:shd w:val="clear" w:color="auto" w:fill="00B050"/>
          <w:tblLook w:val="04A0"/>
        </w:tblPrEx>
        <w:trPr>
          <w:gridAfter w:val="2"/>
          <w:wAfter w:w="2694" w:type="dxa"/>
        </w:trPr>
        <w:tc>
          <w:tcPr>
            <w:tcW w:w="4815" w:type="dxa"/>
            <w:shd w:val="clear" w:color="auto" w:fill="00B050"/>
          </w:tcPr>
          <w:p w:rsidR="00B75DEA" w:rsidP="00B75DEA">
            <w:pPr>
              <w:pStyle w:val="ListParagraph"/>
              <w:jc w:val="both"/>
              <w:rPr>
                <w:rFonts w:ascii="Times New Roman" w:hAnsi="Times New Roman" w:cs="Times New Roman"/>
                <w:b/>
                <w:sz w:val="24"/>
                <w:szCs w:val="24"/>
              </w:rPr>
            </w:pPr>
          </w:p>
        </w:tc>
        <w:tc>
          <w:tcPr>
            <w:tcW w:w="2551" w:type="dxa"/>
            <w:gridSpan w:val="3"/>
            <w:shd w:val="clear" w:color="auto" w:fill="00B050"/>
          </w:tcPr>
          <w:p w:rsidR="00B75DEA" w:rsidP="00A92FAF">
            <w:pPr>
              <w:jc w:val="both"/>
              <w:rPr>
                <w:rFonts w:ascii="Times New Roman" w:hAnsi="Times New Roman" w:cs="Times New Roman"/>
                <w:b/>
                <w:sz w:val="24"/>
                <w:szCs w:val="24"/>
              </w:rPr>
            </w:pPr>
          </w:p>
        </w:tc>
      </w:tr>
      <w:tr w:rsidTr="009E39D1">
        <w:tblPrEx>
          <w:tblW w:w="10060" w:type="dxa"/>
          <w:shd w:val="clear" w:color="auto" w:fill="00B050"/>
          <w:tblLook w:val="04A0"/>
        </w:tblPrEx>
        <w:trPr>
          <w:gridAfter w:val="2"/>
          <w:wAfter w:w="2694" w:type="dxa"/>
        </w:trPr>
        <w:tc>
          <w:tcPr>
            <w:tcW w:w="4815" w:type="dxa"/>
            <w:shd w:val="clear" w:color="auto" w:fill="00B050"/>
          </w:tcPr>
          <w:p w:rsidR="00B75DEA" w:rsidP="00B75DEA">
            <w:pPr>
              <w:pStyle w:val="ListParagraph"/>
              <w:jc w:val="both"/>
              <w:rPr>
                <w:rFonts w:ascii="Times New Roman" w:hAnsi="Times New Roman" w:cs="Times New Roman"/>
                <w:b/>
                <w:sz w:val="24"/>
                <w:szCs w:val="24"/>
              </w:rPr>
            </w:pPr>
          </w:p>
        </w:tc>
        <w:tc>
          <w:tcPr>
            <w:tcW w:w="2551" w:type="dxa"/>
            <w:gridSpan w:val="3"/>
            <w:shd w:val="clear" w:color="auto" w:fill="00B050"/>
          </w:tcPr>
          <w:p w:rsidR="00B75DEA" w:rsidP="00A92FAF">
            <w:pPr>
              <w:jc w:val="both"/>
              <w:rPr>
                <w:rFonts w:ascii="Times New Roman" w:hAnsi="Times New Roman" w:cs="Times New Roman"/>
                <w:b/>
                <w:sz w:val="24"/>
                <w:szCs w:val="24"/>
              </w:rPr>
            </w:pPr>
          </w:p>
        </w:tc>
      </w:tr>
      <w:tr w:rsidTr="009E39D1">
        <w:tblPrEx>
          <w:tblW w:w="10060" w:type="dxa"/>
          <w:shd w:val="clear" w:color="auto" w:fill="00B050"/>
          <w:tblLook w:val="04A0"/>
        </w:tblPrEx>
        <w:trPr>
          <w:gridAfter w:val="2"/>
          <w:wAfter w:w="2694" w:type="dxa"/>
        </w:trPr>
        <w:tc>
          <w:tcPr>
            <w:tcW w:w="4815" w:type="dxa"/>
            <w:shd w:val="clear" w:color="auto" w:fill="00B050"/>
          </w:tcPr>
          <w:p w:rsidR="00B75DEA" w:rsidP="00B75DEA">
            <w:pPr>
              <w:pStyle w:val="ListParagraph"/>
              <w:jc w:val="both"/>
              <w:rPr>
                <w:rFonts w:ascii="Times New Roman" w:hAnsi="Times New Roman" w:cs="Times New Roman"/>
                <w:b/>
                <w:sz w:val="24"/>
                <w:szCs w:val="24"/>
              </w:rPr>
            </w:pPr>
          </w:p>
        </w:tc>
        <w:tc>
          <w:tcPr>
            <w:tcW w:w="2551" w:type="dxa"/>
            <w:gridSpan w:val="3"/>
            <w:shd w:val="clear" w:color="auto" w:fill="00B050"/>
          </w:tcPr>
          <w:p w:rsidR="00B75DEA" w:rsidP="00A92FAF">
            <w:pPr>
              <w:jc w:val="both"/>
              <w:rPr>
                <w:rFonts w:ascii="Times New Roman" w:hAnsi="Times New Roman" w:cs="Times New Roman"/>
                <w:b/>
                <w:sz w:val="24"/>
                <w:szCs w:val="24"/>
              </w:rPr>
            </w:pPr>
          </w:p>
        </w:tc>
      </w:tr>
    </w:tbl>
    <w:p w:rsidR="002C0745" w:rsidP="00A92FAF">
      <w:pPr>
        <w:jc w:val="both"/>
        <w:rPr>
          <w:rFonts w:ascii="Times New Roman" w:hAnsi="Times New Roman" w:cs="Times New Roman"/>
          <w:b/>
          <w:sz w:val="24"/>
          <w:szCs w:val="24"/>
        </w:rPr>
      </w:pPr>
    </w:p>
    <w:p w:rsidR="00275711" w:rsidP="00A92FAF">
      <w:pPr>
        <w:jc w:val="both"/>
        <w:rPr>
          <w:rFonts w:ascii="Times New Roman" w:hAnsi="Times New Roman" w:cs="Times New Roman"/>
          <w:b/>
          <w:sz w:val="24"/>
          <w:szCs w:val="24"/>
        </w:rPr>
      </w:pPr>
    </w:p>
    <w:p w:rsidR="00275711" w:rsidP="00A92FAF">
      <w:pPr>
        <w:jc w:val="both"/>
        <w:rPr>
          <w:rFonts w:ascii="Times New Roman" w:hAnsi="Times New Roman" w:cs="Times New Roman"/>
          <w:b/>
          <w:sz w:val="24"/>
          <w:szCs w:val="24"/>
        </w:rPr>
      </w:pPr>
    </w:p>
    <w:p w:rsidR="00275711" w:rsidP="00A92FAF">
      <w:pPr>
        <w:jc w:val="both"/>
        <w:rPr>
          <w:rFonts w:ascii="Times New Roman" w:hAnsi="Times New Roman" w:cs="Times New Roman"/>
          <w:b/>
          <w:sz w:val="24"/>
          <w:szCs w:val="24"/>
        </w:rPr>
      </w:pPr>
    </w:p>
    <w:p w:rsidR="00275711" w:rsidP="00A92FAF">
      <w:pPr>
        <w:jc w:val="both"/>
        <w:rPr>
          <w:rFonts w:ascii="Times New Roman" w:hAnsi="Times New Roman" w:cs="Times New Roman"/>
          <w:b/>
          <w:sz w:val="24"/>
          <w:szCs w:val="24"/>
        </w:rPr>
      </w:pPr>
      <w:r>
        <w:rPr>
          <w:rFonts w:ascii="Times New Roman" w:hAnsi="Times New Roman" w:cs="Times New Roman"/>
          <w:b/>
          <w:sz w:val="24"/>
          <w:szCs w:val="24"/>
        </w:rPr>
        <w:t>Observation and comments</w:t>
      </w:r>
    </w:p>
    <w:p w:rsidR="00275711" w:rsidP="00A92FAF">
      <w:pPr>
        <w:jc w:val="both"/>
        <w:rPr>
          <w:rFonts w:ascii="Times New Roman" w:hAnsi="Times New Roman" w:cs="Times New Roman"/>
          <w:b/>
          <w:sz w:val="24"/>
          <w:szCs w:val="24"/>
        </w:rPr>
      </w:pPr>
    </w:p>
    <w:p w:rsidR="00275711" w:rsidP="00A92FAF">
      <w:pPr>
        <w:jc w:val="both"/>
        <w:rPr>
          <w:rFonts w:ascii="Times New Roman" w:hAnsi="Times New Roman" w:cs="Times New Roman"/>
          <w:b/>
          <w:sz w:val="24"/>
          <w:szCs w:val="24"/>
        </w:rPr>
      </w:pPr>
    </w:p>
    <w:p w:rsidR="00275711" w:rsidP="00A92FAF">
      <w:pPr>
        <w:jc w:val="both"/>
        <w:rPr>
          <w:rFonts w:ascii="Times New Roman" w:hAnsi="Times New Roman" w:cs="Times New Roman"/>
          <w:b/>
          <w:sz w:val="24"/>
          <w:szCs w:val="24"/>
        </w:rPr>
      </w:pPr>
    </w:p>
    <w:p w:rsidR="00275711" w:rsidP="00A92FAF">
      <w:pPr>
        <w:jc w:val="both"/>
        <w:rPr>
          <w:rFonts w:ascii="Times New Roman" w:hAnsi="Times New Roman" w:cs="Times New Roman"/>
          <w:b/>
          <w:sz w:val="24"/>
          <w:szCs w:val="24"/>
        </w:rPr>
      </w:pPr>
    </w:p>
    <w:p w:rsidR="00275711" w:rsidP="00A92FAF">
      <w:pPr>
        <w:jc w:val="both"/>
        <w:rPr>
          <w:rFonts w:ascii="Times New Roman" w:hAnsi="Times New Roman" w:cs="Times New Roman"/>
          <w:b/>
          <w:sz w:val="24"/>
          <w:szCs w:val="24"/>
        </w:rPr>
      </w:pPr>
    </w:p>
    <w:p w:rsidR="00275711" w:rsidP="00A92FAF">
      <w:pPr>
        <w:jc w:val="both"/>
        <w:rPr>
          <w:rFonts w:ascii="Times New Roman" w:hAnsi="Times New Roman" w:cs="Times New Roman"/>
          <w:b/>
          <w:sz w:val="24"/>
          <w:szCs w:val="24"/>
        </w:rPr>
      </w:pPr>
    </w:p>
    <w:tbl>
      <w:tblPr>
        <w:tblStyle w:val="TableGrid"/>
        <w:tblW w:w="0" w:type="auto"/>
        <w:tblLook w:val="04A0"/>
      </w:tblPr>
      <w:tblGrid>
        <w:gridCol w:w="9016"/>
      </w:tblGrid>
      <w:tr w:rsidTr="00275711">
        <w:tblPrEx>
          <w:tblW w:w="0" w:type="auto"/>
          <w:tblLook w:val="04A0"/>
        </w:tblPrEx>
        <w:tc>
          <w:tcPr>
            <w:tcW w:w="9016" w:type="dxa"/>
          </w:tcPr>
          <w:p w:rsidR="00275711" w:rsidP="00A92FAF">
            <w:pPr>
              <w:jc w:val="both"/>
              <w:rPr>
                <w:rFonts w:ascii="Times New Roman" w:hAnsi="Times New Roman" w:cs="Times New Roman"/>
                <w:b/>
                <w:sz w:val="24"/>
                <w:szCs w:val="24"/>
              </w:rPr>
            </w:pPr>
            <w:r>
              <w:rPr>
                <w:rFonts w:ascii="Times New Roman" w:hAnsi="Times New Roman" w:cs="Times New Roman"/>
                <w:b/>
                <w:sz w:val="24"/>
                <w:szCs w:val="24"/>
              </w:rPr>
              <w:t>Observer :</w:t>
            </w:r>
          </w:p>
        </w:tc>
      </w:tr>
      <w:tr w:rsidTr="00275711">
        <w:tblPrEx>
          <w:tblW w:w="0" w:type="auto"/>
          <w:tblLook w:val="04A0"/>
        </w:tblPrEx>
        <w:tc>
          <w:tcPr>
            <w:tcW w:w="9016" w:type="dxa"/>
          </w:tcPr>
          <w:p w:rsidR="00275711" w:rsidP="00A92FAF">
            <w:pPr>
              <w:jc w:val="both"/>
              <w:rPr>
                <w:rFonts w:ascii="Times New Roman" w:hAnsi="Times New Roman" w:cs="Times New Roman"/>
                <w:b/>
                <w:sz w:val="24"/>
                <w:szCs w:val="24"/>
              </w:rPr>
            </w:pPr>
            <w:r>
              <w:rPr>
                <w:rFonts w:ascii="Times New Roman" w:hAnsi="Times New Roman" w:cs="Times New Roman"/>
                <w:b/>
                <w:sz w:val="24"/>
                <w:szCs w:val="24"/>
              </w:rPr>
              <w:t>Location :</w:t>
            </w:r>
          </w:p>
        </w:tc>
      </w:tr>
      <w:tr w:rsidTr="00275711">
        <w:tblPrEx>
          <w:tblW w:w="0" w:type="auto"/>
          <w:tblLook w:val="04A0"/>
        </w:tblPrEx>
        <w:tc>
          <w:tcPr>
            <w:tcW w:w="9016" w:type="dxa"/>
          </w:tcPr>
          <w:p w:rsidR="00275711" w:rsidP="00A92FAF">
            <w:pPr>
              <w:jc w:val="both"/>
              <w:rPr>
                <w:rFonts w:ascii="Times New Roman" w:hAnsi="Times New Roman" w:cs="Times New Roman"/>
                <w:b/>
                <w:sz w:val="24"/>
                <w:szCs w:val="24"/>
              </w:rPr>
            </w:pPr>
            <w:r>
              <w:rPr>
                <w:rFonts w:ascii="Times New Roman" w:hAnsi="Times New Roman" w:cs="Times New Roman"/>
                <w:b/>
                <w:sz w:val="24"/>
                <w:szCs w:val="24"/>
              </w:rPr>
              <w:t>Date :</w:t>
            </w:r>
          </w:p>
        </w:tc>
      </w:tr>
    </w:tbl>
    <w:p w:rsidR="00275711" w:rsidP="00A92FAF">
      <w:pPr>
        <w:jc w:val="both"/>
        <w:rPr>
          <w:rFonts w:ascii="Times New Roman" w:hAnsi="Times New Roman" w:cs="Times New Roman"/>
          <w:b/>
          <w:sz w:val="24"/>
          <w:szCs w:val="24"/>
        </w:rPr>
      </w:pPr>
    </w:p>
    <w:p w:rsidR="003712F5" w:rsidP="00A92FAF">
      <w:pPr>
        <w:jc w:val="both"/>
        <w:rPr>
          <w:rFonts w:ascii="Times New Roman" w:hAnsi="Times New Roman" w:cs="Times New Roman"/>
          <w:b/>
          <w:sz w:val="24"/>
          <w:szCs w:val="24"/>
        </w:rPr>
      </w:pPr>
    </w:p>
    <w:p w:rsidR="003C2330" w:rsidP="00A92FAF">
      <w:pPr>
        <w:jc w:val="both"/>
        <w:rPr>
          <w:rFonts w:ascii="Times New Roman" w:hAnsi="Times New Roman" w:cs="Times New Roman"/>
          <w:b/>
          <w:sz w:val="24"/>
          <w:szCs w:val="24"/>
        </w:rPr>
      </w:pPr>
      <w:r>
        <w:rPr>
          <w:rFonts w:ascii="Times New Roman" w:hAnsi="Times New Roman" w:cs="Times New Roman"/>
          <w:b/>
          <w:sz w:val="24"/>
          <w:szCs w:val="24"/>
        </w:rPr>
        <w:t xml:space="preserve">Rating and Supervisors </w:t>
      </w:r>
      <w:r w:rsidR="00747D5D">
        <w:rPr>
          <w:rFonts w:ascii="Times New Roman" w:hAnsi="Times New Roman" w:cs="Times New Roman"/>
          <w:b/>
          <w:sz w:val="24"/>
          <w:szCs w:val="24"/>
        </w:rPr>
        <w:t>R</w:t>
      </w:r>
      <w:bookmarkStart w:id="0" w:name="_GoBack"/>
      <w:bookmarkEnd w:id="0"/>
      <w:r w:rsidR="00747D5D">
        <w:rPr>
          <w:rFonts w:ascii="Times New Roman" w:hAnsi="Times New Roman" w:cs="Times New Roman"/>
          <w:b/>
          <w:sz w:val="24"/>
          <w:szCs w:val="24"/>
        </w:rPr>
        <w:t>ecommendation</w:t>
      </w:r>
    </w:p>
    <w:p w:rsidR="003712F5" w:rsidP="00A92FAF">
      <w:pPr>
        <w:jc w:val="both"/>
        <w:rPr>
          <w:rFonts w:ascii="Times New Roman" w:hAnsi="Times New Roman" w:cs="Times New Roman"/>
          <w:b/>
          <w:sz w:val="24"/>
          <w:szCs w:val="24"/>
        </w:rPr>
      </w:pPr>
    </w:p>
    <w:p w:rsidR="003712F5" w:rsidP="001836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Field observers will be trained on how to observe the reaction of the respondents to each question to determine how knowledgeable the respondent is. In cases where the respondent gives more details, the field should focus on picking the relevant points and note them separately. The field observers will give their comments on the </w:t>
      </w:r>
      <w:r w:rsidR="001836FE">
        <w:rPr>
          <w:rFonts w:ascii="Times New Roman" w:hAnsi="Times New Roman" w:cs="Times New Roman"/>
          <w:sz w:val="24"/>
          <w:szCs w:val="24"/>
        </w:rPr>
        <w:t>respondents</w:t>
      </w:r>
      <w:r>
        <w:rPr>
          <w:rFonts w:ascii="Times New Roman" w:hAnsi="Times New Roman" w:cs="Times New Roman"/>
          <w:sz w:val="24"/>
          <w:szCs w:val="24"/>
        </w:rPr>
        <w:t xml:space="preserve">; they, however, should </w:t>
      </w:r>
      <w:r w:rsidR="001836FE">
        <w:rPr>
          <w:rFonts w:ascii="Times New Roman" w:hAnsi="Times New Roman" w:cs="Times New Roman"/>
          <w:sz w:val="24"/>
          <w:szCs w:val="24"/>
        </w:rPr>
        <w:t>not give</w:t>
      </w:r>
      <w:r>
        <w:rPr>
          <w:rFonts w:ascii="Times New Roman" w:hAnsi="Times New Roman" w:cs="Times New Roman"/>
          <w:sz w:val="24"/>
          <w:szCs w:val="24"/>
        </w:rPr>
        <w:t xml:space="preserve"> a rating on the respondent. The supervisor will again go through the responses giving his/her comments and also rating for the different areas for each participant.</w:t>
      </w:r>
    </w:p>
    <w:p w:rsidR="003712F5" w:rsidRPr="003712F5" w:rsidP="001836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ratings will be used to decide on the best action to be taken for that particular section. For example, </w:t>
      </w:r>
      <w:r w:rsidR="001836FE">
        <w:rPr>
          <w:rFonts w:ascii="Times New Roman" w:hAnsi="Times New Roman" w:cs="Times New Roman"/>
          <w:sz w:val="24"/>
          <w:szCs w:val="24"/>
        </w:rPr>
        <w:t>in case</w:t>
      </w:r>
      <w:r>
        <w:rPr>
          <w:rFonts w:ascii="Times New Roman" w:hAnsi="Times New Roman" w:cs="Times New Roman"/>
          <w:sz w:val="24"/>
          <w:szCs w:val="24"/>
        </w:rPr>
        <w:t xml:space="preserve"> the rating shows that there is poor information dissemination, then the supervisor can recommend </w:t>
      </w:r>
      <w:r w:rsidR="001836FE">
        <w:rPr>
          <w:rFonts w:ascii="Times New Roman" w:hAnsi="Times New Roman" w:cs="Times New Roman"/>
          <w:sz w:val="24"/>
          <w:szCs w:val="24"/>
        </w:rPr>
        <w:t>ways to improve how information can be given to the society.</w:t>
      </w:r>
    </w:p>
    <w:sectPr>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693">
    <w:pPr>
      <w:pStyle w:val="Header"/>
    </w:pPr>
    <w:r>
      <w:rPr>
        <w:noProof/>
        <w:lang w:val="en-GB" w:eastAsia="en-GB"/>
      </w:rPr>
      <mc:AlternateContent>
        <mc:Choice Requires="wps">
          <w:drawing>
            <wp:anchor distT="0" distB="0" distL="118745" distR="118745" simplePos="0" relativeHeight="251658240" behindDoc="1" locked="0" layoutInCell="1" allowOverlap="0">
              <wp:simplePos x="0" y="0"/>
              <wp:positionH relativeFrom="margin">
                <wp:align>center</wp:align>
              </wp:positionH>
              <mc:AlternateContent xmlns:mc="http://schemas.openxmlformats.org/markup-compatibility/2006">
                <mc:Choice xmlns:c14="http://schemas.microsoft.com/office/drawing/2007/8/2/chart" Requires="c14">
                  <wp:positionV relativeFrom="page">
                    <wp14:pctPosVOffset>4500</wp14:pctPosVOffset>
                  </wp:positionV>
                </mc:Choice>
                <mc:Fallback>
                  <wp:positionV relativeFrom="page">
                    <wp:posOffset>481146</wp:posOffset>
                  </wp:positionV>
                </mc:Fallback>
              </mc:AlternateContent>
              <wp:extent cx="5731510" cy="281068"/>
              <wp:effectExtent l="0" t="0" r="0" b="7620"/>
              <wp:wrapSquare wrapText="bothSides"/>
              <wp:docPr id="197" name="Rectangle 197"/>
              <wp:cNvGraphicFramePr/>
              <a:graphic xmlns:a="http://schemas.openxmlformats.org/drawingml/2006/main">
                <a:graphicData uri="http://schemas.microsoft.com/office/word/2010/wordprocessingShape">
                  <wps:wsp xmlns:wps="http://schemas.microsoft.com/office/word/2010/wordprocessingShape">
                    <wps:cNvSpPr/>
                    <wps:spPr>
                      <a:xfrm>
                        <a:off x="0" y="0"/>
                        <a:ext cx="5731510" cy="28106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sz w:val="24"/>
                              <w:szCs w:val="24"/>
                            </w:rPr>
                            <w:alias w:val="Title"/>
                            <w:id w:val="1189017394"/>
                            <w:dataBinding w:prefixMappings="xmlns:ns0='http://purl.org/dc/elements/1.1/' xmlns:ns1='http://schemas.openxmlformats.org/package/2006/metadata/core-properties' " w:xpath="/ns1:coreProperties[1]/ns0:title[1]" w:storeItemID="{6C3C8BC8-F283-45AE-878A-BAB7291924A1}"/>
                            <w:text/>
                          </w:sdtPr>
                          <w:sdtContent>
                            <w:p w:rsidR="00461693">
                              <w:pPr>
                                <w:pStyle w:val="Header"/>
                                <w:jc w:val="center"/>
                                <w:rPr>
                                  <w:caps/>
                                  <w:color w:val="FFFFFF" w:themeColor="background1"/>
                                </w:rPr>
                              </w:pPr>
                              <w:r w:rsidRPr="00461693">
                                <w:rPr>
                                  <w:rFonts w:ascii="Times New Roman" w:hAnsi="Times New Roman" w:cs="Times New Roman"/>
                                  <w:sz w:val="24"/>
                                  <w:szCs w:val="24"/>
                                </w:rPr>
                                <w:t>Effectiveness of Individual and Family Disaster Preparedness</w:t>
                              </w:r>
                            </w:p>
                          </w:sdtContent>
                        </w:sdt>
                      </w:txbxContent>
                    </wps:txbx>
                    <wps:bodyPr rot="0" spcFirstLastPara="0" vertOverflow="overflow" horzOverflow="overflow" vert="horz" wrap="square"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2049" style="width:468.5pt;height:21.3pt;margin-top:0;margin-left:0;mso-height-percent:27;mso-height-relative:page;mso-position-horizontal:center;mso-position-horizontal-relative:margin;mso-position-vertical-relative:page;mso-top-percent:45;mso-width-percent:1000;mso-width-relative:margin;mso-wrap-distance-bottom:0;mso-wrap-distance-left:9.35pt;mso-wrap-distance-right:9.35pt;mso-wrap-distance-top:0;mso-wrap-style:square;position:absolute;visibility:visible;v-text-anchor:middle;z-index:-251657216" o:allowoverlap="f" fillcolor="#5b9bd5" stroked="f" strokeweight="1pt">
              <v:textbox style="mso-fit-shape-to-text:t">
                <w:txbxContent>
                  <w:sdt>
                    <w:sdtPr>
                      <w:rPr>
                        <w:rFonts w:ascii="Times New Roman" w:hAnsi="Times New Roman" w:cs="Times New Roman"/>
                        <w:sz w:val="24"/>
                        <w:szCs w:val="24"/>
                      </w:rPr>
                      <w:alias w:val="Title"/>
                      <w:id w:val="1968387781"/>
                      <w:dataBinding w:prefixMappings="xmlns:ns0='http://purl.org/dc/elements/1.1/' xmlns:ns1='http://schemas.openxmlformats.org/package/2006/metadata/core-properties' " w:xpath="/ns1:coreProperties[1]/ns0:title[1]" w:storeItemID="{6C3C8BC8-F283-45AE-878A-BAB7291924A1}"/>
                      <w:text/>
                    </w:sdtPr>
                    <w:sdtContent>
                      <w:p w:rsidR="00461693">
                        <w:pPr>
                          <w:pStyle w:val="Header"/>
                          <w:jc w:val="center"/>
                          <w:rPr>
                            <w:caps/>
                            <w:color w:val="FFFFFF" w:themeColor="background1"/>
                          </w:rPr>
                        </w:pPr>
                        <w:r w:rsidRPr="00461693">
                          <w:rPr>
                            <w:rFonts w:ascii="Times New Roman" w:hAnsi="Times New Roman" w:cs="Times New Roman"/>
                            <w:sz w:val="24"/>
                            <w:szCs w:val="24"/>
                          </w:rPr>
                          <w:t>Effectiveness of Individual and Family Disaster Preparedness</w:t>
                        </w:r>
                      </w:p>
                    </w:sdtContent>
                  </w:sdt>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1A2091"/>
    <w:multiLevelType w:val="hybridMultilevel"/>
    <w:tmpl w:val="404E66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515B77"/>
    <w:multiLevelType w:val="hybridMultilevel"/>
    <w:tmpl w:val="7AAED22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1015E91"/>
    <w:multiLevelType w:val="hybridMultilevel"/>
    <w:tmpl w:val="79E23A0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524FFF"/>
    <w:multiLevelType w:val="hybridMultilevel"/>
    <w:tmpl w:val="7ADA7DF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332C619F"/>
    <w:multiLevelType w:val="hybridMultilevel"/>
    <w:tmpl w:val="E70C3E0C"/>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B70BCF"/>
    <w:multiLevelType w:val="hybridMultilevel"/>
    <w:tmpl w:val="4F7CDA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EFC1523"/>
    <w:multiLevelType w:val="hybridMultilevel"/>
    <w:tmpl w:val="E36C57B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A3871BD"/>
    <w:multiLevelType w:val="hybridMultilevel"/>
    <w:tmpl w:val="F0BC0FB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693"/>
    <w:rsid w:val="00003046"/>
    <w:rsid w:val="000E4DE7"/>
    <w:rsid w:val="001059E1"/>
    <w:rsid w:val="0017212F"/>
    <w:rsid w:val="001836FE"/>
    <w:rsid w:val="001B12E8"/>
    <w:rsid w:val="00275711"/>
    <w:rsid w:val="002C0745"/>
    <w:rsid w:val="003712F5"/>
    <w:rsid w:val="003C2330"/>
    <w:rsid w:val="00461693"/>
    <w:rsid w:val="00603178"/>
    <w:rsid w:val="00726B4F"/>
    <w:rsid w:val="00747D5D"/>
    <w:rsid w:val="007948CC"/>
    <w:rsid w:val="007B5737"/>
    <w:rsid w:val="008E74FA"/>
    <w:rsid w:val="009E39D1"/>
    <w:rsid w:val="00A92FAF"/>
    <w:rsid w:val="00B4261E"/>
    <w:rsid w:val="00B56C45"/>
    <w:rsid w:val="00B75DEA"/>
    <w:rsid w:val="00C01884"/>
    <w:rsid w:val="00C44B50"/>
    <w:rsid w:val="00C64375"/>
    <w:rsid w:val="00CA05DA"/>
    <w:rsid w:val="00CB29EF"/>
    <w:rsid w:val="00CF0447"/>
    <w:rsid w:val="00D022A7"/>
    <w:rsid w:val="00D674DA"/>
    <w:rsid w:val="00EC009B"/>
    <w:rsid w:val="00F41621"/>
    <w:rsid w:val="00FF552E"/>
  </w:rsids>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15:chartTrackingRefBased/>
  <w15:docId w15:val="{D7B24AD3-E071-4494-82C7-7F38C1AA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9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693"/>
    <w:rPr>
      <w:rFonts w:eastAsiaTheme="minorEastAsia"/>
      <w:lang w:val="en-US"/>
    </w:rPr>
  </w:style>
  <w:style w:type="paragraph" w:styleId="Footer">
    <w:name w:val="footer"/>
    <w:basedOn w:val="Normal"/>
    <w:link w:val="FooterChar"/>
    <w:uiPriority w:val="99"/>
    <w:unhideWhenUsed/>
    <w:rsid w:val="00461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693"/>
    <w:rPr>
      <w:rFonts w:eastAsiaTheme="minorEastAsia"/>
      <w:lang w:val="en-US"/>
    </w:rPr>
  </w:style>
  <w:style w:type="paragraph" w:styleId="ListParagraph">
    <w:name w:val="List Paragraph"/>
    <w:basedOn w:val="Normal"/>
    <w:uiPriority w:val="34"/>
    <w:qFormat/>
    <w:rsid w:val="00461693"/>
    <w:pPr>
      <w:ind w:left="720"/>
      <w:contextualSpacing/>
    </w:pPr>
  </w:style>
  <w:style w:type="table" w:styleId="TableGrid">
    <w:name w:val="Table Grid"/>
    <w:basedOn w:val="TableNormal"/>
    <w:uiPriority w:val="39"/>
    <w:rsid w:val="00A9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96EE-1072-5E4E-8BDF-DD8EA855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Effectiveness of Individual and Family Disaster Preparedness</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Individual and Family Disaster Preparedness</dc:title>
  <dc:creator>faithmunga</dc:creator>
  <cp:lastModifiedBy>Ahmed, Abdulrahman</cp:lastModifiedBy>
  <cp:revision>16</cp:revision>
  <dcterms:created xsi:type="dcterms:W3CDTF">2019-05-06T01:32:00Z</dcterms:created>
  <dcterms:modified xsi:type="dcterms:W3CDTF">2019-05-06T05:04:00Z</dcterms:modified>
</cp:coreProperties>
</file>