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726486" cy="821268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DC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DCAN.png" descr="UDCA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486" cy="8212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PART ONE: PREPERATION</w:t>
        <w:tab/>
        <w:tab/>
      </w:r>
    </w:p>
    <w:p>
      <w:pPr>
        <w:pStyle w:val="Body"/>
        <w:spacing w:after="0"/>
      </w:pPr>
      <w:r>
        <w:rPr>
          <w:rtl w:val="0"/>
          <w:lang w:val="en-US"/>
        </w:rPr>
        <w:t xml:space="preserve">Total possible points: 32.5 </w:t>
      </w:r>
      <w:r>
        <w:rPr>
          <w:rFonts w:ascii="Calibri" w:cs="Calibri" w:hAnsi="Calibri" w:eastAsia="Calibri"/>
          <w:b w:val="1"/>
          <w:bCs w:val="1"/>
          <w:shd w:val="clear" w:color="auto" w:fill="ffff00"/>
          <w:rtl w:val="0"/>
        </w:rPr>
        <w:t>(see rubric)</w:t>
      </w:r>
      <w:r>
        <w:rPr>
          <w:rFonts w:ascii="Calibri" w:cs="Calibri" w:hAnsi="Calibri" w:eastAsia="Calibri"/>
          <w:b w:val="1"/>
          <w:bCs w:val="1"/>
        </w:rPr>
        <w:tab/>
      </w:r>
      <w:r>
        <w:tab/>
        <w:tab/>
        <w:tab/>
        <w:tab/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NAME: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Ping Li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STEP ONE: COMPLETE PROFILE </w:t>
      </w:r>
    </w:p>
    <w:p>
      <w:pPr>
        <w:pStyle w:val="Body"/>
        <w:rPr>
          <w:rStyle w:val="Link"/>
          <w:rFonts w:ascii="Helvetica" w:cs="Helvetica" w:hAnsi="Helvetica" w:eastAsia="Helvetica"/>
          <w:sz w:val="28"/>
          <w:szCs w:val="28"/>
          <w:shd w:val="clear" w:color="auto" w:fill="ffffff"/>
          <w:lang w:val="en-US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</w:t>
      </w:r>
      <w:r>
        <w:rPr>
          <w:rStyle w:val="Link"/>
          <w:rFonts w:ascii="Helvetica" w:hAnsi="Helvetica"/>
          <w:sz w:val="28"/>
          <w:szCs w:val="28"/>
          <w:shd w:val="clear" w:color="auto" w:fill="ffffff"/>
          <w:rtl w:val="0"/>
        </w:rPr>
        <w:t>https://udcan.udel.edu/</w:t>
      </w:r>
      <w:r>
        <w:rPr>
          <w:rStyle w:val="Link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Body"/>
        <w:rPr>
          <w:rStyle w:val="Link"/>
          <w:rFonts w:ascii="Helvetica" w:cs="Helvetica" w:hAnsi="Helvetica" w:eastAsia="Helvetica"/>
          <w:color w:val="000000"/>
          <w:sz w:val="28"/>
          <w:szCs w:val="28"/>
          <w:u w:val="none"/>
          <w:shd w:val="clear" w:color="auto" w:fill="ffffff"/>
          <w:lang w:val="en-US"/>
        </w:rPr>
      </w:pPr>
      <w:r>
        <w:rPr>
          <w:rStyle w:val="Link"/>
          <w:rFonts w:ascii="Helvetica" w:hAnsi="Helvetica"/>
          <w:color w:val="000000"/>
          <w:sz w:val="28"/>
          <w:szCs w:val="28"/>
          <w:u w:val="none"/>
          <w:shd w:val="clear" w:color="auto" w:fill="ffffff"/>
          <w:rtl w:val="0"/>
          <w:lang w:val="en-US"/>
        </w:rPr>
        <w:t>My profile web:</w:t>
      </w:r>
    </w:p>
    <w:p>
      <w:pPr>
        <w:pStyle w:val="Body"/>
        <w:rPr>
          <w:rFonts w:ascii="Helvetica" w:cs="Helvetica" w:hAnsi="Helvetica" w:eastAsia="Helvetica"/>
          <w:color w:val="0000ff"/>
          <w:sz w:val="28"/>
          <w:szCs w:val="28"/>
          <w:u w:val="single" w:color="0000ff"/>
          <w:shd w:val="clear" w:color="auto" w:fill="ffffff"/>
        </w:rPr>
      </w:pPr>
      <w:r>
        <w:rPr>
          <w:rStyle w:val="Link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https://udcan.udel.edu/hub/universityofdelaware/profile/pingli6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STEP TWO: SELECT ADVISOR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color w:val="2d3b45"/>
          <w:sz w:val="24"/>
          <w:szCs w:val="24"/>
          <w:rtl w:val="0"/>
          <w:lang w:val="en-US"/>
        </w:rPr>
      </w:pPr>
      <w:r>
        <w:rPr>
          <w:color w:val="2d3b45"/>
          <w:sz w:val="24"/>
          <w:szCs w:val="24"/>
          <w:u w:color="2d3b45"/>
          <w:rtl w:val="0"/>
          <w:lang w:val="en-US"/>
        </w:rPr>
        <w:t xml:space="preserve">Use the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d3b45"/>
          <w:sz w:val="24"/>
          <w:szCs w:val="24"/>
          <w:u w:color="2d3b45"/>
          <w:rtl w:val="0"/>
          <w:lang w:val="en-US"/>
        </w:rPr>
        <w:t>Explore the Community</w:t>
      </w:r>
      <w:r>
        <w:rPr>
          <w:color w:val="2d3b45"/>
          <w:sz w:val="24"/>
          <w:szCs w:val="24"/>
          <w:u w:color="2d3b45"/>
          <w:rtl w:val="0"/>
          <w:lang w:val="en-US"/>
        </w:rPr>
        <w:t xml:space="preserve"> tab to search for advisors by job function, industry, employer, service, location or language.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color w:val="2d3b45"/>
          <w:sz w:val="24"/>
          <w:szCs w:val="24"/>
          <w:rtl w:val="0"/>
          <w:lang w:val="en-US"/>
        </w:rPr>
      </w:pPr>
      <w:r>
        <w:rPr>
          <w:color w:val="2d3b45"/>
          <w:sz w:val="24"/>
          <w:szCs w:val="24"/>
          <w:u w:color="2d3b45"/>
          <w:rtl w:val="0"/>
          <w:lang w:val="en-US"/>
        </w:rPr>
        <w:t xml:space="preserve">Once you have identified an advisor, you may book a consultation by selecting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d3b45"/>
          <w:sz w:val="24"/>
          <w:szCs w:val="24"/>
          <w:u w:color="2d3b45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d3b45"/>
          <w:sz w:val="24"/>
          <w:szCs w:val="24"/>
          <w:u w:color="2d3b45"/>
          <w:rtl w:val="0"/>
        </w:rPr>
        <w:t>Let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d3b45"/>
          <w:sz w:val="24"/>
          <w:szCs w:val="24"/>
          <w:u w:color="2d3b45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d3b45"/>
          <w:sz w:val="24"/>
          <w:szCs w:val="24"/>
          <w:u w:color="2d3b45"/>
          <w:rtl w:val="0"/>
          <w:lang w:val="en-US"/>
        </w:rPr>
        <w:t>s Connect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2d3b45"/>
          <w:sz w:val="24"/>
          <w:szCs w:val="24"/>
          <w:u w:color="2d3b45"/>
          <w:rtl w:val="0"/>
          <w:lang w:val="en-US"/>
        </w:rPr>
        <w:t>”</w:t>
      </w:r>
      <w:r>
        <w:rPr>
          <w:color w:val="2d3b45"/>
          <w:sz w:val="24"/>
          <w:szCs w:val="24"/>
          <w:u w:color="2d3b45"/>
          <w:rtl w:val="0"/>
        </w:rPr>
        <w:t>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color w:val="2d3b45"/>
          <w:sz w:val="24"/>
          <w:szCs w:val="24"/>
          <w:rtl w:val="0"/>
          <w:lang w:val="en-US"/>
        </w:rPr>
      </w:pPr>
      <w:r>
        <w:rPr>
          <w:color w:val="2d3b45"/>
          <w:sz w:val="24"/>
          <w:szCs w:val="24"/>
          <w:u w:color="2d3b45"/>
          <w:rtl w:val="0"/>
          <w:lang w:val="en-US"/>
        </w:rPr>
        <w:t>There are multiple types of consultations: informational interview, mock interviews, and r</w:t>
      </w:r>
      <w:r>
        <w:rPr>
          <w:color w:val="2d3b45"/>
          <w:sz w:val="24"/>
          <w:szCs w:val="24"/>
          <w:u w:color="2d3b45"/>
          <w:rtl w:val="0"/>
          <w:lang w:val="en-US"/>
        </w:rPr>
        <w:t>é</w:t>
      </w:r>
      <w:r>
        <w:rPr>
          <w:color w:val="2d3b45"/>
          <w:sz w:val="24"/>
          <w:szCs w:val="24"/>
          <w:u w:color="2d3b45"/>
          <w:rtl w:val="0"/>
          <w:lang w:val="pt-PT"/>
        </w:rPr>
        <w:t>sum</w:t>
      </w:r>
      <w:r>
        <w:rPr>
          <w:color w:val="2d3b45"/>
          <w:sz w:val="24"/>
          <w:szCs w:val="24"/>
          <w:u w:color="2d3b45"/>
          <w:rtl w:val="0"/>
          <w:lang w:val="en-US"/>
        </w:rPr>
        <w:t xml:space="preserve">é </w:t>
      </w:r>
      <w:r>
        <w:rPr>
          <w:color w:val="2d3b45"/>
          <w:sz w:val="24"/>
          <w:szCs w:val="24"/>
          <w:u w:color="2d3b45"/>
          <w:rtl w:val="0"/>
          <w:lang w:val="fr-FR"/>
        </w:rPr>
        <w:t xml:space="preserve">critiques, etc.. </w:t>
      </w:r>
      <w:r>
        <w:rPr>
          <w:color w:val="ff0000"/>
          <w:sz w:val="24"/>
          <w:szCs w:val="24"/>
          <w:u w:color="ff0000"/>
          <w:rtl w:val="0"/>
          <w:lang w:val="en-US"/>
        </w:rPr>
        <w:t xml:space="preserve">You must book an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24"/>
          <w:szCs w:val="24"/>
          <w:u w:val="single" w:color="ff0000"/>
          <w:rtl w:val="0"/>
          <w:lang w:val="en-US"/>
        </w:rPr>
        <w:t>informational interview</w:t>
      </w:r>
      <w:r>
        <w:rPr>
          <w:color w:val="2d3b45"/>
          <w:sz w:val="24"/>
          <w:szCs w:val="24"/>
          <w:u w:color="2d3b45"/>
          <w:rtl w:val="0"/>
        </w:rPr>
        <w:t>.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00b0f0"/>
          <w:sz w:val="28"/>
          <w:szCs w:val="28"/>
          <w:u w:color="00b0f0"/>
        </w:rPr>
      </w:pPr>
      <w:r>
        <w:rPr>
          <w:rFonts w:ascii="Calibri" w:cs="Calibri" w:hAnsi="Calibri" w:eastAsia="Calibri"/>
          <w:b w:val="1"/>
          <w:bCs w:val="1"/>
          <w:color w:val="002060"/>
          <w:sz w:val="24"/>
          <w:szCs w:val="24"/>
          <w:u w:color="002060"/>
          <w:rtl w:val="0"/>
          <w:lang w:val="en-US"/>
        </w:rPr>
        <w:t xml:space="preserve">STEP THREE: COMPLETE THESE QUESTIONS </w:t>
      </w:r>
      <w:r>
        <w:rPr>
          <w:rFonts w:ascii="Calibri" w:cs="Calibri" w:hAnsi="Calibri" w:eastAsia="Calibri"/>
          <w:b w:val="1"/>
          <w:bCs w:val="1"/>
          <w:color w:val="00b0f0"/>
          <w:sz w:val="28"/>
          <w:szCs w:val="28"/>
          <w:u w:color="00b0f0"/>
          <w:rtl w:val="0"/>
          <w:lang w:val="en-US"/>
        </w:rPr>
        <w:t>--Do not exceed this page --</w:t>
      </w:r>
    </w:p>
    <w:p>
      <w:pPr>
        <w:pStyle w:val="Body"/>
        <w:shd w:val="clear" w:color="auto" w:fill="ffffff"/>
        <w:spacing w:before="100" w:after="100" w:line="240" w:lineRule="auto"/>
        <w:rPr>
          <w:b w:val="1"/>
          <w:bCs w:val="1"/>
          <w:sz w:val="24"/>
          <w:szCs w:val="24"/>
          <w:u w:color="002060"/>
        </w:rPr>
      </w:pPr>
      <w:r>
        <w:rPr>
          <w:rFonts w:ascii="Calibri" w:cs="Calibri" w:hAnsi="Calibri" w:eastAsia="Calibri"/>
          <w:b w:val="1"/>
          <w:bCs w:val="1"/>
          <w:color w:val="0070c0"/>
          <w:sz w:val="24"/>
          <w:szCs w:val="24"/>
          <w:u w:color="0070c0"/>
          <w:rtl w:val="0"/>
          <w:lang w:val="en-US"/>
        </w:rPr>
        <w:t>Advisors Name</w:t>
      </w:r>
      <w:r>
        <w:rPr>
          <w:rFonts w:ascii="Calibri" w:cs="Calibri" w:hAnsi="Calibri" w:eastAsia="Calibri"/>
          <w:b w:val="1"/>
          <w:bCs w:val="1"/>
          <w:color w:val="0070c0"/>
          <w:sz w:val="24"/>
          <w:szCs w:val="24"/>
          <w:u w:color="0070c0"/>
          <w:rtl w:val="0"/>
          <w:lang w:val="en-US"/>
        </w:rPr>
        <w:t xml:space="preserve">: </w:t>
      </w:r>
      <w:r>
        <w:rPr>
          <w:b w:val="1"/>
          <w:bCs w:val="1"/>
          <w:sz w:val="24"/>
          <w:szCs w:val="24"/>
          <w:u w:color="0070c0"/>
          <w:rtl w:val="0"/>
          <w:lang w:val="en-US"/>
        </w:rPr>
        <w:t>Jennifer Laird</w:t>
      </w:r>
    </w:p>
    <w:p>
      <w:pPr>
        <w:pStyle w:val="Body"/>
        <w:shd w:val="clear" w:color="auto" w:fill="ffffff"/>
        <w:spacing w:before="100" w:after="100" w:line="240" w:lineRule="auto"/>
        <w:rPr>
          <w:b w:val="1"/>
          <w:bCs w:val="1"/>
          <w:sz w:val="24"/>
          <w:szCs w:val="24"/>
          <w:u w:color="002060"/>
        </w:rPr>
      </w:pPr>
    </w:p>
    <w:p>
      <w:pPr>
        <w:pStyle w:val="Body"/>
        <w:shd w:val="clear" w:color="auto" w:fill="ffffff"/>
        <w:spacing w:before="100" w:after="100" w:line="240" w:lineRule="auto"/>
        <w:rPr>
          <w:b w:val="1"/>
          <w:bCs w:val="1"/>
          <w:sz w:val="24"/>
          <w:szCs w:val="24"/>
          <w:u w:color="002060"/>
        </w:rPr>
      </w:pPr>
      <w:r>
        <w:rPr>
          <w:rFonts w:ascii="Calibri" w:cs="Calibri" w:hAnsi="Calibri" w:eastAsia="Calibri"/>
          <w:b w:val="1"/>
          <w:bCs w:val="1"/>
          <w:color w:val="0070c0"/>
          <w:sz w:val="24"/>
          <w:szCs w:val="24"/>
          <w:u w:color="0070c0"/>
          <w:rtl w:val="0"/>
          <w:lang w:val="en-US"/>
        </w:rPr>
        <w:t>Date of Session:</w:t>
      </w:r>
      <w:r>
        <w:rPr>
          <w:rFonts w:ascii="Calibri" w:cs="Calibri" w:hAnsi="Calibri" w:eastAsia="Calibri"/>
          <w:b w:val="1"/>
          <w:bCs w:val="1"/>
          <w:color w:val="0070c0"/>
          <w:sz w:val="24"/>
          <w:szCs w:val="24"/>
          <w:u w:color="0070c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color="0070c0"/>
          <w:rtl w:val="0"/>
          <w:lang w:val="en-US"/>
        </w:rPr>
        <w:t>4/18 9:30 am; 4/24 1:30</w:t>
      </w:r>
    </w:p>
    <w:p>
      <w:pPr>
        <w:pStyle w:val="Body"/>
        <w:shd w:val="clear" w:color="auto" w:fill="ffffff"/>
        <w:spacing w:before="100" w:after="100" w:line="240" w:lineRule="auto"/>
        <w:rPr>
          <w:b w:val="1"/>
          <w:bCs w:val="1"/>
          <w:sz w:val="24"/>
          <w:szCs w:val="24"/>
          <w:u w:color="002060"/>
        </w:rPr>
      </w:pPr>
    </w:p>
    <w:p>
      <w:pPr>
        <w:pStyle w:val="Body"/>
        <w:shd w:val="clear" w:color="auto" w:fill="ffffff"/>
        <w:spacing w:before="100" w:after="100" w:line="240" w:lineRule="auto"/>
        <w:rPr>
          <w:rFonts w:ascii="Calibri" w:cs="Calibri" w:hAnsi="Calibri" w:eastAsia="Calibri"/>
          <w:b w:val="1"/>
          <w:bCs w:val="1"/>
          <w:color w:val="0070c0"/>
          <w:sz w:val="24"/>
          <w:szCs w:val="24"/>
          <w:u w:color="0070c0"/>
        </w:rPr>
      </w:pPr>
      <w:r>
        <w:rPr>
          <w:rFonts w:ascii="Calibri" w:cs="Calibri" w:hAnsi="Calibri" w:eastAsia="Calibri"/>
          <w:b w:val="1"/>
          <w:bCs w:val="1"/>
          <w:color w:val="0070c0"/>
          <w:sz w:val="24"/>
          <w:szCs w:val="24"/>
          <w:u w:color="0070c0"/>
          <w:rtl w:val="0"/>
          <w:lang w:val="en-US"/>
        </w:rPr>
        <w:t>Why you selected this advisor?</w:t>
      </w:r>
    </w:p>
    <w:p>
      <w:pPr>
        <w:pStyle w:val="Body"/>
        <w:spacing w:line="360" w:lineRule="auto"/>
        <w:jc w:val="both"/>
      </w:pPr>
      <w:r>
        <w:rPr>
          <w:b w:val="1"/>
          <w:bCs w:val="1"/>
          <w:sz w:val="24"/>
          <w:szCs w:val="24"/>
          <w:u w:color="0070c0"/>
          <w:rtl w:val="0"/>
          <w:lang w:val="en-US"/>
        </w:rPr>
        <w:t>Because she is an assistant director at the university</w:t>
      </w:r>
      <w:r>
        <w:rPr>
          <w:b w:val="1"/>
          <w:bCs w:val="1"/>
          <w:sz w:val="24"/>
          <w:szCs w:val="24"/>
          <w:u w:color="0070c0"/>
          <w:rtl w:val="0"/>
          <w:lang w:val="en-US"/>
        </w:rPr>
        <w:t>’</w:t>
      </w:r>
      <w:r>
        <w:rPr>
          <w:b w:val="1"/>
          <w:bCs w:val="1"/>
          <w:sz w:val="24"/>
          <w:szCs w:val="24"/>
          <w:u w:color="0070c0"/>
          <w:rtl w:val="0"/>
          <w:lang w:val="en-US"/>
        </w:rPr>
        <w:t>s career service center. I think she may help me a lot on my resume and applying an internship. Also, I am thinking to apply a graduate school to get a master degree. Hence, I chose her to help me apply to graduate school. On her profile, she is good at helping students on applying graduate school.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5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2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