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Lilia Vasghanian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14, 2019</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102</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Joanna Parypinski</w:t>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 xml:space="preserve">            </w:t>
      </w:r>
      <w:r w:rsidDel="00000000" w:rsidR="00000000" w:rsidRPr="00000000">
        <w:rPr>
          <w:rFonts w:ascii="Times New Roman" w:cs="Times New Roman" w:eastAsia="Times New Roman" w:hAnsi="Times New Roman"/>
          <w:b w:val="1"/>
          <w:sz w:val="24"/>
          <w:szCs w:val="24"/>
          <w:rtl w:val="0"/>
        </w:rPr>
        <w:t xml:space="preserve">Annotated Bibliography </w:t>
      </w:r>
    </w:p>
    <w:p w:rsidR="00000000" w:rsidDel="00000000" w:rsidP="00000000" w:rsidRDefault="00000000" w:rsidRPr="00000000" w14:paraId="00000006">
      <w:pPr>
        <w:spacing w:line="240" w:lineRule="auto"/>
        <w:ind w:left="720" w:hanging="720"/>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sz w:val="24"/>
          <w:szCs w:val="24"/>
          <w:rtl w:val="0"/>
        </w:rPr>
        <w:t xml:space="preserve">Ferrant, Gaëlle. "The Multidimensional Gender Inequalities Index (MGII): A Descriptive Analysis of Gender Inequalities using MCA."</w:t>
      </w:r>
      <w:r w:rsidDel="00000000" w:rsidR="00000000" w:rsidRPr="00000000">
        <w:rPr>
          <w:rFonts w:ascii="Times New Roman" w:cs="Times New Roman" w:eastAsia="Times New Roman" w:hAnsi="Times New Roman"/>
          <w:i w:val="1"/>
          <w:sz w:val="24"/>
          <w:szCs w:val="24"/>
          <w:rtl w:val="0"/>
        </w:rPr>
        <w:t xml:space="preserve"> Social Indicators Research</w:t>
      </w:r>
      <w:r w:rsidDel="00000000" w:rsidR="00000000" w:rsidRPr="00000000">
        <w:rPr>
          <w:rFonts w:ascii="Times New Roman" w:cs="Times New Roman" w:eastAsia="Times New Roman" w:hAnsi="Times New Roman"/>
          <w:sz w:val="24"/>
          <w:szCs w:val="24"/>
          <w:rtl w:val="0"/>
        </w:rPr>
        <w:t xml:space="preserve">, vol. 115, no. 2, 2014, pp. 653-690</w:t>
      </w:r>
      <w:r w:rsidDel="00000000" w:rsidR="00000000" w:rsidRPr="00000000">
        <w:rPr>
          <w:rFonts w:ascii="Times New Roman" w:cs="Times New Roman" w:eastAsia="Times New Roman" w:hAnsi="Times New Roman"/>
          <w:i w:val="1"/>
          <w:sz w:val="24"/>
          <w:szCs w:val="24"/>
          <w:rtl w:val="0"/>
        </w:rPr>
        <w:t xml:space="preserve">. ProQuest</w:t>
      </w:r>
      <w:r w:rsidDel="00000000" w:rsidR="00000000" w:rsidRPr="00000000">
        <w:rPr>
          <w:rFonts w:ascii="Times New Roman" w:cs="Times New Roman" w:eastAsia="Times New Roman" w:hAnsi="Times New Roman"/>
          <w:sz w:val="24"/>
          <w:szCs w:val="24"/>
          <w:rtl w:val="0"/>
        </w:rPr>
        <w:t xml:space="preserve">, http://libwin2k.glendale.edu/login?url=https://search.proquest.com/docview/1923718967?accountid=27372, doi:</w:t>
      </w:r>
      <w:hyperlink r:id="rId6">
        <w:r w:rsidDel="00000000" w:rsidR="00000000" w:rsidRPr="00000000">
          <w:rPr>
            <w:rFonts w:ascii="Times New Roman" w:cs="Times New Roman" w:eastAsia="Times New Roman" w:hAnsi="Times New Roman"/>
            <w:color w:val="1155cc"/>
            <w:sz w:val="24"/>
            <w:szCs w:val="24"/>
            <w:u w:val="single"/>
            <w:rtl w:val="0"/>
          </w:rPr>
          <w:t xml:space="preserve">http://dx.doi.org/10.1007/s11205-012-0233-3</w:t>
        </w:r>
      </w:hyperlink>
      <w:r w:rsidDel="00000000" w:rsidR="00000000" w:rsidRPr="00000000">
        <w:rPr>
          <w:rFonts w:ascii="Times New Roman" w:cs="Times New Roman" w:eastAsia="Times New Roman" w:hAnsi="Times New Roman"/>
          <w:color w:val="555555"/>
          <w:sz w:val="24"/>
          <w:szCs w:val="24"/>
          <w:rtl w:val="0"/>
        </w:rPr>
        <w:t xml:space="preserve">.</w:t>
      </w:r>
    </w:p>
    <w:p w:rsidR="00000000" w:rsidDel="00000000" w:rsidP="00000000" w:rsidRDefault="00000000" w:rsidRPr="00000000" w14:paraId="00000007">
      <w:pPr>
        <w:spacing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0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Gaelle’s</w:t>
      </w:r>
      <w:r w:rsidDel="00000000" w:rsidR="00000000" w:rsidRPr="00000000">
        <w:rPr>
          <w:rFonts w:ascii="Times New Roman" w:cs="Times New Roman" w:eastAsia="Times New Roman" w:hAnsi="Times New Roman"/>
          <w:sz w:val="24"/>
          <w:szCs w:val="24"/>
          <w:rtl w:val="0"/>
        </w:rPr>
        <w:t xml:space="preserve"> article, she writes about how discrimination towards women all began in the first place. Her article goes into depth, talking about different topics and kinds of gender inequality. Most importantly, he gives us readers a really good definition of what gender inequality really is. I will definitely be using that definition in my essay. I also feel this is a strong article because it’s well-written and goes in order and never repeats after itself.  There are writings about discrimination on women, unequal pay in the workforce, health benefits and education. This article is a primary source that gives me statistics on more than one topic. The writing doesn’t change my viewpoint on the topic. This source helps me shape my argument because it gives me dates, numbers and times that people were suffering with discrimination. I get a very broad outline.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Gilman, Charlotte Perkins. “</w:t>
      </w:r>
      <w:r w:rsidDel="00000000" w:rsidR="00000000" w:rsidRPr="00000000">
        <w:rPr>
          <w:rFonts w:ascii="Times New Roman" w:cs="Times New Roman" w:eastAsia="Times New Roman" w:hAnsi="Times New Roman"/>
          <w:i w:val="1"/>
          <w:sz w:val="24"/>
          <w:szCs w:val="24"/>
          <w:rtl w:val="0"/>
        </w:rPr>
        <w:t xml:space="preserve">The Yellow Wallpaper”. English 102 Gothic/Horror Readings, </w:t>
      </w:r>
      <w:r w:rsidDel="00000000" w:rsidR="00000000" w:rsidRPr="00000000">
        <w:rPr>
          <w:rFonts w:ascii="Times New Roman" w:cs="Times New Roman" w:eastAsia="Times New Roman" w:hAnsi="Times New Roman"/>
          <w:sz w:val="24"/>
          <w:szCs w:val="24"/>
          <w:rtl w:val="0"/>
        </w:rPr>
        <w:t xml:space="preserve">Edited by, Joanna Parypinski, January, 1892, pp 27-36</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Yellow Wallpaper is another credible source for me to input in my research essay. The writing was written by Charlotte Perkins Gilman, a women suffering with postpartum depression during the time which she was writing “The Yellow Wallpaper”. Although she doesn't include in her writing that she was the female she was writing about, we as readers are able to connect it with her biography. She writes about a women that recently just had a baby and is going through tough times. Her husband at the time is a doctor and says the best remedy for her to heal is to stay at home in a locked room. Her husband took away her tools for writing and put her upstairs in a room surrounded by yellow wallpaper. This is a primary source because Charlotte writes through her own lens and experience. Describing this source to someone that is unfamiliar, I would summarize how her husband was controlling the decisions for her life. How in a period of time, men would feel that they could control their wives once they were living in the same household. This source helps my argument because I can write about how women feel like they’re being controlled and how society places a label on marriages. Although I would need more information on the time period and where exactly the inequality began.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Shirly. </w:t>
      </w:r>
      <w:r w:rsidDel="00000000" w:rsidR="00000000" w:rsidRPr="00000000">
        <w:rPr>
          <w:rFonts w:ascii="Times New Roman" w:cs="Times New Roman" w:eastAsia="Times New Roman" w:hAnsi="Times New Roman"/>
          <w:i w:val="1"/>
          <w:sz w:val="24"/>
          <w:szCs w:val="24"/>
          <w:rtl w:val="0"/>
        </w:rPr>
        <w:t xml:space="preserve">We Have Always Lived In The Castle. </w:t>
      </w:r>
      <w:r w:rsidDel="00000000" w:rsidR="00000000" w:rsidRPr="00000000">
        <w:rPr>
          <w:rFonts w:ascii="Times New Roman" w:cs="Times New Roman" w:eastAsia="Times New Roman" w:hAnsi="Times New Roman"/>
          <w:sz w:val="24"/>
          <w:szCs w:val="24"/>
          <w:rtl w:val="0"/>
        </w:rPr>
        <w:t xml:space="preserve">Viking Press, 21 Sept. 1962</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Shirly</w:t>
      </w:r>
      <w:r w:rsidDel="00000000" w:rsidR="00000000" w:rsidRPr="00000000">
        <w:rPr>
          <w:rFonts w:ascii="Times New Roman" w:cs="Times New Roman" w:eastAsia="Times New Roman" w:hAnsi="Times New Roman"/>
          <w:sz w:val="24"/>
          <w:szCs w:val="24"/>
          <w:rtl w:val="0"/>
        </w:rPr>
        <w:t xml:space="preserve"> Jackson's book </w:t>
      </w:r>
      <w:r w:rsidDel="00000000" w:rsidR="00000000" w:rsidRPr="00000000">
        <w:rPr>
          <w:rFonts w:ascii="Times New Roman" w:cs="Times New Roman" w:eastAsia="Times New Roman" w:hAnsi="Times New Roman"/>
          <w:i w:val="1"/>
          <w:sz w:val="24"/>
          <w:szCs w:val="24"/>
          <w:rtl w:val="0"/>
        </w:rPr>
        <w:t xml:space="preserve">“We Have Always Lived In The Castle</w:t>
      </w:r>
      <w:r w:rsidDel="00000000" w:rsidR="00000000" w:rsidRPr="00000000">
        <w:rPr>
          <w:rFonts w:ascii="Times New Roman" w:cs="Times New Roman" w:eastAsia="Times New Roman" w:hAnsi="Times New Roman"/>
          <w:sz w:val="24"/>
          <w:szCs w:val="24"/>
          <w:rtl w:val="0"/>
        </w:rPr>
        <w:t xml:space="preserve">”, the reader is introduced to gender inequality and different roles being played in the household. This source would be convenient for me to use because I could use the example of Merricat and Constance playing the female role in the house. Whereas Uncle Julian lies in his bed and doesn’t help with any chores around the house. To explain this source to someone thats unfamiliar with the book, I would have to explain to them the simple storyline of the book. How Merricat is the reason why her family is dead. This book is a secondary source that helps me prove my point. I could grab scenes from the book where Merricat and Constance cook and clean the house. This source helps me visualize the roles being put in a household that has set responsibilities.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Ortiz-Ospina, Esteban, and Max Roser. “Economic Inequality by Gender.” </w:t>
      </w:r>
      <w:r w:rsidDel="00000000" w:rsidR="00000000" w:rsidRPr="00000000">
        <w:rPr>
          <w:rFonts w:ascii="Times New Roman" w:cs="Times New Roman" w:eastAsia="Times New Roman" w:hAnsi="Times New Roman"/>
          <w:i w:val="1"/>
          <w:sz w:val="24"/>
          <w:szCs w:val="24"/>
          <w:rtl w:val="0"/>
        </w:rPr>
        <w:t xml:space="preserve">Our World in Data</w:t>
      </w:r>
      <w:r w:rsidDel="00000000" w:rsidR="00000000" w:rsidRPr="00000000">
        <w:rPr>
          <w:rFonts w:ascii="Times New Roman" w:cs="Times New Roman" w:eastAsia="Times New Roman" w:hAnsi="Times New Roman"/>
          <w:sz w:val="24"/>
          <w:szCs w:val="24"/>
          <w:rtl w:val="0"/>
        </w:rPr>
        <w:t xml:space="preserve">, 21 Mar. 2018, ourworldindata.org/economic-inequality-by-gender.</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written by Esteban Ortiz-Ospina and Max Roser shows us the different advantages men have over women. For example, when a female and male are working the same job, how the man gets more benefits and higher pay. Women also aren't recognized as much as they should in their jobs. Other advantages include men having the privilege of owning their own property and buying land, whereas most women don't earn that right easily. I find this source very helpful due to the fact I am able to click on the link by the different kinds of gender inequalities. This source fills my research topic because it gives me examples of ways women are not treated equally. I feel I am on the same viewpoint and side as I was before I found this secondary source.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Quinlan, Mary Lou. “Gender Inequality in the Workplace Is Not Just a Women's Issue.” </w:t>
      </w:r>
      <w:r w:rsidDel="00000000" w:rsidR="00000000" w:rsidRPr="00000000">
        <w:rPr>
          <w:rFonts w:ascii="Times New Roman" w:cs="Times New Roman" w:eastAsia="Times New Roman" w:hAnsi="Times New Roman"/>
          <w:i w:val="1"/>
          <w:sz w:val="24"/>
          <w:szCs w:val="24"/>
          <w:rtl w:val="0"/>
        </w:rPr>
        <w:t xml:space="preserve">The Washington Post</w:t>
      </w:r>
      <w:r w:rsidDel="00000000" w:rsidR="00000000" w:rsidRPr="00000000">
        <w:rPr>
          <w:rFonts w:ascii="Times New Roman" w:cs="Times New Roman" w:eastAsia="Times New Roman" w:hAnsi="Times New Roman"/>
          <w:sz w:val="24"/>
          <w:szCs w:val="24"/>
          <w:rtl w:val="0"/>
        </w:rPr>
        <w:t xml:space="preserve">, WP Company, 26 Jan. 2018,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was written by author and speaker Mary Lou Quinlan. In this article, published January of 2018, Mary Lou talks about the recent “Me Too” Campaign that has moved a whole community. A simple tweet hashtag has shook the whole nation. The whole scene is about women not being simply recognized and treated equally in their workforce. The movement has to do with women being sexually assaulted in the workforce  This source is credible for me to use in my essay because it gives me a specific movement that has occured to help change the outcome. This secondary source fits into my research because I am writing about how women and men are treated unfairly together. Someone that is not familiar with this, would be confused at first. But to briefly explain, it all started from a hashtag that later led to women beginning to protest in demands for change and recognition.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tab/>
      <w:tab/>
      <w:tab/>
      <w:tab/>
      <w:tab/>
      <w:tab/>
    </w:r>
    <w:r w:rsidDel="00000000" w:rsidR="00000000" w:rsidRPr="00000000">
      <w:rPr>
        <w:rFonts w:ascii="Times New Roman" w:cs="Times New Roman" w:eastAsia="Times New Roman" w:hAnsi="Times New Roman"/>
        <w:rtl w:val="0"/>
      </w:rPr>
      <w:tab/>
      <w:tab/>
      <w:tab/>
      <w:tab/>
      <w:t xml:space="preserve">Lilia Vasghanian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x.doi.org/10.1007/s11205-012-0233-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