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C493F" w14:textId="48F49402" w:rsidR="00B25EB0" w:rsidRPr="00FC48DF" w:rsidRDefault="008118A5" w:rsidP="00646CC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4"/>
        </w:rPr>
        <w:t>PAD</w:t>
      </w:r>
      <w:r w:rsidR="0081378F">
        <w:rPr>
          <w:rFonts w:ascii="Times New Roman" w:hAnsi="Times New Roman" w:cs="Times New Roman"/>
          <w:b/>
          <w:smallCaps/>
          <w:sz w:val="28"/>
          <w:szCs w:val="24"/>
        </w:rPr>
        <w:t xml:space="preserve">M 550 – </w:t>
      </w:r>
      <w:r w:rsidR="00366E0D">
        <w:rPr>
          <w:rFonts w:ascii="Times New Roman" w:hAnsi="Times New Roman" w:cs="Times New Roman"/>
          <w:b/>
          <w:smallCaps/>
          <w:sz w:val="28"/>
          <w:szCs w:val="24"/>
        </w:rPr>
        <w:t>Synthesis Paper</w:t>
      </w:r>
      <w:r w:rsidR="00ED5776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="00527F46" w:rsidRPr="00527F46">
        <w:rPr>
          <w:rFonts w:ascii="Times New Roman" w:hAnsi="Times New Roman" w:cs="Times New Roman"/>
          <w:b/>
          <w:smallCaps/>
          <w:sz w:val="28"/>
          <w:szCs w:val="24"/>
        </w:rPr>
        <w:t>G</w:t>
      </w:r>
      <w:r w:rsidR="00646CC3" w:rsidRPr="00527F46">
        <w:rPr>
          <w:rFonts w:ascii="Times New Roman" w:hAnsi="Times New Roman" w:cs="Times New Roman"/>
          <w:b/>
          <w:smallCaps/>
          <w:sz w:val="28"/>
          <w:szCs w:val="24"/>
        </w:rPr>
        <w:t xml:space="preserve">raduate </w:t>
      </w:r>
      <w:r w:rsidR="00BB6500" w:rsidRPr="00527F46">
        <w:rPr>
          <w:rFonts w:ascii="Times New Roman" w:hAnsi="Times New Roman" w:cs="Times New Roman"/>
          <w:b/>
          <w:smallCaps/>
          <w:sz w:val="28"/>
          <w:szCs w:val="24"/>
        </w:rPr>
        <w:t>Rubric</w:t>
      </w:r>
    </w:p>
    <w:p w14:paraId="7172D9EA" w14:textId="77777777" w:rsidR="00BC1E82" w:rsidRPr="00FC48DF" w:rsidRDefault="00BC1E82" w:rsidP="00646CC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3150"/>
        <w:gridCol w:w="3060"/>
        <w:gridCol w:w="3060"/>
        <w:gridCol w:w="1260"/>
        <w:gridCol w:w="900"/>
        <w:gridCol w:w="6"/>
      </w:tblGrid>
      <w:tr w:rsidR="000C3E28" w:rsidRPr="00FC48DF" w14:paraId="6E92F58C" w14:textId="77777777" w:rsidTr="00A310CE">
        <w:trPr>
          <w:trHeight w:val="228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E1ED2A7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14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F843931" w14:textId="77777777" w:rsidR="000C3E28" w:rsidRPr="00FC48DF" w:rsidRDefault="000C3E28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Levels of Achievement</w:t>
            </w:r>
          </w:p>
        </w:tc>
      </w:tr>
      <w:tr w:rsidR="00833EE1" w:rsidRPr="00FC48DF" w14:paraId="2BD041B5" w14:textId="77777777" w:rsidTr="00A310CE">
        <w:trPr>
          <w:gridAfter w:val="1"/>
          <w:wAfter w:w="6" w:type="dxa"/>
          <w:trHeight w:val="45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6E2F984" w14:textId="77777777" w:rsidR="00833EE1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Content </w:t>
            </w:r>
          </w:p>
          <w:p w14:paraId="1C8B07F5" w14:textId="77777777" w:rsidR="00833EE1" w:rsidRPr="00FC48DF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70%)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CBD1507" w14:textId="77777777" w:rsidR="00833EE1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DC6AE9" w14:textId="77777777" w:rsidR="00833EE1" w:rsidRPr="00FC48DF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EFE3D6B" w14:textId="77777777" w:rsidR="00833EE1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A87045F" w14:textId="77777777" w:rsidR="00833EE1" w:rsidRPr="00FC48DF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84-91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8BF6376" w14:textId="77777777" w:rsidR="00833EE1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57937C" w14:textId="77777777" w:rsidR="00833EE1" w:rsidRPr="00FC48DF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1-83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7C1F25B" w14:textId="77777777" w:rsidR="00833EE1" w:rsidRPr="00FC48DF" w:rsidRDefault="00833EE1" w:rsidP="0066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 w:rsidR="006647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7B85FE" w14:textId="77777777" w:rsidR="00833EE1" w:rsidRPr="00FC48DF" w:rsidRDefault="00833EE1" w:rsidP="00646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543B65" w:rsidRPr="00FC48DF" w14:paraId="664AAAC7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F758DD3" w14:textId="7E5C3EAC" w:rsidR="00543B65" w:rsidRPr="00543B65" w:rsidRDefault="00F2100C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3A60" w14:textId="77777777" w:rsidR="00543B65" w:rsidRPr="008118A5" w:rsidRDefault="00543B65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6A7"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.5 to 1</w:t>
            </w:r>
            <w:r w:rsidR="00F426A7"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.5 points: </w:t>
            </w:r>
          </w:p>
          <w:p w14:paraId="62AEE823" w14:textId="4EC3932F" w:rsidR="00D7043B" w:rsidRPr="008118A5" w:rsidRDefault="00AF2A56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Thoroughly explains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Biblical concepts as they apply to the role of government.  The question </w:t>
            </w:r>
            <w:proofErr w:type="gramStart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answered</w:t>
            </w:r>
            <w:proofErr w:type="gramEnd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each subcomponent of the question being addressed.</w:t>
            </w:r>
          </w:p>
          <w:p w14:paraId="0BCEC606" w14:textId="6B0C6C3E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detailed understanding of ideas from required sources.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E056" w14:textId="77777777" w:rsidR="00543B65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to 13</w:t>
            </w:r>
            <w:r w:rsidR="00543B65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0F9855FA" w14:textId="1FC928BC" w:rsidR="00D7043B" w:rsidRPr="008118A5" w:rsidRDefault="00AF2A56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explanation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Biblical concepts as they apply to the role of government.  The question </w:t>
            </w:r>
            <w:proofErr w:type="gramStart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answered</w:t>
            </w:r>
            <w:proofErr w:type="gramEnd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each subcomponent of the question being addressed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but not explained in detail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8F9D16" w14:textId="7B299B4D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general understanding of ideas from required sources.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C704" w14:textId="3D767E19" w:rsidR="00543B65" w:rsidRPr="008118A5" w:rsidRDefault="00543B65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1</w:t>
            </w:r>
            <w:r w:rsid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426A7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</w:t>
            </w:r>
          </w:p>
          <w:p w14:paraId="6B27BE05" w14:textId="320A72E8" w:rsidR="00D7043B" w:rsidRPr="008118A5" w:rsidRDefault="00AF2A56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discussion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Biblical concepts as they apply to the role of government.  The question </w:t>
            </w:r>
            <w:proofErr w:type="gramStart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 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answered</w:t>
            </w:r>
            <w:proofErr w:type="gramEnd"/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thoroughly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subcomponent of the question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not</w:t>
            </w:r>
            <w:r w:rsidR="00D7043B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addressed.</w:t>
            </w:r>
          </w:p>
          <w:p w14:paraId="1E8A24B8" w14:textId="6EB1B7A1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an inadequate understanding of ideas from required sources.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F6483" w14:textId="77777777" w:rsidR="00543B65" w:rsidRPr="00FC48DF" w:rsidRDefault="00543B65" w:rsidP="00543B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47AFBBDF" w14:textId="77777777" w:rsidR="00543B65" w:rsidRPr="00FC48DF" w:rsidRDefault="00543B65" w:rsidP="00543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4263" w14:textId="03D54D04" w:rsidR="00543B65" w:rsidRPr="00FC48DF" w:rsidRDefault="00543B65" w:rsidP="0054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3B65" w:rsidRPr="00FC48DF" w14:paraId="67E17464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98673D3" w14:textId="391651C2" w:rsidR="00543B65" w:rsidRPr="00543B65" w:rsidRDefault="00F2100C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2: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9008" w14:textId="77777777" w:rsidR="00543B65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13 to 14</w:t>
            </w:r>
            <w:r w:rsidR="00ED5776"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points: </w:t>
            </w:r>
          </w:p>
          <w:p w14:paraId="3A342F07" w14:textId="622F1E07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Policy issue and the application of the Biblical concepts to understand government response.  The question </w:t>
            </w:r>
            <w:proofErr w:type="gramStart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answered</w:t>
            </w:r>
            <w:proofErr w:type="gramEnd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thoroughly with each subcomponent of the question being addressed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examples provided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165633" w14:textId="7EFCED2A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detailed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4940" w14:textId="77777777" w:rsidR="00543B65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11.5 to 12.5</w:t>
            </w:r>
            <w:r w:rsidR="00ED5776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630133C9" w14:textId="55A777B1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Policy issue and the application of the Biblical concepts to understand government response.  The question </w:t>
            </w:r>
            <w:proofErr w:type="gramStart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generally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answered</w:t>
            </w:r>
            <w:proofErr w:type="gramEnd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each subcomponent of the question being addressed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but not elaborated upon or examples given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F58F42" w14:textId="402C99EF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general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F908" w14:textId="77777777" w:rsidR="00D7043B" w:rsidRPr="008118A5" w:rsidRDefault="00ED5776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1</w:t>
            </w:r>
            <w:r w:rsidR="00F426A7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</w:t>
            </w:r>
          </w:p>
          <w:p w14:paraId="71F03CF2" w14:textId="73B93F5F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Policy issue and the application of the Biblical concepts to understand government response.  The question </w:t>
            </w:r>
            <w:proofErr w:type="gramStart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answered</w:t>
            </w:r>
            <w:proofErr w:type="gramEnd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answered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thoroughly, and each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subcomponent of the question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lacks discussion, explanation, and examples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85C1AC" w14:textId="285EF25F" w:rsidR="00543B65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an inadequate understanding of ideas from required sources.</w:t>
            </w:r>
            <w:r w:rsidR="00ED5776"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D680" w14:textId="77777777" w:rsidR="00543B65" w:rsidRPr="00FC48DF" w:rsidRDefault="00543B65" w:rsidP="00543B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7328BF71" w14:textId="77777777" w:rsidR="00543B65" w:rsidRPr="00FC48DF" w:rsidRDefault="00543B65" w:rsidP="0054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552C" w14:textId="06444344" w:rsidR="00543B65" w:rsidRPr="00FC48DF" w:rsidRDefault="00543B65" w:rsidP="0054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776" w:rsidRPr="00FC48DF" w14:paraId="269EB57A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F3B0076" w14:textId="17FF8E14" w:rsidR="00ED5776" w:rsidRPr="00543B65" w:rsidRDefault="00F2100C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3: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BEF" w14:textId="77777777" w:rsidR="00ED5776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>11 to 12</w:t>
            </w:r>
            <w:r w:rsidR="00ED5776"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points: </w:t>
            </w:r>
          </w:p>
          <w:p w14:paraId="11DA48B8" w14:textId="6EFE6397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Identification of key Constitutional powers for each branch of government. 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question </w:t>
            </w:r>
            <w:proofErr w:type="gramStart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answered</w:t>
            </w:r>
            <w:proofErr w:type="gramEnd"/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thoroughly with each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 identified, specific powers discussed, and interaction of the branch powers discussed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58D8A6E" w14:textId="7E247955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detailed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BEE" w14:textId="77777777" w:rsidR="00ED5776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 to 10.5</w:t>
            </w:r>
            <w:r w:rsidR="00ED5776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2C064E8F" w14:textId="64CF1D66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Identification of key Constitutional powers for each branch of government. 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question is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generally answered with each branch identified, specific powers identified but not discussed, and interaction of powers not addressed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047674" w14:textId="0900A177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general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B11A" w14:textId="77777777" w:rsidR="00ED5776" w:rsidRPr="008118A5" w:rsidRDefault="00ED5776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 to </w:t>
            </w:r>
            <w:r w:rsidR="00F426A7"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</w:t>
            </w: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5093E393" w14:textId="3036E452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Identification of key Constitutional powers for each branch of government.  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question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not address all branches of government, specific powers, or the interaction of those powers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410779" w14:textId="548E6F78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an inadequate understanding of ideas from required sources.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83CD" w14:textId="77777777" w:rsidR="00ED5776" w:rsidRPr="00FC48DF" w:rsidRDefault="00ED5776" w:rsidP="00ED5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 points</w:t>
            </w:r>
          </w:p>
          <w:p w14:paraId="3C7516F4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736B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426A7" w:rsidRPr="00FC48DF" w14:paraId="1243FE26" w14:textId="77777777" w:rsidTr="00A310CE">
        <w:trPr>
          <w:gridAfter w:val="1"/>
          <w:wAfter w:w="6" w:type="dxa"/>
          <w:trHeight w:val="462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1A4C87C" w14:textId="0EB8F948" w:rsidR="00F426A7" w:rsidRPr="00543B65" w:rsidRDefault="00F426A7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 4: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CBA4" w14:textId="77777777" w:rsidR="00F426A7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to 12 points: </w:t>
            </w:r>
          </w:p>
          <w:p w14:paraId="017E8343" w14:textId="38F422C7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three worldviews.  The question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thoroughly addresses each worldview’s </w:t>
            </w:r>
            <w:r w:rsidR="00AE1610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tenets and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perspective of the role of government</w:t>
            </w: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AC1B9C" w14:textId="6D7E60E0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detailed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209" w14:textId="77777777" w:rsidR="00F426A7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to 10.5 points: </w:t>
            </w:r>
          </w:p>
          <w:p w14:paraId="302F8D22" w14:textId="0F7869F9" w:rsidR="00AF2A56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three worldviews. 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question addresses each worldview’s </w:t>
            </w:r>
            <w:r w:rsidR="00AE1610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tenets, and shows a general understanding of the role of government from each worldview. </w:t>
            </w:r>
            <w:r w:rsidR="00AF2A56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ABEBFC" w14:textId="40A90B9E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 general understanding of ideas from required sources.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4598" w14:textId="77777777" w:rsidR="00F426A7" w:rsidRP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to 9.5 points: </w:t>
            </w:r>
          </w:p>
          <w:p w14:paraId="6643D5A8" w14:textId="473ED7D2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three worldviews.  The question </w:t>
            </w:r>
            <w:r w:rsidR="00AE1610" w:rsidRPr="0081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fails to address the basic tenets of all three worldviews or show a basic understanding of the role of government from each worldview perspective.</w:t>
            </w:r>
          </w:p>
          <w:p w14:paraId="30892B38" w14:textId="536883BE" w:rsidR="00D7043B" w:rsidRPr="008118A5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demonstrates an inadequate understanding of ideas from required sources.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C2D0" w14:textId="77777777" w:rsidR="00F426A7" w:rsidRPr="00FC48DF" w:rsidRDefault="00F426A7" w:rsidP="00F426A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0A7D5346" w14:textId="77777777" w:rsidR="00F426A7" w:rsidRPr="00FC48DF" w:rsidRDefault="00F426A7" w:rsidP="00F42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5044" w14:textId="77777777" w:rsidR="00F426A7" w:rsidRPr="00FC48DF" w:rsidRDefault="00F426A7" w:rsidP="00F4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776" w:rsidRPr="00FC48DF" w14:paraId="1CDFF9EE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02FE6C5D" w14:textId="77777777" w:rsidR="008118A5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Structure </w:t>
            </w:r>
          </w:p>
          <w:p w14:paraId="5579A92E" w14:textId="4CA8CE48" w:rsidR="00ED5776" w:rsidRPr="00D7043B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(30%)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75C3E73" w14:textId="77777777" w:rsidR="00ED5776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8D49B77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-100%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F5D0E54" w14:textId="77777777" w:rsidR="00ED5776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Proficient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FB8E25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84-91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20891548" w14:textId="77777777" w:rsidR="00ED5776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Developing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6023E1A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1-83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5F154834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7FEE26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ED5776" w:rsidRPr="00FC48DF" w14:paraId="5EEF4741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34154F" w14:textId="6C77D810" w:rsidR="00ED5776" w:rsidRPr="00D7043B" w:rsidRDefault="00D7043B" w:rsidP="008118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Sources</w:t>
            </w:r>
          </w:p>
          <w:p w14:paraId="5783D5EF" w14:textId="77777777" w:rsidR="00ED5776" w:rsidRPr="00D7043B" w:rsidRDefault="00ED5776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A9E5" w14:textId="77777777" w:rsidR="00ED5776" w:rsidRPr="00D7043B" w:rsidRDefault="00F426A7" w:rsidP="00F864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11.5 to 12.5</w:t>
            </w:r>
            <w:r w:rsidR="00ED5776"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77B30DAF" w14:textId="1CBD93EE" w:rsidR="00D7043B" w:rsidRPr="00F62C7C" w:rsidRDefault="00D7043B" w:rsidP="00F864E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required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from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Modules/Weeks 1–2 (must include the "Biblical Principles of Government" article), Scripture, and the required readings and presentations from the assigned module/week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cited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DC6A" w14:textId="77777777" w:rsidR="00ED5776" w:rsidRPr="00D7043B" w:rsidRDefault="00F426A7" w:rsidP="00F864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10.5 to 11</w:t>
            </w:r>
            <w:r w:rsidR="00ED5776"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</w:t>
            </w:r>
          </w:p>
          <w:p w14:paraId="2B20E6F1" w14:textId="50D5C38C" w:rsidR="00D7043B" w:rsidRPr="00F62C7C" w:rsidRDefault="00D7043B" w:rsidP="00F864E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Most of the required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from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Modules/Weeks 1–2 (must include the "Biblical Principles of Government" article), Scripture, and the required readings and presentations from the assigned module/week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cited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91B6" w14:textId="77777777" w:rsidR="00ED5776" w:rsidRPr="00D7043B" w:rsidRDefault="00ED5776" w:rsidP="00F864E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426A7"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10</w:t>
            </w: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</w:t>
            </w:r>
          </w:p>
          <w:p w14:paraId="2848627A" w14:textId="568AB92D" w:rsidR="00D7043B" w:rsidRPr="00F62C7C" w:rsidRDefault="00D7043B" w:rsidP="00F864E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Few of the required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from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Modules/Weeks 1–2 (must include the "Biblical Principles of Government" article), Scripture, and the required readings and presentations from the assigned module/week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cited</w:t>
            </w:r>
            <w:r w:rsidRPr="0074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9B43" w14:textId="77777777" w:rsidR="00ED5776" w:rsidRPr="00FC48DF" w:rsidRDefault="00ED5776" w:rsidP="00ED5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3EAF5B57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F823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776" w:rsidRPr="00FC48DF" w14:paraId="6362F1D7" w14:textId="77777777" w:rsidTr="00A310CE">
        <w:trPr>
          <w:gridAfter w:val="1"/>
          <w:wAfter w:w="6" w:type="dxa"/>
          <w:cantSplit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17F41E" w14:textId="3029EEFD" w:rsidR="00ED5776" w:rsidRPr="00D13FB1" w:rsidRDefault="00ED5776" w:rsidP="00ED57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APA format </w:t>
            </w:r>
          </w:p>
          <w:p w14:paraId="1C8D8213" w14:textId="77777777" w:rsidR="00ED5776" w:rsidRPr="00D7043B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1C4D" w14:textId="77777777" w:rsidR="00ED5776" w:rsidRPr="00D7043B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to 10</w:t>
            </w:r>
            <w:r w:rsidR="00ED5776"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points: </w:t>
            </w:r>
          </w:p>
          <w:p w14:paraId="7BC3D73C" w14:textId="4470A098" w:rsidR="00D7043B" w:rsidRPr="00F62C7C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are cited and listed in current APA format.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EC81" w14:textId="77777777" w:rsidR="008118A5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to 8</w:t>
            </w:r>
            <w:r w:rsidR="00811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 points:</w:t>
            </w:r>
          </w:p>
          <w:p w14:paraId="23250BD0" w14:textId="20C47310" w:rsidR="00D7043B" w:rsidRPr="008118A5" w:rsidRDefault="00D7043B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Sources </w:t>
            </w:r>
            <w:proofErr w:type="gramStart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</w:rPr>
              <w:t>are generally cited and listed in current APA format</w:t>
            </w:r>
            <w:proofErr w:type="gramEnd"/>
            <w:r w:rsidRPr="00AF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57E1" w14:textId="77777777" w:rsidR="00ED5776" w:rsidRPr="00D7043B" w:rsidRDefault="00F426A7" w:rsidP="008118A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to 7</w:t>
            </w:r>
            <w:r w:rsidR="00ED5776" w:rsidRPr="00D7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.5 points: </w:t>
            </w:r>
          </w:p>
          <w:p w14:paraId="5F42FD82" w14:textId="118D1B0C" w:rsidR="00D7043B" w:rsidRPr="00F62C7C" w:rsidRDefault="00D7043B" w:rsidP="008118A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Numerous deficiencies with respect to proper APA.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440FD" w14:textId="77777777" w:rsidR="00ED5776" w:rsidRPr="00FC48DF" w:rsidRDefault="00ED5776" w:rsidP="00ED5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points</w:t>
            </w:r>
          </w:p>
          <w:p w14:paraId="463DFECE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F6F5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776" w:rsidRPr="00FC48DF" w14:paraId="105A21C5" w14:textId="77777777" w:rsidTr="00A310CE">
        <w:trPr>
          <w:gridAfter w:val="1"/>
          <w:wAfter w:w="6" w:type="dxa"/>
          <w:jc w:val="center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DD272A" w14:textId="77777777" w:rsidR="00ED5776" w:rsidRPr="000C3E28" w:rsidRDefault="00ED5776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E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Professor Comments:</w:t>
            </w:r>
          </w:p>
        </w:tc>
        <w:tc>
          <w:tcPr>
            <w:tcW w:w="9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31AD" w14:textId="77777777" w:rsidR="00ED5776" w:rsidRPr="00FC48DF" w:rsidRDefault="00ED5776" w:rsidP="00ED5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9543" w14:textId="77777777" w:rsidR="00ED5776" w:rsidRPr="00FC48DF" w:rsidRDefault="00ED5776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F5E5" w14:textId="250155AE" w:rsidR="00ED5776" w:rsidRPr="00FC48DF" w:rsidRDefault="00ED5776" w:rsidP="0081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A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</w:tbl>
    <w:p w14:paraId="6CCE324B" w14:textId="77777777" w:rsidR="00FF6A1E" w:rsidRPr="00FC48DF" w:rsidRDefault="00FF6A1E" w:rsidP="00646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6A1E" w:rsidRPr="00FC48DF" w:rsidSect="001F1D1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F9B"/>
    <w:multiLevelType w:val="hybridMultilevel"/>
    <w:tmpl w:val="0114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8DA"/>
    <w:multiLevelType w:val="hybridMultilevel"/>
    <w:tmpl w:val="7262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29E4"/>
    <w:multiLevelType w:val="hybridMultilevel"/>
    <w:tmpl w:val="BAC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0"/>
    <w:rsid w:val="00026A05"/>
    <w:rsid w:val="00034E71"/>
    <w:rsid w:val="000A52C7"/>
    <w:rsid w:val="000C3E28"/>
    <w:rsid w:val="000C6394"/>
    <w:rsid w:val="00105E50"/>
    <w:rsid w:val="001A2D90"/>
    <w:rsid w:val="001A5E5C"/>
    <w:rsid w:val="001F1D1A"/>
    <w:rsid w:val="00236BFF"/>
    <w:rsid w:val="0023739D"/>
    <w:rsid w:val="00245101"/>
    <w:rsid w:val="00254FDD"/>
    <w:rsid w:val="0028144B"/>
    <w:rsid w:val="0030254D"/>
    <w:rsid w:val="00346B8C"/>
    <w:rsid w:val="00366E0D"/>
    <w:rsid w:val="0039403B"/>
    <w:rsid w:val="003A4352"/>
    <w:rsid w:val="003D4DF1"/>
    <w:rsid w:val="00454173"/>
    <w:rsid w:val="00460181"/>
    <w:rsid w:val="00467019"/>
    <w:rsid w:val="004B0C10"/>
    <w:rsid w:val="004B6818"/>
    <w:rsid w:val="004C61A1"/>
    <w:rsid w:val="004F57E1"/>
    <w:rsid w:val="0051215A"/>
    <w:rsid w:val="0052753A"/>
    <w:rsid w:val="00527F46"/>
    <w:rsid w:val="00543B65"/>
    <w:rsid w:val="00573FD4"/>
    <w:rsid w:val="005A7503"/>
    <w:rsid w:val="005C5005"/>
    <w:rsid w:val="005D2186"/>
    <w:rsid w:val="005E1A40"/>
    <w:rsid w:val="00607069"/>
    <w:rsid w:val="0062760B"/>
    <w:rsid w:val="00641BF9"/>
    <w:rsid w:val="00642964"/>
    <w:rsid w:val="00646CC3"/>
    <w:rsid w:val="006515D0"/>
    <w:rsid w:val="0066479D"/>
    <w:rsid w:val="00676CD9"/>
    <w:rsid w:val="006A60CA"/>
    <w:rsid w:val="006E4876"/>
    <w:rsid w:val="00776D09"/>
    <w:rsid w:val="007C2F6D"/>
    <w:rsid w:val="007C4362"/>
    <w:rsid w:val="007D495F"/>
    <w:rsid w:val="007E5673"/>
    <w:rsid w:val="008118A5"/>
    <w:rsid w:val="0081378F"/>
    <w:rsid w:val="00833EE1"/>
    <w:rsid w:val="0087124D"/>
    <w:rsid w:val="0087400E"/>
    <w:rsid w:val="008F796C"/>
    <w:rsid w:val="009423E9"/>
    <w:rsid w:val="00956FD8"/>
    <w:rsid w:val="00957AEE"/>
    <w:rsid w:val="009B2AB6"/>
    <w:rsid w:val="009C03F0"/>
    <w:rsid w:val="009C25F8"/>
    <w:rsid w:val="009E6D57"/>
    <w:rsid w:val="00A21702"/>
    <w:rsid w:val="00A310CE"/>
    <w:rsid w:val="00A344D4"/>
    <w:rsid w:val="00A66FD4"/>
    <w:rsid w:val="00A70C7E"/>
    <w:rsid w:val="00A8334B"/>
    <w:rsid w:val="00A837B7"/>
    <w:rsid w:val="00A873F7"/>
    <w:rsid w:val="00A94230"/>
    <w:rsid w:val="00A94BB0"/>
    <w:rsid w:val="00AB7249"/>
    <w:rsid w:val="00AD0FF2"/>
    <w:rsid w:val="00AD60B0"/>
    <w:rsid w:val="00AE1610"/>
    <w:rsid w:val="00AF2A56"/>
    <w:rsid w:val="00B25EB0"/>
    <w:rsid w:val="00B3769C"/>
    <w:rsid w:val="00B74795"/>
    <w:rsid w:val="00B85401"/>
    <w:rsid w:val="00B928E9"/>
    <w:rsid w:val="00BA517F"/>
    <w:rsid w:val="00BB6500"/>
    <w:rsid w:val="00BC1E82"/>
    <w:rsid w:val="00C371B3"/>
    <w:rsid w:val="00CA74CF"/>
    <w:rsid w:val="00D13FB1"/>
    <w:rsid w:val="00D356FE"/>
    <w:rsid w:val="00D7043B"/>
    <w:rsid w:val="00D85B51"/>
    <w:rsid w:val="00D9774A"/>
    <w:rsid w:val="00DA5203"/>
    <w:rsid w:val="00DF3668"/>
    <w:rsid w:val="00DF7572"/>
    <w:rsid w:val="00E012FA"/>
    <w:rsid w:val="00E52080"/>
    <w:rsid w:val="00E54B8F"/>
    <w:rsid w:val="00E90FF3"/>
    <w:rsid w:val="00ED2FC3"/>
    <w:rsid w:val="00ED565A"/>
    <w:rsid w:val="00ED5776"/>
    <w:rsid w:val="00F2100C"/>
    <w:rsid w:val="00F2235D"/>
    <w:rsid w:val="00F300EE"/>
    <w:rsid w:val="00F426A7"/>
    <w:rsid w:val="00F62C7C"/>
    <w:rsid w:val="00F71BAF"/>
    <w:rsid w:val="00F864E5"/>
    <w:rsid w:val="00FA282B"/>
    <w:rsid w:val="00FC48DF"/>
    <w:rsid w:val="00FE5D1C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6BFB"/>
  <w15:chartTrackingRefBased/>
  <w15:docId w15:val="{A45C4DDC-922D-4C27-8BF8-13AB98B4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8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Zabloski, James L (Rawlings School of Divinity Instr)</dc:creator>
  <cp:keywords/>
  <dc:description/>
  <cp:lastModifiedBy>Pettman, Titus (Helms School of Government)</cp:lastModifiedBy>
  <cp:revision>7</cp:revision>
  <dcterms:created xsi:type="dcterms:W3CDTF">2018-02-28T11:05:00Z</dcterms:created>
  <dcterms:modified xsi:type="dcterms:W3CDTF">2018-04-19T19:29:00Z</dcterms:modified>
</cp:coreProperties>
</file>