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80" w:beforeAutospacing="0" w:after="180" w:afterAutospacing="0"/>
        <w:ind w:left="0" w:right="0" w:firstLine="0"/>
        <w:rPr>
          <w:rFonts w:hint="default" w:ascii="Times New Roman" w:hAnsi="Times New Roman" w:eastAsia="Helvetica" w:cs="Times New Roman"/>
          <w:i w:val="0"/>
          <w:caps w:val="0"/>
          <w:color w:val="2D3B45"/>
          <w:spacing w:val="0"/>
          <w:sz w:val="24"/>
          <w:szCs w:val="24"/>
        </w:rPr>
      </w:pPr>
      <w:r>
        <w:rPr>
          <w:rStyle w:val="5"/>
          <w:rFonts w:hint="default" w:ascii="Times New Roman" w:hAnsi="Times New Roman" w:eastAsia="Helvetica" w:cs="Times New Roman"/>
          <w:b/>
          <w:i w:val="0"/>
          <w:caps w:val="0"/>
          <w:color w:val="2D3B45"/>
          <w:spacing w:val="0"/>
          <w:sz w:val="24"/>
          <w:szCs w:val="24"/>
          <w:shd w:val="clear" w:fill="FFFFFF"/>
        </w:rPr>
        <w:t>Classroom Observation Report Guidelines</w:t>
      </w:r>
    </w:p>
    <w:p>
      <w:pPr>
        <w:pStyle w:val="2"/>
        <w:keepNext w:val="0"/>
        <w:keepLines w:val="0"/>
        <w:widowControl/>
        <w:suppressLineNumbers w:val="0"/>
        <w:shd w:val="clear" w:fill="FFFFFF"/>
        <w:spacing w:before="180" w:beforeAutospacing="0" w:after="180" w:afterAutospacing="0"/>
        <w:ind w:left="0" w:right="0" w:firstLine="0"/>
        <w:rPr>
          <w:rFonts w:hint="default" w:ascii="Times New Roman" w:hAnsi="Times New Roman" w:eastAsia="Helvetica" w:cs="Times New Roman"/>
          <w:i w:val="0"/>
          <w:caps w:val="0"/>
          <w:color w:val="2D3B45"/>
          <w:spacing w:val="0"/>
          <w:sz w:val="24"/>
          <w:szCs w:val="24"/>
        </w:rPr>
      </w:pPr>
      <w:r>
        <w:rPr>
          <w:rStyle w:val="5"/>
          <w:rFonts w:hint="default" w:ascii="Times New Roman" w:hAnsi="Times New Roman" w:eastAsia="Helvetica" w:cs="Times New Roman"/>
          <w:b/>
          <w:i w:val="0"/>
          <w:caps w:val="0"/>
          <w:color w:val="2D3B45"/>
          <w:spacing w:val="0"/>
          <w:sz w:val="24"/>
          <w:szCs w:val="24"/>
          <w:shd w:val="clear" w:fill="FFFFFF"/>
        </w:rPr>
        <w:t>Deliverables:</w:t>
      </w:r>
    </w:p>
    <w:p>
      <w:pPr>
        <w:pStyle w:val="2"/>
        <w:keepNext w:val="0"/>
        <w:keepLines w:val="0"/>
        <w:widowControl/>
        <w:numPr>
          <w:ilvl w:val="0"/>
          <w:numId w:val="0"/>
        </w:numPr>
        <w:suppressLineNumbers w:val="0"/>
        <w:shd w:val="clear" w:fill="FFFFFF"/>
        <w:spacing w:before="180" w:beforeAutospacing="0" w:after="180" w:afterAutospacing="0"/>
        <w:ind w:leftChars="0" w:right="0" w:rightChars="0"/>
        <w:rPr>
          <w:rFonts w:hint="default" w:ascii="Times New Roman" w:hAnsi="Times New Roman" w:eastAsia="Helvetica" w:cs="Times New Roman"/>
          <w:b/>
          <w:bCs w:val="0"/>
          <w:i w:val="0"/>
          <w:caps w:val="0"/>
          <w:color w:val="2D3B45"/>
          <w:spacing w:val="0"/>
          <w:sz w:val="24"/>
          <w:szCs w:val="24"/>
          <w:shd w:val="clear" w:fill="FFFFFF"/>
        </w:rPr>
      </w:pPr>
      <w:r>
        <w:rPr>
          <w:rStyle w:val="5"/>
          <w:rFonts w:hint="eastAsia" w:ascii="Times New Roman" w:hAnsi="Times New Roman" w:eastAsia="宋体" w:cs="Times New Roman"/>
          <w:b/>
          <w:bCs w:val="0"/>
          <w:i w:val="0"/>
          <w:caps w:val="0"/>
          <w:color w:val="2D3B45"/>
          <w:spacing w:val="0"/>
          <w:sz w:val="24"/>
          <w:szCs w:val="24"/>
          <w:shd w:val="clear" w:fill="FFFFFF"/>
          <w:lang w:val="en-US" w:eastAsia="zh-CN"/>
        </w:rPr>
        <w:t>1.</w:t>
      </w:r>
      <w:r>
        <w:rPr>
          <w:rStyle w:val="5"/>
          <w:rFonts w:hint="default" w:ascii="Times New Roman" w:hAnsi="Times New Roman" w:eastAsia="Helvetica" w:cs="Times New Roman"/>
          <w:b/>
          <w:bCs w:val="0"/>
          <w:i w:val="0"/>
          <w:caps w:val="0"/>
          <w:color w:val="2D3B45"/>
          <w:spacing w:val="0"/>
          <w:sz w:val="24"/>
          <w:szCs w:val="24"/>
          <w:shd w:val="clear" w:fill="FFFFFF"/>
        </w:rPr>
        <w:t> </w:t>
      </w:r>
      <w:r>
        <w:rPr>
          <w:rFonts w:hint="default" w:ascii="Times New Roman" w:hAnsi="Times New Roman" w:eastAsia="Helvetica" w:cs="Times New Roman"/>
          <w:b/>
          <w:bCs w:val="0"/>
          <w:i w:val="0"/>
          <w:caps w:val="0"/>
          <w:color w:val="2D3B45"/>
          <w:spacing w:val="0"/>
          <w:sz w:val="24"/>
          <w:szCs w:val="24"/>
          <w:shd w:val="clear" w:fill="FFFFFF"/>
        </w:rPr>
        <w:t xml:space="preserve">Copy the two forms indicated above, and use them as you observe the child. </w:t>
      </w:r>
    </w:p>
    <w:p>
      <w:pPr>
        <w:pStyle w:val="2"/>
        <w:keepNext w:val="0"/>
        <w:keepLines w:val="0"/>
        <w:widowControl/>
        <w:numPr>
          <w:ilvl w:val="0"/>
          <w:numId w:val="0"/>
        </w:numPr>
        <w:suppressLineNumbers w:val="0"/>
        <w:shd w:val="clear" w:fill="FFFFFF"/>
        <w:spacing w:before="180" w:beforeAutospacing="0" w:after="180" w:afterAutospacing="0"/>
        <w:ind w:leftChars="0" w:right="0" w:rightChars="0"/>
        <w:rPr>
          <w:rFonts w:hint="default" w:ascii="Times New Roman" w:hAnsi="Times New Roman" w:eastAsia="Helvetica" w:cs="Times New Roman"/>
          <w:b/>
          <w:bCs w:val="0"/>
          <w:i w:val="0"/>
          <w:caps w:val="0"/>
          <w:color w:val="2D3B45"/>
          <w:spacing w:val="0"/>
          <w:sz w:val="24"/>
          <w:szCs w:val="24"/>
        </w:rPr>
      </w:pPr>
      <w:r>
        <w:rPr>
          <w:rFonts w:hint="default" w:ascii="Times New Roman" w:hAnsi="Times New Roman" w:eastAsia="Helvetica" w:cs="Times New Roman"/>
          <w:b/>
          <w:bCs w:val="0"/>
          <w:i w:val="0"/>
          <w:caps w:val="0"/>
          <w:color w:val="2D3B45"/>
          <w:spacing w:val="0"/>
          <w:sz w:val="24"/>
          <w:szCs w:val="24"/>
          <w:shd w:val="clear" w:fill="FFFFFF"/>
        </w:rPr>
        <w:t>2. Signed consent form.</w:t>
      </w:r>
    </w:p>
    <w:p>
      <w:pPr>
        <w:pStyle w:val="2"/>
        <w:keepNext w:val="0"/>
        <w:keepLines w:val="0"/>
        <w:widowControl/>
        <w:suppressLineNumbers w:val="0"/>
        <w:shd w:val="clear" w:fill="FFFFFF"/>
        <w:spacing w:before="180" w:beforeAutospacing="0" w:after="180" w:afterAutospacing="0"/>
        <w:ind w:left="0" w:right="0" w:firstLine="0"/>
        <w:rPr>
          <w:rFonts w:hint="default" w:ascii="Times New Roman" w:hAnsi="Times New Roman" w:eastAsia="Helvetica" w:cs="Times New Roman"/>
          <w:b/>
          <w:bCs w:val="0"/>
          <w:i w:val="0"/>
          <w:caps w:val="0"/>
          <w:color w:val="2D3B45"/>
          <w:spacing w:val="0"/>
          <w:sz w:val="24"/>
          <w:szCs w:val="24"/>
        </w:rPr>
      </w:pPr>
      <w:r>
        <w:rPr>
          <w:rFonts w:hint="default" w:ascii="Times New Roman" w:hAnsi="Times New Roman" w:eastAsia="Helvetica" w:cs="Times New Roman"/>
          <w:b/>
          <w:bCs w:val="0"/>
          <w:i w:val="0"/>
          <w:caps w:val="0"/>
          <w:color w:val="2D3B45"/>
          <w:spacing w:val="0"/>
          <w:sz w:val="24"/>
          <w:szCs w:val="24"/>
          <w:shd w:val="clear" w:fill="FFFFFF"/>
        </w:rPr>
        <w:t>3. A narrative that includes the following content:</w:t>
      </w:r>
    </w:p>
    <w:p>
      <w:pPr>
        <w:numPr>
          <w:ilvl w:val="0"/>
          <w:numId w:val="0"/>
        </w:numPr>
        <w:rPr>
          <w:rFonts w:hint="default" w:ascii="Times New Roman" w:hAnsi="Times New Roman" w:eastAsia="Helvetica" w:cs="Times New Roman"/>
          <w:b/>
          <w:bCs w:val="0"/>
          <w:i w:val="0"/>
          <w:caps w:val="0"/>
          <w:color w:val="2D3B45"/>
          <w:spacing w:val="0"/>
          <w:sz w:val="24"/>
          <w:szCs w:val="24"/>
          <w:shd w:val="clear" w:fill="FFFFFF"/>
        </w:rPr>
      </w:pPr>
      <w:r>
        <w:rPr>
          <w:rFonts w:hint="default" w:ascii="Times New Roman" w:hAnsi="Times New Roman" w:eastAsia="Helvetica" w:cs="Times New Roman"/>
          <w:b/>
          <w:bCs w:val="0"/>
          <w:i w:val="0"/>
          <w:caps w:val="0"/>
          <w:color w:val="2D3B45"/>
          <w:spacing w:val="0"/>
          <w:sz w:val="24"/>
          <w:szCs w:val="24"/>
          <w:shd w:val="clear" w:fill="FFFFFF"/>
        </w:rPr>
        <w:t xml:space="preserve">1.Introduction: Description of the child’s school and the number of students and specialists/adults in the classroom at the time of the observation.  Minimum of one page.  </w:t>
      </w:r>
    </w:p>
    <w:p>
      <w:pPr>
        <w:numPr>
          <w:ilvl w:val="0"/>
          <w:numId w:val="0"/>
        </w:numPr>
        <w:rPr>
          <w:rFonts w:hint="eastAsia" w:ascii="Times New Roman" w:hAnsi="Times New Roman" w:cs="Times New Roman"/>
          <w:i/>
          <w:iCs/>
          <w:sz w:val="24"/>
          <w:szCs w:val="24"/>
          <w:lang w:val="en-US" w:eastAsia="zh-CN"/>
        </w:rPr>
      </w:pPr>
      <w:r>
        <w:rPr>
          <w:rFonts w:hint="default" w:ascii="Times New Roman" w:hAnsi="Times New Roman" w:eastAsia="Helvetica" w:cs="Times New Roman"/>
          <w:i w:val="0"/>
          <w:caps w:val="0"/>
          <w:color w:val="2D3B45"/>
          <w:spacing w:val="0"/>
          <w:sz w:val="24"/>
          <w:szCs w:val="24"/>
          <w:shd w:val="clear" w:fill="FFFFFF"/>
        </w:rPr>
        <w:t> </w:t>
      </w:r>
      <w:r>
        <w:rPr>
          <w:rStyle w:val="5"/>
          <w:rFonts w:hint="eastAsia" w:ascii="Times New Roman" w:hAnsi="Times New Roman" w:eastAsia="宋体" w:cs="Times New Roman"/>
          <w:b/>
          <w:i/>
          <w:iCs/>
          <w:caps w:val="0"/>
          <w:color w:val="2D3B45"/>
          <w:spacing w:val="0"/>
          <w:sz w:val="24"/>
          <w:szCs w:val="24"/>
          <w:shd w:val="clear" w:fill="FFFFFF"/>
          <w:lang w:val="en-US" w:eastAsia="zh-CN"/>
        </w:rPr>
        <w:t>1.</w:t>
      </w:r>
      <w:r>
        <w:rPr>
          <w:rStyle w:val="5"/>
          <w:rFonts w:hint="default" w:ascii="Times New Roman" w:hAnsi="Times New Roman" w:eastAsia="Helvetica" w:cs="Times New Roman"/>
          <w:b/>
          <w:i/>
          <w:iCs/>
          <w:caps w:val="0"/>
          <w:color w:val="2D3B45"/>
          <w:spacing w:val="0"/>
          <w:sz w:val="24"/>
          <w:szCs w:val="24"/>
          <w:shd w:val="clear" w:fill="FFFFFF"/>
        </w:rPr>
        <w:t> </w:t>
      </w:r>
      <w:r>
        <w:rPr>
          <w:rFonts w:hint="eastAsia" w:ascii="Times New Roman" w:hAnsi="Times New Roman" w:cs="Times New Roman"/>
          <w:i/>
          <w:iCs/>
          <w:sz w:val="24"/>
          <w:szCs w:val="24"/>
          <w:lang w:val="en-US" w:eastAsia="zh-CN"/>
        </w:rPr>
        <w:t>class room have 20 kids（5year older）3 teachers.</w:t>
      </w:r>
    </w:p>
    <w:p>
      <w:pPr>
        <w:numPr>
          <w:ilvl w:val="0"/>
          <w:numId w:val="0"/>
        </w:numPr>
        <w:rPr>
          <w:rFonts w:hint="eastAsia" w:ascii="Times New Roman" w:hAnsi="Times New Roman" w:cs="Times New Roman"/>
          <w:i/>
          <w:iCs/>
          <w:sz w:val="24"/>
          <w:szCs w:val="24"/>
          <w:lang w:val="en-US" w:eastAsia="zh-CN"/>
        </w:rPr>
      </w:pPr>
      <w:r>
        <w:rPr>
          <w:rFonts w:hint="eastAsia" w:ascii="Times New Roman" w:hAnsi="Times New Roman" w:cs="Times New Roman"/>
          <w:i/>
          <w:iCs/>
          <w:sz w:val="24"/>
          <w:szCs w:val="24"/>
          <w:lang w:val="en-US" w:eastAsia="zh-CN"/>
        </w:rPr>
        <w:t>About school: Learning Center‘s vision is to enable all children to become high-achieving, socially and culturally competent life-long learners. We support children as individuals to develop confidence, self-esteem, independence and positive attitudes toward differences through their experiences and their interactions with others. We enable every child to succeed while making individual adaptations for each child to grow developmentally.</w:t>
      </w:r>
    </w:p>
    <w:p>
      <w:pPr>
        <w:pStyle w:val="2"/>
        <w:keepNext w:val="0"/>
        <w:keepLines w:val="0"/>
        <w:widowControl/>
        <w:suppressLineNumbers w:val="0"/>
        <w:shd w:val="clear" w:fill="FFFFFF"/>
        <w:spacing w:before="180" w:beforeAutospacing="0" w:after="180" w:afterAutospacing="0"/>
        <w:ind w:left="0" w:right="0" w:firstLine="0"/>
        <w:rPr>
          <w:rFonts w:hint="eastAsia" w:ascii="Times New Roman" w:hAnsi="Times New Roman" w:cs="Times New Roman"/>
          <w:i/>
          <w:iCs/>
          <w:sz w:val="24"/>
          <w:szCs w:val="24"/>
          <w:lang w:val="en-US" w:eastAsia="zh-CN"/>
        </w:rPr>
      </w:pPr>
      <w:r>
        <w:rPr>
          <w:rFonts w:hint="eastAsia" w:ascii="Times New Roman" w:hAnsi="Times New Roman" w:cs="Times New Roman"/>
          <w:i/>
          <w:iCs/>
          <w:sz w:val="24"/>
          <w:szCs w:val="24"/>
          <w:lang w:val="en-US" w:eastAsia="zh-CN"/>
        </w:rPr>
        <w:t>We believe that a child is a child first and is an integral part of the communities. We strive to form a partnership with families and their communities to ensure the best chance for their children at success and promote the quality of their life. Knowing that a secure, nurturing environment is crucial for development, we are committed to enhance children’s learning by planning a healthy and stimulating setting to maximize opportunities for them to learn. Through reassurance, encouragement, and a positive, nurturing environment, children can experience successful learning and a feeling of self-worth.</w:t>
      </w:r>
    </w:p>
    <w:p>
      <w:pPr>
        <w:pStyle w:val="2"/>
        <w:keepNext w:val="0"/>
        <w:keepLines w:val="0"/>
        <w:widowControl/>
        <w:suppressLineNumbers w:val="0"/>
        <w:shd w:val="clear" w:fill="FFFFFF"/>
        <w:spacing w:before="180" w:beforeAutospacing="0" w:after="180" w:afterAutospacing="0"/>
        <w:ind w:left="0" w:right="0" w:firstLine="0"/>
        <w:rPr>
          <w:rFonts w:hint="default" w:ascii="Times New Roman" w:hAnsi="Times New Roman" w:cs="Times New Roman"/>
          <w:i/>
          <w:iCs/>
          <w:sz w:val="24"/>
          <w:szCs w:val="24"/>
          <w:lang w:val="en-US" w:eastAsia="zh-CN"/>
        </w:rPr>
      </w:pPr>
      <w:r>
        <w:rPr>
          <w:rFonts w:hint="eastAsia" w:ascii="Times New Roman" w:hAnsi="Times New Roman" w:cs="Times New Roman"/>
          <w:i/>
          <w:iCs/>
          <w:sz w:val="24"/>
          <w:szCs w:val="24"/>
          <w:lang w:val="en-US" w:eastAsia="zh-CN"/>
        </w:rPr>
        <w:t>Learning center have ABA service. Yongyong is 6 years older have autism.</w:t>
      </w:r>
    </w:p>
    <w:p>
      <w:pPr>
        <w:pStyle w:val="2"/>
        <w:keepNext w:val="0"/>
        <w:keepLines w:val="0"/>
        <w:widowControl/>
        <w:suppressLineNumbers w:val="0"/>
        <w:shd w:val="clear" w:fill="FFFFFF"/>
        <w:spacing w:before="180" w:beforeAutospacing="0" w:after="180" w:afterAutospacing="0"/>
        <w:ind w:left="0" w:right="0" w:firstLine="0"/>
        <w:rPr>
          <w:rFonts w:hint="default" w:ascii="Times New Roman" w:hAnsi="Times New Roman" w:eastAsia="Helvetica" w:cs="Times New Roman"/>
          <w:b/>
          <w:bCs/>
          <w:i w:val="0"/>
          <w:caps w:val="0"/>
          <w:color w:val="2D3B45"/>
          <w:spacing w:val="0"/>
          <w:sz w:val="24"/>
          <w:szCs w:val="24"/>
        </w:rPr>
      </w:pPr>
      <w:bookmarkStart w:id="0" w:name="_GoBack"/>
      <w:r>
        <w:rPr>
          <w:rFonts w:hint="default" w:ascii="Times New Roman" w:hAnsi="Times New Roman" w:eastAsia="Helvetica" w:cs="Times New Roman"/>
          <w:b/>
          <w:bCs/>
          <w:i w:val="0"/>
          <w:caps w:val="0"/>
          <w:color w:val="2D3B45"/>
          <w:spacing w:val="0"/>
          <w:sz w:val="24"/>
          <w:szCs w:val="24"/>
          <w:shd w:val="clear" w:fill="FFFFFF"/>
        </w:rPr>
        <w:t>2. A short description of your personal perspectives and insights in reference to the course readings while observing the child in the classroom. Include at least three references from the book.</w:t>
      </w:r>
    </w:p>
    <w:p>
      <w:pPr>
        <w:pStyle w:val="2"/>
        <w:keepNext w:val="0"/>
        <w:keepLines w:val="0"/>
        <w:widowControl/>
        <w:suppressLineNumbers w:val="0"/>
        <w:shd w:val="clear" w:fill="FFFFFF"/>
        <w:spacing w:before="180" w:beforeAutospacing="0" w:after="180" w:afterAutospacing="0"/>
        <w:ind w:left="0" w:right="0" w:firstLine="0"/>
        <w:rPr>
          <w:rFonts w:hint="default" w:ascii="Times New Roman" w:hAnsi="Times New Roman" w:eastAsia="Helvetica" w:cs="Times New Roman"/>
          <w:b/>
          <w:bCs/>
          <w:i w:val="0"/>
          <w:caps w:val="0"/>
          <w:color w:val="2D3B45"/>
          <w:spacing w:val="0"/>
          <w:sz w:val="24"/>
          <w:szCs w:val="24"/>
          <w:shd w:val="clear" w:fill="FFFFFF"/>
        </w:rPr>
      </w:pPr>
      <w:r>
        <w:rPr>
          <w:rFonts w:hint="default" w:ascii="Times New Roman" w:hAnsi="Times New Roman" w:eastAsia="Helvetica" w:cs="Times New Roman"/>
          <w:b/>
          <w:bCs/>
          <w:i w:val="0"/>
          <w:caps w:val="0"/>
          <w:color w:val="2D3B45"/>
          <w:spacing w:val="0"/>
          <w:sz w:val="24"/>
          <w:szCs w:val="24"/>
          <w:shd w:val="clear" w:fill="FFFFFF"/>
        </w:rPr>
        <w:t>3. Conclusion: Based on course readings, succinctly share how the child responds to auditory, visual or other sensory cues in the classroom. Keep this question in mind as you write your conclusion. Use of references will be credited at 5 pts. per reference, maximum of 5.  Credits will be based on the number of references you cited.  Minimum of 2-3 pages. </w:t>
      </w:r>
    </w:p>
    <w:bookmarkEnd w:id="0"/>
    <w:p>
      <w:pPr>
        <w:numPr>
          <w:ilvl w:val="0"/>
          <w:numId w:val="0"/>
        </w:numPr>
        <w:rPr>
          <w:rFonts w:hint="eastAsia" w:ascii="Times New Roman" w:hAnsi="Times New Roman" w:cs="Times New Roman"/>
          <w:sz w:val="24"/>
          <w:szCs w:val="24"/>
          <w:lang w:val="en-US" w:eastAsia="zh-CN"/>
        </w:rPr>
      </w:pPr>
      <w:r>
        <w:rPr>
          <w:rFonts w:hint="default" w:ascii="Times New Roman" w:hAnsi="Times New Roman" w:eastAsia="Helvetica" w:cs="Times New Roman"/>
          <w:b/>
          <w:bCs/>
          <w:i w:val="0"/>
          <w:caps w:val="0"/>
          <w:color w:val="2D3B45"/>
          <w:spacing w:val="0"/>
          <w:sz w:val="24"/>
          <w:szCs w:val="24"/>
          <w:shd w:val="clear" w:fill="FFFFFF"/>
        </w:rPr>
        <w:t xml:space="preserve">3. Using a word document, copy the content of pgs. 456 and 457 (Cook).  </w:t>
      </w:r>
      <w:r>
        <w:rPr>
          <w:rFonts w:hint="eastAsia" w:ascii="Times New Roman" w:hAnsi="Times New Roman" w:eastAsia="宋体" w:cs="Times New Roman"/>
          <w:b/>
          <w:bCs/>
          <w:i/>
          <w:iCs/>
          <w:caps w:val="0"/>
          <w:color w:val="2D3B45"/>
          <w:spacing w:val="0"/>
          <w:sz w:val="24"/>
          <w:szCs w:val="24"/>
          <w:shd w:val="clear" w:fill="FFFFFF"/>
          <w:lang w:eastAsia="zh-CN"/>
        </w:rPr>
        <w:t>（</w:t>
      </w:r>
      <w:r>
        <w:rPr>
          <w:rFonts w:hint="eastAsia" w:ascii="Times New Roman" w:hAnsi="Times New Roman" w:eastAsia="宋体" w:cs="Times New Roman"/>
          <w:b/>
          <w:bCs/>
          <w:i/>
          <w:iCs/>
          <w:caps w:val="0"/>
          <w:color w:val="2D3B45"/>
          <w:spacing w:val="0"/>
          <w:sz w:val="24"/>
          <w:szCs w:val="24"/>
          <w:shd w:val="clear" w:fill="FFFFFF"/>
          <w:lang w:val="en-US" w:eastAsia="zh-CN"/>
        </w:rPr>
        <w:t>two forms have been written,Could you please help me improve the contents in the form?</w:t>
      </w:r>
      <w:r>
        <w:rPr>
          <w:rFonts w:hint="eastAsia" w:ascii="Times New Roman" w:hAnsi="Times New Roman" w:eastAsia="宋体" w:cs="Times New Roman"/>
          <w:b/>
          <w:bCs/>
          <w:i/>
          <w:iCs/>
          <w:caps w:val="0"/>
          <w:color w:val="2D3B45"/>
          <w:spacing w:val="0"/>
          <w:sz w:val="24"/>
          <w:szCs w:val="24"/>
          <w:shd w:val="clear" w:fill="FFFFFF"/>
          <w:lang w:eastAsia="zh-CN"/>
        </w:rPr>
        <w:t>）</w:t>
      </w:r>
      <w:r>
        <w:rPr>
          <w:rFonts w:hint="default" w:ascii="Times New Roman" w:hAnsi="Times New Roman" w:eastAsia="Helvetica" w:cs="Times New Roman"/>
          <w:b/>
          <w:bCs/>
          <w:i w:val="0"/>
          <w:caps w:val="0"/>
          <w:color w:val="2D3B45"/>
          <w:spacing w:val="0"/>
          <w:sz w:val="24"/>
          <w:szCs w:val="24"/>
          <w:shd w:val="clear" w:fill="FFFFFF"/>
        </w:rPr>
        <w:t> Fill out the copied forms the best you can, Individual Support Schedule and Inclusion Observation Forms will be credited at 10 points each. Responses should be typewritten using 12-font</w:t>
      </w:r>
      <w:r>
        <w:rPr>
          <w:rStyle w:val="5"/>
          <w:rFonts w:hint="default" w:ascii="Times New Roman" w:hAnsi="Times New Roman" w:eastAsia="Helvetica" w:cs="Times New Roman"/>
          <w:b/>
          <w:bCs/>
          <w:i w:val="0"/>
          <w:caps w:val="0"/>
          <w:color w:val="2D3B45"/>
          <w:spacing w:val="0"/>
          <w:sz w:val="24"/>
          <w:szCs w:val="24"/>
          <w:shd w:val="clear" w:fill="FFFFFF"/>
        </w:rPr>
        <w:t>.</w:t>
      </w:r>
      <w:r>
        <w:rPr>
          <w:rFonts w:hint="default" w:ascii="Times New Roman" w:hAnsi="Times New Roman" w:eastAsia="Helvetica" w:cs="Times New Roman"/>
          <w:b/>
          <w:bCs/>
          <w:i w:val="0"/>
          <w:caps w:val="0"/>
          <w:color w:val="2D3B45"/>
          <w:spacing w:val="0"/>
          <w:sz w:val="24"/>
          <w:szCs w:val="24"/>
          <w:shd w:val="clear" w:fill="FFFFFF"/>
        </w:rPr>
        <w:t>  You may reference </w:t>
      </w:r>
      <w:r>
        <w:rPr>
          <w:rStyle w:val="5"/>
          <w:rFonts w:hint="default" w:ascii="Times New Roman" w:hAnsi="Times New Roman" w:eastAsia="Helvetica" w:cs="Times New Roman"/>
          <w:b/>
          <w:bCs/>
          <w:i w:val="0"/>
          <w:caps w:val="0"/>
          <w:color w:val="2D3B45"/>
          <w:spacing w:val="0"/>
          <w:sz w:val="24"/>
          <w:szCs w:val="24"/>
          <w:shd w:val="clear" w:fill="FFFFFF"/>
        </w:rPr>
        <w:t>page 451</w:t>
      </w:r>
      <w:r>
        <w:rPr>
          <w:rFonts w:hint="default" w:ascii="Times New Roman" w:hAnsi="Times New Roman" w:eastAsia="Helvetica" w:cs="Times New Roman"/>
          <w:b/>
          <w:bCs/>
          <w:i w:val="0"/>
          <w:caps w:val="0"/>
          <w:color w:val="2D3B45"/>
          <w:spacing w:val="0"/>
          <w:sz w:val="24"/>
          <w:szCs w:val="24"/>
          <w:shd w:val="clear" w:fill="FFFFFF"/>
        </w:rPr>
        <w:t> for some accommodations you would like to include/suggest.</w:t>
      </w:r>
      <w:r>
        <w:rPr>
          <w:rStyle w:val="5"/>
          <w:rFonts w:hint="default" w:ascii="Times New Roman" w:hAnsi="Times New Roman" w:eastAsia="Helvetica" w:cs="Times New Roman"/>
          <w:b/>
          <w:bCs/>
          <w:i w:val="0"/>
          <w:caps w:val="0"/>
          <w:color w:val="2D3B45"/>
          <w:spacing w:val="0"/>
          <w:sz w:val="24"/>
          <w:szCs w:val="24"/>
          <w:shd w:val="clear" w:fill="FFFFFF"/>
        </w:rPr>
        <w:t> </w:t>
      </w:r>
      <w:r>
        <w:rPr>
          <w:rStyle w:val="5"/>
          <w:rFonts w:hint="default" w:ascii="Times New Roman" w:hAnsi="Times New Roman" w:eastAsia="Helvetica" w:cs="Times New Roman"/>
          <w:b/>
          <w:i w:val="0"/>
          <w:caps w:val="0"/>
          <w:color w:val="2D3B45"/>
          <w:spacing w:val="0"/>
          <w:sz w:val="24"/>
          <w:szCs w:val="24"/>
          <w:shd w:val="clear" w:fill="FFFFFF"/>
        </w:rPr>
        <w:t xml:space="preserve">  </w:t>
      </w:r>
    </w:p>
    <w:p>
      <w:pPr>
        <w:numPr>
          <w:ilvl w:val="0"/>
          <w:numId w:val="0"/>
        </w:numPr>
        <w:rPr>
          <w:rFonts w:hint="eastAsia" w:ascii="Times New Roman" w:hAnsi="Times New Roman" w:cs="Times New Roman"/>
          <w:i/>
          <w:iCs/>
          <w:sz w:val="24"/>
          <w:szCs w:val="24"/>
          <w:lang w:val="en-US" w:eastAsia="zh-CN"/>
        </w:rPr>
      </w:pPr>
    </w:p>
    <w:p>
      <w:pPr>
        <w:pStyle w:val="2"/>
        <w:keepNext w:val="0"/>
        <w:keepLines w:val="0"/>
        <w:widowControl/>
        <w:suppressLineNumbers w:val="0"/>
        <w:shd w:val="clear" w:fill="FFFFFF"/>
        <w:spacing w:before="180" w:beforeAutospacing="0" w:after="180" w:afterAutospacing="0"/>
        <w:ind w:left="0" w:right="0" w:firstLine="0"/>
        <w:rPr>
          <w:rFonts w:hint="default" w:ascii="Times New Roman" w:hAnsi="Times New Roman" w:eastAsia="Helvetica" w:cs="Times New Roman"/>
          <w:i w:val="0"/>
          <w:caps w:val="0"/>
          <w:color w:val="2D3B45"/>
          <w:spacing w:val="0"/>
          <w:sz w:val="24"/>
          <w:szCs w:val="24"/>
        </w:rPr>
      </w:pPr>
    </w:p>
    <w:p>
      <w:pPr>
        <w:pStyle w:val="2"/>
        <w:keepNext w:val="0"/>
        <w:keepLines w:val="0"/>
        <w:widowControl/>
        <w:suppressLineNumbers w:val="0"/>
        <w:shd w:val="clear" w:fill="FFFFFF"/>
        <w:spacing w:before="180" w:beforeAutospacing="0" w:after="180" w:afterAutospacing="0"/>
        <w:ind w:left="0" w:right="0" w:firstLine="0"/>
        <w:rPr>
          <w:rFonts w:hint="default" w:ascii="Times New Roman" w:hAnsi="Times New Roman" w:eastAsia="Helvetica" w:cs="Times New Roman"/>
          <w:i w:val="0"/>
          <w:caps w:val="0"/>
          <w:color w:val="2D3B45"/>
          <w:spacing w:val="0"/>
          <w:sz w:val="24"/>
          <w:szCs w:val="24"/>
        </w:rPr>
      </w:pPr>
      <w:r>
        <w:rPr>
          <w:rFonts w:hint="default" w:ascii="Times New Roman" w:hAnsi="Times New Roman" w:eastAsia="Helvetica" w:cs="Times New Roman"/>
          <w:i w:val="0"/>
          <w:caps w:val="0"/>
          <w:color w:val="2D3B45"/>
          <w:spacing w:val="0"/>
          <w:sz w:val="24"/>
          <w:szCs w:val="24"/>
          <w:shd w:val="clear" w:fill="FFFFFF"/>
        </w:rPr>
        <w:t>                                       Expectations/Rubric</w:t>
      </w:r>
    </w:p>
    <w:tbl>
      <w:tblPr>
        <w:tblStyle w:val="3"/>
        <w:tblW w:w="8289"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422"/>
        <w:gridCol w:w="1824"/>
        <w:gridCol w:w="1681"/>
        <w:gridCol w:w="1681"/>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c>
          <w:tcPr>
            <w:tcW w:w="1422"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Content</w:t>
            </w:r>
          </w:p>
        </w:tc>
        <w:tc>
          <w:tcPr>
            <w:tcW w:w="1824"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A</w:t>
            </w:r>
          </w:p>
        </w:tc>
        <w:tc>
          <w:tcPr>
            <w:tcW w:w="1681"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B</w:t>
            </w:r>
          </w:p>
        </w:tc>
        <w:tc>
          <w:tcPr>
            <w:tcW w:w="1681"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C</w:t>
            </w:r>
          </w:p>
        </w:tc>
        <w:tc>
          <w:tcPr>
            <w:tcW w:w="1681"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422"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Introduction</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 </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 </w:t>
            </w:r>
          </w:p>
        </w:tc>
        <w:tc>
          <w:tcPr>
            <w:tcW w:w="1824"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Clear introduction with description of the child’s school and detailing the child’s current difficulties</w:t>
            </w:r>
          </w:p>
        </w:tc>
        <w:tc>
          <w:tcPr>
            <w:tcW w:w="1681"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Clear introduction but lacking in description of the school and limited conveyance of the child’s difficulties</w:t>
            </w:r>
          </w:p>
        </w:tc>
        <w:tc>
          <w:tcPr>
            <w:tcW w:w="1681"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Description of child’s difficulties are limited to two to three sentences and description of the school is short and too general</w:t>
            </w:r>
          </w:p>
        </w:tc>
        <w:tc>
          <w:tcPr>
            <w:tcW w:w="1681"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Unclear description of the school and the child using general terms.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422"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Form 1</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Style w:val="5"/>
                <w:rFonts w:hint="default" w:ascii="Times New Roman" w:hAnsi="Times New Roman" w:eastAsia="Helvetica" w:cs="Times New Roman"/>
                <w:b/>
                <w:i w:val="0"/>
                <w:caps w:val="0"/>
                <w:color w:val="2D3B45"/>
                <w:spacing w:val="0"/>
                <w:sz w:val="24"/>
                <w:szCs w:val="24"/>
              </w:rPr>
              <w:t>Individual Support Schedule</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Style w:val="5"/>
                <w:rFonts w:hint="default" w:ascii="Times New Roman" w:hAnsi="Times New Roman" w:eastAsia="Helvetica" w:cs="Times New Roman"/>
                <w:b/>
                <w:i w:val="0"/>
                <w:caps w:val="0"/>
                <w:color w:val="2D3B45"/>
                <w:spacing w:val="0"/>
                <w:sz w:val="24"/>
                <w:szCs w:val="24"/>
              </w:rPr>
              <w:t>Pg.456, Cook et al</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 </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 </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 </w:t>
            </w:r>
          </w:p>
        </w:tc>
        <w:tc>
          <w:tcPr>
            <w:tcW w:w="1824"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Actual observation details are documented with clarity.</w:t>
            </w:r>
          </w:p>
        </w:tc>
        <w:tc>
          <w:tcPr>
            <w:tcW w:w="1681"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Majority of actual observation details are documented with some unclear details.</w:t>
            </w:r>
          </w:p>
        </w:tc>
        <w:tc>
          <w:tcPr>
            <w:tcW w:w="1681"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One to three word description of observations</w:t>
            </w:r>
          </w:p>
        </w:tc>
        <w:tc>
          <w:tcPr>
            <w:tcW w:w="1681"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Observation are general terms and lacking important details</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422"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Form 2</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Style w:val="5"/>
                <w:rFonts w:hint="default" w:ascii="Times New Roman" w:hAnsi="Times New Roman" w:eastAsia="Helvetica" w:cs="Times New Roman"/>
                <w:b/>
                <w:i w:val="0"/>
                <w:caps w:val="0"/>
                <w:color w:val="2D3B45"/>
                <w:spacing w:val="0"/>
                <w:sz w:val="24"/>
                <w:szCs w:val="24"/>
              </w:rPr>
              <w:t>Inclusion Observation Support</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Style w:val="5"/>
                <w:rFonts w:hint="default" w:ascii="Times New Roman" w:hAnsi="Times New Roman" w:eastAsia="Helvetica" w:cs="Times New Roman"/>
                <w:b/>
                <w:i w:val="0"/>
                <w:caps w:val="0"/>
                <w:color w:val="2D3B45"/>
                <w:spacing w:val="0"/>
                <w:sz w:val="24"/>
                <w:szCs w:val="24"/>
              </w:rPr>
              <w:t>Pg. 457</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Style w:val="5"/>
                <w:rFonts w:hint="default" w:ascii="Times New Roman" w:hAnsi="Times New Roman" w:eastAsia="Helvetica" w:cs="Times New Roman"/>
                <w:b/>
                <w:i w:val="0"/>
                <w:caps w:val="0"/>
                <w:color w:val="2D3B45"/>
                <w:spacing w:val="0"/>
                <w:sz w:val="24"/>
                <w:szCs w:val="24"/>
              </w:rPr>
              <w:t>Cook et al</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 </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 </w:t>
            </w:r>
          </w:p>
        </w:tc>
        <w:tc>
          <w:tcPr>
            <w:tcW w:w="1824"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Actual observation details are documented with clarity</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Suggestions for accommodations are stated clearly</w:t>
            </w:r>
          </w:p>
        </w:tc>
        <w:tc>
          <w:tcPr>
            <w:tcW w:w="1681"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Majority of actual observation details are documented with some unclear details</w:t>
            </w:r>
          </w:p>
        </w:tc>
        <w:tc>
          <w:tcPr>
            <w:tcW w:w="1681"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Description of suggestions for teachers is limited and unclear.</w:t>
            </w:r>
          </w:p>
        </w:tc>
        <w:tc>
          <w:tcPr>
            <w:tcW w:w="1681"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Observations are in general terms and lacking important details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422"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Conclusion</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 </w:t>
            </w:r>
          </w:p>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 </w:t>
            </w:r>
          </w:p>
        </w:tc>
        <w:tc>
          <w:tcPr>
            <w:tcW w:w="1824"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At least 5 research-based concepts and/or theories are presented with proper reference</w:t>
            </w:r>
          </w:p>
        </w:tc>
        <w:tc>
          <w:tcPr>
            <w:tcW w:w="1681"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Three research-based theories presented.</w:t>
            </w:r>
          </w:p>
        </w:tc>
        <w:tc>
          <w:tcPr>
            <w:tcW w:w="1681"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 Two research-based theory presented.</w:t>
            </w:r>
          </w:p>
        </w:tc>
        <w:tc>
          <w:tcPr>
            <w:tcW w:w="1681" w:type="dxa"/>
            <w:shd w:val="clear" w:color="auto" w:fill="FFFFFF"/>
            <w:tcMar>
              <w:top w:w="30" w:type="dxa"/>
              <w:left w:w="30" w:type="dxa"/>
              <w:bottom w:w="30" w:type="dxa"/>
              <w:right w:w="30" w:type="dxa"/>
            </w:tcMar>
            <w:vAlign w:val="center"/>
          </w:tcPr>
          <w:p>
            <w:pPr>
              <w:pStyle w:val="2"/>
              <w:keepNext w:val="0"/>
              <w:keepLines w:val="0"/>
              <w:widowControl/>
              <w:suppressLineNumbers w:val="0"/>
              <w:spacing w:before="180" w:beforeAutospacing="0" w:after="18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2D3B45"/>
                <w:spacing w:val="0"/>
                <w:sz w:val="24"/>
                <w:szCs w:val="24"/>
              </w:rPr>
              <w:t>One research-based theory/ concept presented.</w:t>
            </w:r>
          </w:p>
        </w:tc>
      </w:tr>
    </w:tbl>
    <w:p>
      <w:pPr>
        <w:rPr>
          <w:rFonts w:hint="eastAsia" w:ascii="Times New Roman" w:hAnsi="Times New Roman" w:cs="Times New Roman"/>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B235E"/>
    <w:rsid w:val="4F681EA5"/>
    <w:rsid w:val="5A554EA2"/>
    <w:rsid w:val="66FC56B0"/>
    <w:rsid w:val="6A2B2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2019-04-16T06:59:00Z</dcterms:created>
  <dc:creator>K-Young</dc:creator>
  <cp:lastModifiedBy>爬坑少年</cp:lastModifiedBy>
  <dcterms:modified xsi:type="dcterms:W3CDTF">2019-04-30T04:41:58Z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