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1EE2D" w14:textId="79D26140" w:rsidR="00402DC4" w:rsidRDefault="00402DC4" w:rsidP="00402DC4">
      <w:pPr>
        <w:tabs>
          <w:tab w:val="left" w:pos="-990"/>
        </w:tabs>
        <w:spacing w:line="480" w:lineRule="auto"/>
        <w:ind w:left="-900"/>
      </w:pPr>
      <w:r>
        <w:t xml:space="preserve">*Essay #1: Explore any writer from the text and discuss how their writing &amp; life served as a catalyst for social/political/religious reform. Use direct quotes/ specific examples from your text as supporting evidence of your claims. 4 pages minimum. MLA style. </w:t>
      </w:r>
    </w:p>
    <w:p w14:paraId="02DFBD02" w14:textId="77777777" w:rsidR="00402DC4" w:rsidRDefault="00402DC4" w:rsidP="00357E70">
      <w:pPr>
        <w:spacing w:line="480" w:lineRule="auto"/>
      </w:pPr>
    </w:p>
    <w:p w14:paraId="5C62B63D" w14:textId="77777777" w:rsidR="00402DC4" w:rsidRDefault="00402DC4" w:rsidP="00357E70">
      <w:pPr>
        <w:spacing w:line="480" w:lineRule="auto"/>
      </w:pPr>
    </w:p>
    <w:p w14:paraId="2965402F" w14:textId="6665B5A0" w:rsidR="004C0B3E" w:rsidRDefault="00402DC4" w:rsidP="00357E70">
      <w:pPr>
        <w:spacing w:line="480" w:lineRule="auto"/>
      </w:pPr>
      <w:r>
        <w:t>Student Name</w:t>
      </w:r>
    </w:p>
    <w:p w14:paraId="2C5C0E5D" w14:textId="373FBE8E" w:rsidR="00357E70" w:rsidRDefault="00CC07FF" w:rsidP="00357E70">
      <w:pPr>
        <w:spacing w:line="480" w:lineRule="auto"/>
      </w:pPr>
      <w:r>
        <w:rPr>
          <w:rFonts w:ascii="宋体" w:eastAsia="宋体" w:hAnsi="宋体" w:hint="eastAsia"/>
          <w:lang w:eastAsia="zh-CN"/>
        </w:rPr>
        <w:t>Teacher</w:t>
      </w:r>
      <w:r>
        <w:t xml:space="preserve"> </w:t>
      </w:r>
      <w:bookmarkStart w:id="0" w:name="_GoBack"/>
      <w:bookmarkEnd w:id="0"/>
    </w:p>
    <w:p w14:paraId="629FBD9B" w14:textId="0CFB065B" w:rsidR="00357E70" w:rsidRDefault="00402DC4" w:rsidP="00357E70">
      <w:pPr>
        <w:spacing w:line="480" w:lineRule="auto"/>
      </w:pPr>
      <w:r>
        <w:t>English 210-000</w:t>
      </w:r>
    </w:p>
    <w:p w14:paraId="2539C983" w14:textId="79E462FE" w:rsidR="00357E70" w:rsidRDefault="00402DC4" w:rsidP="00357E70">
      <w:pPr>
        <w:spacing w:line="480" w:lineRule="auto"/>
      </w:pPr>
      <w:r>
        <w:t>00 September 2000</w:t>
      </w:r>
    </w:p>
    <w:p w14:paraId="49B6ACA6" w14:textId="77777777" w:rsidR="00402DC4" w:rsidRDefault="00402DC4" w:rsidP="00357E70">
      <w:pPr>
        <w:spacing w:line="480" w:lineRule="auto"/>
        <w:jc w:val="center"/>
      </w:pPr>
    </w:p>
    <w:p w14:paraId="34F47724" w14:textId="2BF914F9" w:rsidR="00357E70" w:rsidRDefault="00DC73D3" w:rsidP="00357E70">
      <w:pPr>
        <w:spacing w:line="480" w:lineRule="auto"/>
        <w:jc w:val="center"/>
      </w:pPr>
      <w:r>
        <w:t xml:space="preserve">Charlotte Perkins Gilman: </w:t>
      </w:r>
      <w:r w:rsidR="00FA45B5">
        <w:t>Mental Health, Feminism</w:t>
      </w:r>
      <w:r w:rsidR="009739F7">
        <w:t>,</w:t>
      </w:r>
      <w:r w:rsidR="00A01EC6">
        <w:t xml:space="preserve"> and Social Change</w:t>
      </w:r>
    </w:p>
    <w:p w14:paraId="000A383F" w14:textId="77777777" w:rsidR="00402DC4" w:rsidRDefault="00DC73D3" w:rsidP="00DC73D3">
      <w:pPr>
        <w:spacing w:line="480" w:lineRule="auto"/>
      </w:pPr>
      <w:r>
        <w:tab/>
      </w:r>
    </w:p>
    <w:p w14:paraId="2EE5C94B" w14:textId="54E65AC4" w:rsidR="00DC73D3" w:rsidRDefault="00DC73D3" w:rsidP="00402DC4">
      <w:pPr>
        <w:spacing w:line="480" w:lineRule="auto"/>
        <w:ind w:firstLine="720"/>
      </w:pPr>
      <w:r>
        <w:t xml:space="preserve">Charlotte Perkins Gilman was born </w:t>
      </w:r>
      <w:r w:rsidR="009739F7">
        <w:t xml:space="preserve">on </w:t>
      </w:r>
      <w:r>
        <w:t>July 3</w:t>
      </w:r>
      <w:r w:rsidRPr="00DC73D3">
        <w:rPr>
          <w:vertAlign w:val="superscript"/>
        </w:rPr>
        <w:t>rd</w:t>
      </w:r>
      <w:r>
        <w:t>, 1860 in Hartford, Connecticut. During her seventy-five year life, she greatly advanced the feminist cause. More specifically, her work called for the advancement of the view and treatment of women with regard to</w:t>
      </w:r>
      <w:r w:rsidR="00402DC4">
        <w:t xml:space="preserve"> mental health. “The Yellow Wall</w:t>
      </w:r>
      <w:r>
        <w:t xml:space="preserve">paper,” by far Gilman’s most famous work, both shocked and inspired </w:t>
      </w:r>
      <w:r w:rsidR="00402DC4">
        <w:t>its</w:t>
      </w:r>
      <w:r>
        <w:t xml:space="preserve"> readers. </w:t>
      </w:r>
      <w:r w:rsidR="006D4CFA">
        <w:t>Some, such as a Boston physician thought that “it was enough t</w:t>
      </w:r>
      <w:r w:rsidR="009739F7">
        <w:t xml:space="preserve">o drive anyone mad who read it.” </w:t>
      </w:r>
      <w:r w:rsidR="006D4CFA">
        <w:t>Another physician claimed that the story “was the best description of incip</w:t>
      </w:r>
      <w:r w:rsidR="003337C9">
        <w:t xml:space="preserve">ient insanity he had ever seen” </w:t>
      </w:r>
      <w:r w:rsidR="009739F7">
        <w:rPr>
          <w:noProof/>
        </w:rPr>
        <w:t>(Gilman 804)</w:t>
      </w:r>
      <w:r w:rsidR="003337C9">
        <w:t>.</w:t>
      </w:r>
      <w:r w:rsidR="006D4CFA">
        <w:t xml:space="preserve"> Although the exact medical merits of the story were hotly contested at the time, the story,</w:t>
      </w:r>
      <w:r w:rsidR="009739F7">
        <w:t xml:space="preserve"> along with Gilman’s other work</w:t>
      </w:r>
      <w:r w:rsidR="006D4CFA">
        <w:t>, called for widespread change with regard to treatment of women.</w:t>
      </w:r>
    </w:p>
    <w:p w14:paraId="1601A516" w14:textId="2EE50B65" w:rsidR="006D4CFA" w:rsidRDefault="006D4CFA" w:rsidP="00DC73D3">
      <w:pPr>
        <w:spacing w:line="480" w:lineRule="auto"/>
        <w:rPr>
          <w:rFonts w:eastAsia="Times New Roman" w:cs="Times New Roman"/>
        </w:rPr>
      </w:pPr>
      <w:r>
        <w:lastRenderedPageBreak/>
        <w:tab/>
      </w:r>
      <w:r w:rsidR="009739F7">
        <w:t xml:space="preserve">Specifically, </w:t>
      </w:r>
      <w:r w:rsidR="003337C9">
        <w:t>Charlotte Perkins Gilman called</w:t>
      </w:r>
      <w:r w:rsidR="00402DC4">
        <w:t xml:space="preserve"> for social change regarding </w:t>
      </w:r>
      <w:r w:rsidR="003337C9">
        <w:t xml:space="preserve"> mental health practices on women. Gilman’s significant use of autobiographical experiences made a deep impact on readers. In fact, the “rest cure” Gilman discusses in the story was an actual technique used to treat her depression. Gilman, in her response as to why she wrote the story, states “</w:t>
      </w:r>
      <w:r w:rsidR="003337C9">
        <w:rPr>
          <w:rFonts w:eastAsia="Times New Roman" w:cs="Times New Roman"/>
        </w:rPr>
        <w:t>This w</w:t>
      </w:r>
      <w:r w:rsidR="009739F7">
        <w:rPr>
          <w:rFonts w:eastAsia="Times New Roman" w:cs="Times New Roman"/>
        </w:rPr>
        <w:t>ise man… applied the rest cure…</w:t>
      </w:r>
      <w:r w:rsidR="003337C9">
        <w:rPr>
          <w:rFonts w:eastAsia="Times New Roman" w:cs="Times New Roman"/>
        </w:rPr>
        <w:t xml:space="preserve"> and sent me home with solemn advice to "live as domestic a life as far as possible," to "have but two</w:t>
      </w:r>
      <w:r w:rsidR="009739F7">
        <w:rPr>
          <w:rFonts w:eastAsia="Times New Roman" w:cs="Times New Roman"/>
        </w:rPr>
        <w:t xml:space="preserve"> hours' intellectual life a day</w:t>
      </w:r>
      <w:r w:rsidR="003337C9">
        <w:rPr>
          <w:rFonts w:eastAsia="Times New Roman" w:cs="Times New Roman"/>
        </w:rPr>
        <w:t>”</w:t>
      </w:r>
      <w:r w:rsidR="00402DC4">
        <w:rPr>
          <w:rFonts w:eastAsia="Times New Roman" w:cs="Times New Roman"/>
        </w:rPr>
        <w:t xml:space="preserve"> (</w:t>
      </w:r>
      <w:r w:rsidR="009739F7">
        <w:rPr>
          <w:rFonts w:eastAsia="Times New Roman" w:cs="Times New Roman"/>
        </w:rPr>
        <w:t>804).</w:t>
      </w:r>
      <w:r w:rsidR="003337C9">
        <w:rPr>
          <w:rFonts w:eastAsia="Times New Roman" w:cs="Times New Roman"/>
        </w:rPr>
        <w:t xml:space="preserve"> </w:t>
      </w:r>
      <w:r w:rsidR="00A83FFB">
        <w:rPr>
          <w:rFonts w:eastAsia="Times New Roman" w:cs="Times New Roman"/>
        </w:rPr>
        <w:t xml:space="preserve">In her story, she illustrates how this </w:t>
      </w:r>
      <w:r w:rsidR="009739F7">
        <w:rPr>
          <w:rFonts w:eastAsia="Times New Roman" w:cs="Times New Roman"/>
        </w:rPr>
        <w:t xml:space="preserve">treatment frustrated </w:t>
      </w:r>
      <w:r w:rsidR="00A83FFB">
        <w:rPr>
          <w:rFonts w:eastAsia="Times New Roman" w:cs="Times New Roman"/>
        </w:rPr>
        <w:t>the main character, Jane. Jane talks about writing in her journal, stating “</w:t>
      </w:r>
      <w:r w:rsidR="00A83FFB" w:rsidRPr="00A83FFB">
        <w:rPr>
          <w:rFonts w:eastAsia="Times New Roman" w:cs="Times New Roman"/>
        </w:rPr>
        <w:t>I don't know why I should write this. And I know John would think it absurd. But I MUST say what I feel and think i</w:t>
      </w:r>
      <w:r w:rsidR="00A83FFB">
        <w:rPr>
          <w:rFonts w:eastAsia="Times New Roman" w:cs="Times New Roman"/>
        </w:rPr>
        <w:t>n some way—it is such a</w:t>
      </w:r>
      <w:r w:rsidR="00402DC4">
        <w:rPr>
          <w:rFonts w:eastAsia="Times New Roman" w:cs="Times New Roman"/>
        </w:rPr>
        <w:t xml:space="preserve"> relief!” (</w:t>
      </w:r>
      <w:r w:rsidR="009739F7">
        <w:rPr>
          <w:rFonts w:eastAsia="Times New Roman" w:cs="Times New Roman"/>
        </w:rPr>
        <w:t xml:space="preserve"> 797</w:t>
      </w:r>
      <w:r w:rsidR="00A83FFB">
        <w:rPr>
          <w:rFonts w:eastAsia="Times New Roman" w:cs="Times New Roman"/>
        </w:rPr>
        <w:t xml:space="preserve">). In this quote, Perkins </w:t>
      </w:r>
      <w:r w:rsidR="00E40EC3">
        <w:rPr>
          <w:rFonts w:eastAsia="Times New Roman" w:cs="Times New Roman"/>
        </w:rPr>
        <w:t xml:space="preserve">implies that the only thing keeping Jane stable was writing in her diary. This creative expression was the very thing that John in the story and Gilman’s doctor in reality wanted to restrict. </w:t>
      </w:r>
      <w:r w:rsidR="00893ECB">
        <w:rPr>
          <w:rFonts w:eastAsia="Times New Roman" w:cs="Times New Roman"/>
        </w:rPr>
        <w:t xml:space="preserve">In her explanation, Gilman suggests that doctors should take exactly the opposite approach. According to Gilman, creative expression was in fact responsible for keeping her sane and pulling her out of her depression. </w:t>
      </w:r>
      <w:r w:rsidR="009739F7">
        <w:rPr>
          <w:rFonts w:eastAsia="Times New Roman" w:cs="Times New Roman"/>
        </w:rPr>
        <w:t xml:space="preserve">Ironically, </w:t>
      </w:r>
      <w:r w:rsidR="00893ECB">
        <w:rPr>
          <w:rFonts w:eastAsia="Times New Roman" w:cs="Times New Roman"/>
        </w:rPr>
        <w:t xml:space="preserve">Gilman sent a copy of </w:t>
      </w:r>
      <w:r w:rsidR="00402DC4">
        <w:rPr>
          <w:rFonts w:eastAsia="Times New Roman" w:cs="Times New Roman"/>
        </w:rPr>
        <w:t>“The Yellow Wallpaper</w:t>
      </w:r>
      <w:r w:rsidR="009739F7">
        <w:rPr>
          <w:rFonts w:eastAsia="Times New Roman" w:cs="Times New Roman"/>
        </w:rPr>
        <w:t>”</w:t>
      </w:r>
      <w:r w:rsidR="00893ECB">
        <w:rPr>
          <w:rFonts w:eastAsia="Times New Roman" w:cs="Times New Roman"/>
        </w:rPr>
        <w:t xml:space="preserve"> to the very doctor who prescribed her the “rest cure.” Although he eventually ended up changing his methods, no one can say for sure whether or not Gilman’s </w:t>
      </w:r>
      <w:r w:rsidR="009739F7">
        <w:rPr>
          <w:rFonts w:eastAsia="Times New Roman" w:cs="Times New Roman"/>
        </w:rPr>
        <w:t>story</w:t>
      </w:r>
      <w:r w:rsidR="00893ECB">
        <w:rPr>
          <w:rFonts w:eastAsia="Times New Roman" w:cs="Times New Roman"/>
        </w:rPr>
        <w:t xml:space="preserve"> was responsible. </w:t>
      </w:r>
    </w:p>
    <w:p w14:paraId="3560FDFF" w14:textId="1A4EEE8C" w:rsidR="00A01EC6" w:rsidRDefault="00A01EC6" w:rsidP="00DC73D3">
      <w:pPr>
        <w:spacing w:line="480" w:lineRule="auto"/>
        <w:rPr>
          <w:rFonts w:eastAsia="Times New Roman" w:cs="Times New Roman"/>
        </w:rPr>
      </w:pPr>
      <w:r>
        <w:rPr>
          <w:rFonts w:eastAsia="Times New Roman" w:cs="Times New Roman"/>
        </w:rPr>
        <w:tab/>
        <w:t>Moreover, Gilman makes a much larger point about the views towards women</w:t>
      </w:r>
      <w:r w:rsidR="00402DC4">
        <w:rPr>
          <w:rFonts w:eastAsia="Times New Roman" w:cs="Times New Roman"/>
        </w:rPr>
        <w:t xml:space="preserve"> in general. In “the Yellow Wall</w:t>
      </w:r>
      <w:r>
        <w:rPr>
          <w:rFonts w:eastAsia="Times New Roman" w:cs="Times New Roman"/>
        </w:rPr>
        <w:t>paper</w:t>
      </w:r>
      <w:r w:rsidR="00402DC4">
        <w:rPr>
          <w:rFonts w:eastAsia="Times New Roman" w:cs="Times New Roman"/>
        </w:rPr>
        <w:t>”</w:t>
      </w:r>
      <w:r>
        <w:rPr>
          <w:rFonts w:eastAsia="Times New Roman" w:cs="Times New Roman"/>
        </w:rPr>
        <w:t>, Gilman illus</w:t>
      </w:r>
      <w:r w:rsidR="00402DC4">
        <w:rPr>
          <w:rFonts w:eastAsia="Times New Roman" w:cs="Times New Roman"/>
        </w:rPr>
        <w:t>trates how a man’s opinions, no</w:t>
      </w:r>
      <w:r>
        <w:rPr>
          <w:rFonts w:eastAsia="Times New Roman" w:cs="Times New Roman"/>
        </w:rPr>
        <w:t xml:space="preserve"> matte</w:t>
      </w:r>
      <w:r w:rsidR="00402DC4">
        <w:rPr>
          <w:rFonts w:eastAsia="Times New Roman" w:cs="Times New Roman"/>
        </w:rPr>
        <w:t xml:space="preserve">r how out of touch, </w:t>
      </w:r>
      <w:r>
        <w:rPr>
          <w:rFonts w:eastAsia="Times New Roman" w:cs="Times New Roman"/>
        </w:rPr>
        <w:t>dominate</w:t>
      </w:r>
      <w:r w:rsidR="00402DC4">
        <w:rPr>
          <w:rFonts w:eastAsia="Times New Roman" w:cs="Times New Roman"/>
        </w:rPr>
        <w:t>d</w:t>
      </w:r>
      <w:r>
        <w:rPr>
          <w:rFonts w:eastAsia="Times New Roman" w:cs="Times New Roman"/>
        </w:rPr>
        <w:t xml:space="preserve"> </w:t>
      </w:r>
      <w:r w:rsidR="009739F7">
        <w:rPr>
          <w:rFonts w:eastAsia="Times New Roman" w:cs="Times New Roman"/>
        </w:rPr>
        <w:t>those</w:t>
      </w:r>
      <w:r>
        <w:rPr>
          <w:rFonts w:eastAsia="Times New Roman" w:cs="Times New Roman"/>
        </w:rPr>
        <w:t xml:space="preserve"> of their female counterpart. For instance, in the story, </w:t>
      </w:r>
      <w:r w:rsidR="00294370">
        <w:rPr>
          <w:rFonts w:eastAsia="Times New Roman" w:cs="Times New Roman"/>
        </w:rPr>
        <w:t xml:space="preserve">Jane states “[John] says no one but myself can help me out </w:t>
      </w:r>
      <w:r w:rsidR="00294370">
        <w:rPr>
          <w:rFonts w:eastAsia="Times New Roman" w:cs="Times New Roman"/>
        </w:rPr>
        <w:lastRenderedPageBreak/>
        <w:t>of it, that I must use my will and self-control and not let any silly fancies run away</w:t>
      </w:r>
      <w:r w:rsidR="00402DC4">
        <w:rPr>
          <w:rFonts w:eastAsia="Times New Roman" w:cs="Times New Roman"/>
        </w:rPr>
        <w:t xml:space="preserve"> with me” (799</w:t>
      </w:r>
      <w:r w:rsidR="00294370">
        <w:rPr>
          <w:rFonts w:eastAsia="Times New Roman" w:cs="Times New Roman"/>
        </w:rPr>
        <w:t>). No matter how unsubstantiated John’s recommendation</w:t>
      </w:r>
      <w:r w:rsidR="009739F7">
        <w:rPr>
          <w:rFonts w:eastAsia="Times New Roman" w:cs="Times New Roman"/>
        </w:rPr>
        <w:t>s</w:t>
      </w:r>
      <w:r w:rsidR="00294370">
        <w:rPr>
          <w:rFonts w:eastAsia="Times New Roman" w:cs="Times New Roman"/>
        </w:rPr>
        <w:t xml:space="preserve"> may be, Jane always follows </w:t>
      </w:r>
      <w:r w:rsidR="009739F7">
        <w:rPr>
          <w:rFonts w:eastAsia="Times New Roman" w:cs="Times New Roman"/>
        </w:rPr>
        <w:t>them</w:t>
      </w:r>
      <w:r w:rsidR="00294370">
        <w:rPr>
          <w:rFonts w:eastAsia="Times New Roman" w:cs="Times New Roman"/>
        </w:rPr>
        <w:t xml:space="preserve">. Gilman uses this theme throughout the story to describe the society of the late 1800’s. </w:t>
      </w:r>
    </w:p>
    <w:p w14:paraId="630A2183" w14:textId="1A573AC2" w:rsidR="00FA45B5" w:rsidRPr="00FA45B5" w:rsidRDefault="00A56269" w:rsidP="00402DC4">
      <w:pPr>
        <w:spacing w:before="240" w:line="480" w:lineRule="auto"/>
        <w:rPr>
          <w:rFonts w:eastAsia="Times New Roman" w:cs="Times New Roman"/>
        </w:rPr>
      </w:pPr>
      <w:r>
        <w:rPr>
          <w:rFonts w:eastAsia="Times New Roman" w:cs="Times New Roman"/>
        </w:rPr>
        <w:tab/>
      </w:r>
      <w:r w:rsidR="009739F7">
        <w:rPr>
          <w:rFonts w:eastAsia="Times New Roman" w:cs="Times New Roman"/>
        </w:rPr>
        <w:t xml:space="preserve">In addition to her opinions on mental health, Gilman had very strong views on feminism as well. </w:t>
      </w:r>
      <w:r>
        <w:rPr>
          <w:rFonts w:eastAsia="Times New Roman" w:cs="Times New Roman"/>
        </w:rPr>
        <w:t>Gilman</w:t>
      </w:r>
      <w:r w:rsidR="008C3671">
        <w:rPr>
          <w:rFonts w:eastAsia="Times New Roman" w:cs="Times New Roman"/>
        </w:rPr>
        <w:t>, a Darwinist,</w:t>
      </w:r>
      <w:r>
        <w:rPr>
          <w:rFonts w:eastAsia="Times New Roman" w:cs="Times New Roman"/>
        </w:rPr>
        <w:t xml:space="preserve"> is often described as a “utopian” writer, meaning she attempted as a feminist to describe </w:t>
      </w:r>
      <w:r w:rsidR="009739F7">
        <w:rPr>
          <w:rFonts w:eastAsia="Times New Roman" w:cs="Times New Roman"/>
        </w:rPr>
        <w:t xml:space="preserve">an optimal world for women. Anne </w:t>
      </w:r>
      <w:r>
        <w:rPr>
          <w:rFonts w:eastAsia="Times New Roman" w:cs="Times New Roman"/>
        </w:rPr>
        <w:t xml:space="preserve">Lane explains </w:t>
      </w:r>
      <w:r w:rsidRPr="00A56269">
        <w:rPr>
          <w:rFonts w:eastAsia="Times New Roman" w:cs="Times New Roman"/>
        </w:rPr>
        <w:t>"She used her energies and her gifts in an effort to understand the world and her place in it and to extend that knowledg</w:t>
      </w:r>
      <w:r>
        <w:rPr>
          <w:rFonts w:eastAsia="Times New Roman" w:cs="Times New Roman"/>
        </w:rPr>
        <w:t xml:space="preserve">e and those insights to others. Furthermore, </w:t>
      </w:r>
      <w:r w:rsidRPr="00A56269">
        <w:rPr>
          <w:rFonts w:eastAsia="Times New Roman" w:cs="Times New Roman"/>
        </w:rPr>
        <w:t>she saw the submergence of women as a critical handicap retarding the best development of society"</w:t>
      </w:r>
      <w:r w:rsidR="00402DC4">
        <w:rPr>
          <w:rFonts w:eastAsia="Times New Roman" w:cs="Times New Roman"/>
        </w:rPr>
        <w:t xml:space="preserve"> (794</w:t>
      </w:r>
      <w:r w:rsidR="008E58DD">
        <w:rPr>
          <w:rFonts w:eastAsia="Times New Roman" w:cs="Times New Roman"/>
        </w:rPr>
        <w:t xml:space="preserve">). In her book, </w:t>
      </w:r>
      <w:r w:rsidR="008E58DD" w:rsidRPr="008E58DD">
        <w:rPr>
          <w:rFonts w:eastAsia="Times New Roman" w:cs="Times New Roman"/>
          <w:i/>
        </w:rPr>
        <w:t>Women and Economics</w:t>
      </w:r>
      <w:r w:rsidR="008E58DD">
        <w:rPr>
          <w:rFonts w:eastAsia="Times New Roman" w:cs="Times New Roman"/>
        </w:rPr>
        <w:t>, Gilman describes the evolutionary disparity between women and men over time. She argues that women “work longer and harder than most men, and</w:t>
      </w:r>
      <w:r w:rsidR="008C3671">
        <w:rPr>
          <w:rFonts w:eastAsia="Times New Roman" w:cs="Times New Roman"/>
        </w:rPr>
        <w:t xml:space="preserve"> not solely in maternal duties” (</w:t>
      </w:r>
      <w:r w:rsidR="00402DC4">
        <w:rPr>
          <w:rFonts w:eastAsia="Times New Roman" w:cs="Times New Roman"/>
          <w:i/>
        </w:rPr>
        <w:t>7</w:t>
      </w:r>
      <w:r w:rsidR="008C3671">
        <w:rPr>
          <w:rFonts w:eastAsia="Times New Roman" w:cs="Times New Roman"/>
        </w:rPr>
        <w:t xml:space="preserve">20). In her opinion, sexual distinctions left men to claim credit for all </w:t>
      </w:r>
      <w:r w:rsidR="009739F7">
        <w:rPr>
          <w:rFonts w:eastAsia="Times New Roman" w:cs="Times New Roman"/>
        </w:rPr>
        <w:t xml:space="preserve">of the </w:t>
      </w:r>
      <w:r w:rsidR="008C3671">
        <w:rPr>
          <w:rFonts w:eastAsia="Times New Roman" w:cs="Times New Roman"/>
        </w:rPr>
        <w:t>accomplishments of society.</w:t>
      </w:r>
      <w:r w:rsidR="00FA45B5">
        <w:rPr>
          <w:rFonts w:eastAsia="Times New Roman" w:cs="Times New Roman"/>
        </w:rPr>
        <w:t xml:space="preserve"> Although Gilman considered herself a suffragist, she did not believe simply allowing women to vote would solve all of the issues facing women. She believed that progress was not measure</w:t>
      </w:r>
      <w:r w:rsidR="009739F7">
        <w:rPr>
          <w:rFonts w:eastAsia="Times New Roman" w:cs="Times New Roman"/>
        </w:rPr>
        <w:t>d</w:t>
      </w:r>
      <w:r w:rsidR="00FA45B5">
        <w:rPr>
          <w:rFonts w:eastAsia="Times New Roman" w:cs="Times New Roman"/>
        </w:rPr>
        <w:t xml:space="preserve"> simply by voting rights, but </w:t>
      </w:r>
      <w:r w:rsidR="00FA45B5" w:rsidRPr="00FA45B5">
        <w:rPr>
          <w:rFonts w:eastAsia="Times New Roman" w:cs="Times New Roman"/>
        </w:rPr>
        <w:t>“in the changes legal, social, mental and physical, which mark the advance of the mother of the world to</w:t>
      </w:r>
      <w:r w:rsidR="00402DC4">
        <w:rPr>
          <w:rFonts w:eastAsia="Times New Roman" w:cs="Times New Roman"/>
        </w:rPr>
        <w:t>ward her full place</w:t>
      </w:r>
      <w:r w:rsidR="00FA45B5" w:rsidRPr="00FA45B5">
        <w:rPr>
          <w:rFonts w:eastAsia="Times New Roman" w:cs="Times New Roman"/>
        </w:rPr>
        <w:t>”</w:t>
      </w:r>
      <w:r w:rsidR="00402DC4">
        <w:rPr>
          <w:rFonts w:eastAsia="Times New Roman" w:cs="Times New Roman"/>
        </w:rPr>
        <w:t xml:space="preserve"> (798). </w:t>
      </w:r>
      <w:r w:rsidR="00146C22">
        <w:rPr>
          <w:rFonts w:eastAsia="Times New Roman" w:cs="Times New Roman"/>
        </w:rPr>
        <w:t xml:space="preserve"> </w:t>
      </w:r>
      <w:r w:rsidR="009739F7" w:rsidRPr="009739F7">
        <w:rPr>
          <w:rFonts w:eastAsia="Times New Roman" w:cs="Times New Roman"/>
          <w:i/>
        </w:rPr>
        <w:t>Women and Economics</w:t>
      </w:r>
      <w:r w:rsidR="00146C22">
        <w:rPr>
          <w:rFonts w:eastAsia="Times New Roman" w:cs="Times New Roman"/>
        </w:rPr>
        <w:t xml:space="preserve"> made a huge contribution to the suffragist moveme</w:t>
      </w:r>
      <w:r w:rsidR="009739F7">
        <w:rPr>
          <w:rFonts w:eastAsia="Times New Roman" w:cs="Times New Roman"/>
        </w:rPr>
        <w:t>nt, which had just begu</w:t>
      </w:r>
      <w:r w:rsidR="00146C22">
        <w:rPr>
          <w:rFonts w:eastAsia="Times New Roman" w:cs="Times New Roman"/>
        </w:rPr>
        <w:t xml:space="preserve">n to gain momentum at the turn of the century. For such a progressive work, the book was </w:t>
      </w:r>
      <w:r w:rsidR="009739F7">
        <w:rPr>
          <w:rFonts w:eastAsia="Times New Roman" w:cs="Times New Roman"/>
        </w:rPr>
        <w:t>surprisingly</w:t>
      </w:r>
      <w:r w:rsidR="00146C22">
        <w:rPr>
          <w:rFonts w:eastAsia="Times New Roman" w:cs="Times New Roman"/>
        </w:rPr>
        <w:t xml:space="preserve"> well received. Jane Addams, one of the most famous women of the suffragist movement, called the work a “masterpiece.” A reviewer from </w:t>
      </w:r>
      <w:r w:rsidR="00146C22" w:rsidRPr="00146C22">
        <w:rPr>
          <w:rFonts w:eastAsia="Times New Roman" w:cs="Times New Roman"/>
          <w:i/>
        </w:rPr>
        <w:t xml:space="preserve">The </w:t>
      </w:r>
      <w:r w:rsidR="00146C22" w:rsidRPr="00146C22">
        <w:rPr>
          <w:rFonts w:eastAsia="Times New Roman" w:cs="Times New Roman"/>
          <w:i/>
        </w:rPr>
        <w:lastRenderedPageBreak/>
        <w:t>Independent</w:t>
      </w:r>
      <w:r w:rsidR="00146C22" w:rsidRPr="00146C22">
        <w:rPr>
          <w:rFonts w:eastAsia="Times New Roman" w:cs="Times New Roman"/>
        </w:rPr>
        <w:t xml:space="preserve"> </w:t>
      </w:r>
      <w:r w:rsidR="00146C22">
        <w:rPr>
          <w:rFonts w:eastAsia="Times New Roman" w:cs="Times New Roman"/>
        </w:rPr>
        <w:t xml:space="preserve">begrudgingly </w:t>
      </w:r>
      <w:r w:rsidR="00146C22" w:rsidRPr="00146C22">
        <w:rPr>
          <w:rFonts w:eastAsia="Times New Roman" w:cs="Times New Roman"/>
        </w:rPr>
        <w:t>wrote, “While the ideas of this author may not appeal to us, we must admit that there is some force in her criticisms, and some reaso</w:t>
      </w:r>
      <w:r w:rsidR="00402DC4">
        <w:rPr>
          <w:rFonts w:eastAsia="Times New Roman" w:cs="Times New Roman"/>
        </w:rPr>
        <w:t>n in her suggestions</w:t>
      </w:r>
      <w:r w:rsidR="00146C22" w:rsidRPr="00146C22">
        <w:rPr>
          <w:rFonts w:eastAsia="Times New Roman" w:cs="Times New Roman"/>
        </w:rPr>
        <w:t>”</w:t>
      </w:r>
      <w:r w:rsidR="00402DC4">
        <w:rPr>
          <w:rFonts w:eastAsia="Times New Roman" w:cs="Times New Roman"/>
        </w:rPr>
        <w:t xml:space="preserve"> (802).</w:t>
      </w:r>
    </w:p>
    <w:p w14:paraId="4281276B" w14:textId="2BCFC640" w:rsidR="00A01EC6" w:rsidRDefault="00146C22" w:rsidP="00DC73D3">
      <w:pPr>
        <w:spacing w:line="480" w:lineRule="auto"/>
        <w:rPr>
          <w:rFonts w:eastAsia="Times New Roman" w:cs="Times New Roman"/>
        </w:rPr>
      </w:pPr>
      <w:r>
        <w:rPr>
          <w:rFonts w:eastAsia="Times New Roman" w:cs="Times New Roman"/>
        </w:rPr>
        <w:tab/>
      </w:r>
      <w:r w:rsidR="00E2274A">
        <w:rPr>
          <w:rFonts w:eastAsia="Times New Roman" w:cs="Times New Roman"/>
        </w:rPr>
        <w:t xml:space="preserve">In </w:t>
      </w:r>
      <w:r w:rsidR="00E2274A" w:rsidRPr="00E2274A">
        <w:rPr>
          <w:rFonts w:eastAsia="Times New Roman" w:cs="Times New Roman"/>
          <w:i/>
        </w:rPr>
        <w:t>Women and Economics</w:t>
      </w:r>
      <w:r w:rsidR="00E2274A">
        <w:rPr>
          <w:rFonts w:eastAsia="Times New Roman" w:cs="Times New Roman"/>
        </w:rPr>
        <w:t xml:space="preserve">, Gilman makes many proposals that seemed radical at the time. She proposed the professionalization of child raising and housework. She also opposed corporal punishment and believed in open discussion about sex. These ideas, although commonplace today, were extremely profound during the early 1900’s. In fact, many claim that this book became the basis for the feminist movement. </w:t>
      </w:r>
      <w:r w:rsidR="007307A6">
        <w:rPr>
          <w:rFonts w:eastAsia="Times New Roman" w:cs="Times New Roman"/>
        </w:rPr>
        <w:t xml:space="preserve">Although Gilman has been acclaimed as “the most original feminist the United States has ever produced,” </w:t>
      </w:r>
      <w:r w:rsidR="009739F7">
        <w:rPr>
          <w:rFonts w:eastAsia="Times New Roman" w:cs="Times New Roman"/>
        </w:rPr>
        <w:t>she rejected the term “feminist,</w:t>
      </w:r>
      <w:r w:rsidR="007307A6">
        <w:rPr>
          <w:rFonts w:eastAsia="Times New Roman" w:cs="Times New Roman"/>
        </w:rPr>
        <w:t>” most</w:t>
      </w:r>
      <w:r w:rsidR="009739F7">
        <w:rPr>
          <w:rFonts w:eastAsia="Times New Roman" w:cs="Times New Roman"/>
        </w:rPr>
        <w:t>ly</w:t>
      </w:r>
      <w:r w:rsidR="007307A6">
        <w:rPr>
          <w:rFonts w:eastAsia="Times New Roman" w:cs="Times New Roman"/>
        </w:rPr>
        <w:t xml:space="preserve"> </w:t>
      </w:r>
      <w:r w:rsidR="009739F7">
        <w:rPr>
          <w:rFonts w:eastAsia="Times New Roman" w:cs="Times New Roman"/>
        </w:rPr>
        <w:t>because of her discomfort</w:t>
      </w:r>
      <w:r w:rsidR="007307A6">
        <w:rPr>
          <w:rFonts w:eastAsia="Times New Roman" w:cs="Times New Roman"/>
        </w:rPr>
        <w:t xml:space="preserve"> with </w:t>
      </w:r>
      <w:r w:rsidR="009739F7">
        <w:rPr>
          <w:rFonts w:eastAsia="Times New Roman" w:cs="Times New Roman"/>
        </w:rPr>
        <w:t xml:space="preserve">its </w:t>
      </w:r>
      <w:r w:rsidR="007307A6">
        <w:rPr>
          <w:rFonts w:eastAsia="Times New Roman" w:cs="Times New Roman"/>
        </w:rPr>
        <w:t xml:space="preserve">connotation </w:t>
      </w:r>
      <w:r w:rsidR="009739F7">
        <w:rPr>
          <w:rFonts w:eastAsia="Times New Roman" w:cs="Times New Roman"/>
        </w:rPr>
        <w:t>of</w:t>
      </w:r>
      <w:r w:rsidR="007307A6">
        <w:rPr>
          <w:rFonts w:eastAsia="Times New Roman" w:cs="Times New Roman"/>
        </w:rPr>
        <w:t xml:space="preserve"> “sexual liberation.” In any case, Women and Economics made a significant impact on the feminist cause, as well as society in general.</w:t>
      </w:r>
    </w:p>
    <w:p w14:paraId="43548536" w14:textId="0FDCC4EA" w:rsidR="007307A6" w:rsidRDefault="007307A6" w:rsidP="00DC73D3">
      <w:pPr>
        <w:spacing w:line="480" w:lineRule="auto"/>
        <w:rPr>
          <w:rFonts w:eastAsia="Times New Roman" w:cs="Times New Roman"/>
        </w:rPr>
      </w:pPr>
      <w:r>
        <w:rPr>
          <w:rFonts w:eastAsia="Times New Roman" w:cs="Times New Roman"/>
        </w:rPr>
        <w:tab/>
      </w:r>
      <w:r w:rsidR="009739F7">
        <w:rPr>
          <w:rFonts w:eastAsia="Times New Roman" w:cs="Times New Roman"/>
        </w:rPr>
        <w:t xml:space="preserve">Charlotte Perkins Gilman’s Personal life also had a profound impact on her work. </w:t>
      </w:r>
      <w:r w:rsidR="000F119F">
        <w:rPr>
          <w:rFonts w:eastAsia="Times New Roman" w:cs="Times New Roman"/>
        </w:rPr>
        <w:t>In 1884, Gilman married Charles Stetson, and gave birth to a daughter, Katharine. Soon after, she became severely depressed. Her physician, Dr. S. Weir Mitchell, prescribed a “rest cure” in which she was not to do anything creative or in any way stimulating to the brain. If anything, this treatment exacerbated the depression, eventually becoming the in</w:t>
      </w:r>
      <w:r w:rsidR="00402DC4">
        <w:rPr>
          <w:rFonts w:eastAsia="Times New Roman" w:cs="Times New Roman"/>
        </w:rPr>
        <w:t>spiration for “The Yellow Wallp</w:t>
      </w:r>
      <w:r w:rsidR="000F119F">
        <w:rPr>
          <w:rFonts w:eastAsia="Times New Roman" w:cs="Times New Roman"/>
        </w:rPr>
        <w:t>aper.” Eventually, once she</w:t>
      </w:r>
      <w:r w:rsidR="009739F7">
        <w:rPr>
          <w:rFonts w:eastAsia="Times New Roman" w:cs="Times New Roman"/>
        </w:rPr>
        <w:t xml:space="preserve"> began to spend</w:t>
      </w:r>
      <w:r w:rsidR="000F119F">
        <w:rPr>
          <w:rFonts w:eastAsia="Times New Roman" w:cs="Times New Roman"/>
        </w:rPr>
        <w:t xml:space="preserve"> time with her daughter and contin</w:t>
      </w:r>
      <w:r w:rsidR="009739F7">
        <w:rPr>
          <w:rFonts w:eastAsia="Times New Roman" w:cs="Times New Roman"/>
        </w:rPr>
        <w:t>ue her passions, her depression l</w:t>
      </w:r>
      <w:r w:rsidR="000F119F">
        <w:rPr>
          <w:rFonts w:eastAsia="Times New Roman" w:cs="Times New Roman"/>
        </w:rPr>
        <w:t>ift</w:t>
      </w:r>
      <w:r w:rsidR="009739F7">
        <w:rPr>
          <w:rFonts w:eastAsia="Times New Roman" w:cs="Times New Roman"/>
        </w:rPr>
        <w:t>ed</w:t>
      </w:r>
      <w:r w:rsidR="000F119F">
        <w:rPr>
          <w:rFonts w:eastAsia="Times New Roman" w:cs="Times New Roman"/>
        </w:rPr>
        <w:t xml:space="preserve">. She moved to Pasadena, California in 1934. </w:t>
      </w:r>
      <w:r w:rsidR="0071625D">
        <w:rPr>
          <w:rFonts w:eastAsia="Times New Roman" w:cs="Times New Roman"/>
        </w:rPr>
        <w:t>There, she was diagnosed with inoperable breast cancer, and committed suicide in 1935.</w:t>
      </w:r>
    </w:p>
    <w:p w14:paraId="27F31385" w14:textId="4FE8D120" w:rsidR="00353FE8" w:rsidRDefault="0071625D" w:rsidP="0087127B">
      <w:pPr>
        <w:spacing w:line="480" w:lineRule="auto"/>
        <w:rPr>
          <w:rFonts w:eastAsia="Times New Roman" w:cs="Times New Roman"/>
        </w:rPr>
      </w:pPr>
      <w:r>
        <w:rPr>
          <w:rFonts w:eastAsia="Times New Roman" w:cs="Times New Roman"/>
        </w:rPr>
        <w:lastRenderedPageBreak/>
        <w:tab/>
        <w:t xml:space="preserve">The social effects of Charlotte Perkins Gilman’s work can be seen long after her death. “The Yellow Wall-Paper” ushered in a new era of mental health practices. Her shocking and somewhat autobiographical account of the experiences of mental health practices showed how flawed and unsubstantiated they really were. </w:t>
      </w:r>
      <w:r w:rsidR="00B363CD">
        <w:rPr>
          <w:rFonts w:eastAsia="Times New Roman" w:cs="Times New Roman"/>
        </w:rPr>
        <w:t xml:space="preserve">This led to many physicians avoiding “rest cures” and other unproven methods of mental health. </w:t>
      </w:r>
      <w:r>
        <w:rPr>
          <w:rFonts w:eastAsia="Times New Roman" w:cs="Times New Roman"/>
        </w:rPr>
        <w:t>She also had a significant impact on the Feminist movement, establish</w:t>
      </w:r>
      <w:r w:rsidR="00B363CD">
        <w:rPr>
          <w:rFonts w:eastAsia="Times New Roman" w:cs="Times New Roman"/>
        </w:rPr>
        <w:t>ing some of the basic principles</w:t>
      </w:r>
      <w:r>
        <w:rPr>
          <w:rFonts w:eastAsia="Times New Roman" w:cs="Times New Roman"/>
        </w:rPr>
        <w:t xml:space="preserve"> in </w:t>
      </w:r>
      <w:r w:rsidRPr="0071625D">
        <w:rPr>
          <w:rFonts w:eastAsia="Times New Roman" w:cs="Times New Roman"/>
          <w:i/>
        </w:rPr>
        <w:t>Women and Economics</w:t>
      </w:r>
      <w:r>
        <w:rPr>
          <w:rFonts w:eastAsia="Times New Roman" w:cs="Times New Roman"/>
        </w:rPr>
        <w:t xml:space="preserve">. </w:t>
      </w:r>
      <w:r w:rsidR="00B363CD">
        <w:rPr>
          <w:rFonts w:eastAsia="Times New Roman" w:cs="Times New Roman"/>
        </w:rPr>
        <w:t>The reforms suggested, although far ahead of the time that she wrote them, are now principles that we as a modern society see as normal. Although some of her ideas seem radical even to this day, there is no doubt that Charlotte Perkins Gilman’s ideas and even personal experiences have had a significant impact on society.</w:t>
      </w:r>
    </w:p>
    <w:p w14:paraId="4C7628EE" w14:textId="77777777" w:rsidR="009739F7" w:rsidRDefault="009739F7" w:rsidP="0087127B">
      <w:pPr>
        <w:spacing w:line="480" w:lineRule="auto"/>
        <w:rPr>
          <w:rFonts w:eastAsia="Times New Roman" w:cs="Times New Roman"/>
        </w:rPr>
      </w:pPr>
    </w:p>
    <w:p w14:paraId="6C0D11B1" w14:textId="77777777" w:rsidR="009739F7" w:rsidRDefault="009739F7" w:rsidP="0087127B">
      <w:pPr>
        <w:spacing w:line="480" w:lineRule="auto"/>
        <w:rPr>
          <w:rFonts w:eastAsia="Times New Roman" w:cs="Times New Roman"/>
        </w:rPr>
      </w:pPr>
    </w:p>
    <w:p w14:paraId="4C6CAE55" w14:textId="77777777" w:rsidR="009739F7" w:rsidRDefault="009739F7" w:rsidP="0087127B">
      <w:pPr>
        <w:spacing w:line="480" w:lineRule="auto"/>
        <w:rPr>
          <w:rFonts w:eastAsia="Times New Roman" w:cs="Times New Roman"/>
        </w:rPr>
      </w:pPr>
    </w:p>
    <w:p w14:paraId="0068D69D" w14:textId="77777777" w:rsidR="009739F7" w:rsidRDefault="009739F7" w:rsidP="0087127B">
      <w:pPr>
        <w:spacing w:line="480" w:lineRule="auto"/>
        <w:rPr>
          <w:rFonts w:eastAsia="Times New Roman" w:cs="Times New Roman"/>
        </w:rPr>
      </w:pPr>
    </w:p>
    <w:p w14:paraId="50FDEF72" w14:textId="77777777" w:rsidR="009739F7" w:rsidRDefault="009739F7" w:rsidP="0087127B">
      <w:pPr>
        <w:spacing w:line="480" w:lineRule="auto"/>
        <w:rPr>
          <w:rFonts w:eastAsia="Times New Roman" w:cs="Times New Roman"/>
        </w:rPr>
      </w:pPr>
    </w:p>
    <w:p w14:paraId="38D7BAEA" w14:textId="77777777" w:rsidR="009739F7" w:rsidRDefault="009739F7" w:rsidP="0087127B">
      <w:pPr>
        <w:spacing w:line="480" w:lineRule="auto"/>
        <w:rPr>
          <w:rFonts w:eastAsia="Times New Roman" w:cs="Times New Roman"/>
        </w:rPr>
      </w:pPr>
    </w:p>
    <w:p w14:paraId="472A6458" w14:textId="77777777" w:rsidR="009739F7" w:rsidRDefault="009739F7" w:rsidP="0087127B">
      <w:pPr>
        <w:spacing w:line="480" w:lineRule="auto"/>
        <w:rPr>
          <w:rFonts w:eastAsia="Times New Roman" w:cs="Times New Roman"/>
        </w:rPr>
      </w:pPr>
    </w:p>
    <w:p w14:paraId="40586CCB" w14:textId="77777777" w:rsidR="009739F7" w:rsidRDefault="009739F7" w:rsidP="0087127B">
      <w:pPr>
        <w:spacing w:line="480" w:lineRule="auto"/>
        <w:rPr>
          <w:rFonts w:eastAsia="Times New Roman" w:cs="Times New Roman"/>
        </w:rPr>
      </w:pPr>
    </w:p>
    <w:p w14:paraId="1B528602" w14:textId="77777777" w:rsidR="009739F7" w:rsidRDefault="009739F7" w:rsidP="0087127B">
      <w:pPr>
        <w:spacing w:line="480" w:lineRule="auto"/>
        <w:rPr>
          <w:rFonts w:eastAsia="Times New Roman" w:cs="Times New Roman"/>
        </w:rPr>
      </w:pPr>
    </w:p>
    <w:p w14:paraId="47EBC189" w14:textId="77777777" w:rsidR="009739F7" w:rsidRDefault="009739F7" w:rsidP="0087127B">
      <w:pPr>
        <w:spacing w:line="480" w:lineRule="auto"/>
        <w:rPr>
          <w:rFonts w:eastAsia="Times New Roman" w:cs="Times New Roman"/>
        </w:rPr>
      </w:pPr>
    </w:p>
    <w:p w14:paraId="3A6C7132" w14:textId="77777777" w:rsidR="009739F7" w:rsidRDefault="009739F7" w:rsidP="0087127B">
      <w:pPr>
        <w:spacing w:line="480" w:lineRule="auto"/>
        <w:rPr>
          <w:rFonts w:eastAsia="Times New Roman" w:cs="Times New Roman"/>
        </w:rPr>
      </w:pPr>
    </w:p>
    <w:p w14:paraId="6D3F6F7E" w14:textId="77777777" w:rsidR="009739F7" w:rsidRDefault="009739F7" w:rsidP="0087127B">
      <w:pPr>
        <w:spacing w:line="480" w:lineRule="auto"/>
        <w:rPr>
          <w:rFonts w:eastAsia="Times New Roman" w:cs="Times New Roman"/>
        </w:rPr>
      </w:pPr>
    </w:p>
    <w:p w14:paraId="35A516EE" w14:textId="77777777" w:rsidR="009739F7" w:rsidRDefault="009739F7" w:rsidP="0087127B">
      <w:pPr>
        <w:spacing w:line="480" w:lineRule="auto"/>
        <w:rPr>
          <w:rFonts w:eastAsia="Times New Roman" w:cs="Times New Roman"/>
        </w:rPr>
      </w:pPr>
    </w:p>
    <w:p w14:paraId="196D8081" w14:textId="77777777" w:rsidR="009739F7" w:rsidRDefault="009739F7" w:rsidP="0087127B">
      <w:pPr>
        <w:spacing w:line="480" w:lineRule="auto"/>
        <w:rPr>
          <w:rFonts w:eastAsia="Times New Roman" w:cs="Times New Roman"/>
        </w:rPr>
      </w:pPr>
    </w:p>
    <w:p w14:paraId="18E798C0" w14:textId="77777777" w:rsidR="009739F7" w:rsidRDefault="009739F7" w:rsidP="0087127B">
      <w:pPr>
        <w:spacing w:line="480" w:lineRule="auto"/>
        <w:rPr>
          <w:rFonts w:eastAsia="Times New Roman" w:cs="Times New Roman"/>
        </w:rPr>
      </w:pPr>
    </w:p>
    <w:p w14:paraId="07DBC6F5" w14:textId="77777777" w:rsidR="009739F7" w:rsidRDefault="009739F7" w:rsidP="0087127B">
      <w:pPr>
        <w:spacing w:line="480" w:lineRule="auto"/>
        <w:rPr>
          <w:rFonts w:eastAsia="Times New Roman" w:cs="Times New Roman"/>
        </w:rPr>
      </w:pPr>
    </w:p>
    <w:p w14:paraId="7B3479B4" w14:textId="77777777" w:rsidR="009739F7" w:rsidRDefault="009739F7" w:rsidP="0087127B">
      <w:pPr>
        <w:spacing w:line="480" w:lineRule="auto"/>
        <w:rPr>
          <w:rFonts w:eastAsia="Times New Roman" w:cs="Times New Roman"/>
        </w:rPr>
      </w:pPr>
    </w:p>
    <w:p w14:paraId="272DDC89" w14:textId="77777777" w:rsidR="009739F7" w:rsidRPr="00B363CD" w:rsidRDefault="009739F7" w:rsidP="0087127B">
      <w:pPr>
        <w:spacing w:line="480" w:lineRule="auto"/>
        <w:rPr>
          <w:rFonts w:eastAsia="Times New Roman" w:cs="Times New Roman"/>
        </w:rPr>
      </w:pPr>
    </w:p>
    <w:sdt>
      <w:sdtPr>
        <w:rPr>
          <w:rFonts w:asciiTheme="minorHAnsi" w:eastAsiaTheme="minorEastAsia" w:hAnsiTheme="minorHAnsi" w:cstheme="minorBidi"/>
          <w:b w:val="0"/>
          <w:bCs w:val="0"/>
          <w:color w:val="auto"/>
          <w:sz w:val="24"/>
          <w:szCs w:val="24"/>
          <w:lang w:bidi="ar-SA"/>
        </w:rPr>
        <w:id w:val="-45299690"/>
        <w:docPartObj>
          <w:docPartGallery w:val="Bibliographies"/>
          <w:docPartUnique/>
        </w:docPartObj>
      </w:sdtPr>
      <w:sdtEndPr/>
      <w:sdtContent>
        <w:p w14:paraId="33409D8C" w14:textId="7BBB54DC" w:rsidR="00353FE8" w:rsidRPr="00353FE8" w:rsidRDefault="00357A61" w:rsidP="00353FE8">
          <w:pPr>
            <w:pStyle w:val="1"/>
            <w:spacing w:line="480" w:lineRule="auto"/>
            <w:jc w:val="center"/>
            <w:rPr>
              <w:rFonts w:asciiTheme="minorHAnsi" w:hAnsiTheme="minorHAnsi"/>
              <w:b w:val="0"/>
              <w:color w:val="auto"/>
              <w:sz w:val="24"/>
              <w:szCs w:val="24"/>
            </w:rPr>
          </w:pPr>
          <w:r>
            <w:rPr>
              <w:rFonts w:asciiTheme="minorHAnsi" w:hAnsiTheme="minorHAnsi"/>
              <w:b w:val="0"/>
              <w:color w:val="auto"/>
              <w:sz w:val="24"/>
              <w:szCs w:val="24"/>
            </w:rPr>
            <w:t>Work</w:t>
          </w:r>
          <w:r w:rsidR="00353FE8" w:rsidRPr="00353FE8">
            <w:rPr>
              <w:rFonts w:asciiTheme="minorHAnsi" w:hAnsiTheme="minorHAnsi"/>
              <w:b w:val="0"/>
              <w:color w:val="auto"/>
              <w:sz w:val="24"/>
              <w:szCs w:val="24"/>
            </w:rPr>
            <w:t xml:space="preserve"> Cited</w:t>
          </w:r>
        </w:p>
        <w:p w14:paraId="5BB74394" w14:textId="77777777" w:rsidR="00E2274A" w:rsidRDefault="00E2274A" w:rsidP="00E2274A">
          <w:pPr>
            <w:pStyle w:val="ab"/>
            <w:spacing w:line="480" w:lineRule="auto"/>
            <w:ind w:left="720" w:hanging="720"/>
            <w:rPr>
              <w:rFonts w:cs="Times New Roman"/>
              <w:noProof/>
            </w:rPr>
          </w:pPr>
          <w:r>
            <w:rPr>
              <w:rFonts w:cs="Times New Roman"/>
              <w:noProof/>
            </w:rPr>
            <w:t xml:space="preserve">Gilman, Charlotte Perkins. "The Yellow Wall-Paper." </w:t>
          </w:r>
          <w:r>
            <w:rPr>
              <w:rFonts w:cs="Times New Roman"/>
              <w:noProof/>
              <w:u w:val="single"/>
            </w:rPr>
            <w:t>The Norton Anthology of American Literature</w:t>
          </w:r>
          <w:r>
            <w:rPr>
              <w:rFonts w:cs="Times New Roman"/>
              <w:noProof/>
            </w:rPr>
            <w:t>. New York: W. W. Norton &amp; Company, Inc., 2012.</w:t>
          </w:r>
        </w:p>
        <w:p w14:paraId="1FAE2657" w14:textId="77777777" w:rsidR="006D4CFA" w:rsidRDefault="00353FE8" w:rsidP="008E58DD">
          <w:pPr>
            <w:pStyle w:val="ab"/>
            <w:spacing w:line="480" w:lineRule="auto"/>
            <w:ind w:left="720" w:hanging="720"/>
            <w:rPr>
              <w:rFonts w:cs="Times New Roman"/>
              <w:noProof/>
            </w:rPr>
          </w:pPr>
          <w:r>
            <w:fldChar w:fldCharType="begin"/>
          </w:r>
          <w:r>
            <w:instrText xml:space="preserve"> BIBLIOGRAPHY </w:instrText>
          </w:r>
          <w:r>
            <w:fldChar w:fldCharType="separate"/>
          </w:r>
          <w:r w:rsidR="006D4CFA">
            <w:rPr>
              <w:rFonts w:cs="Times New Roman"/>
              <w:noProof/>
            </w:rPr>
            <w:t xml:space="preserve">Gilman, Charlotte Perkins. "Why I Wrote "The Yellow Wall-Paper"?" </w:t>
          </w:r>
          <w:r w:rsidR="006D4CFA">
            <w:rPr>
              <w:rFonts w:cs="Times New Roman"/>
              <w:noProof/>
              <w:u w:val="single"/>
            </w:rPr>
            <w:t>The Norton Anthology of American Literature</w:t>
          </w:r>
          <w:r w:rsidR="006D4CFA">
            <w:rPr>
              <w:rFonts w:cs="Times New Roman"/>
              <w:noProof/>
            </w:rPr>
            <w:t>. New York: W. W. Norton &amp; Company, Inc., 2012.</w:t>
          </w:r>
        </w:p>
        <w:p w14:paraId="5192C4C8" w14:textId="77777777" w:rsidR="00E2274A" w:rsidRPr="003337C9" w:rsidRDefault="00E2274A" w:rsidP="00E2274A">
          <w:pPr>
            <w:spacing w:line="480" w:lineRule="auto"/>
            <w:ind w:left="720" w:hanging="720"/>
          </w:pPr>
          <w:r>
            <w:rPr>
              <w:rStyle w:val="reference-text"/>
              <w:rFonts w:eastAsia="Times New Roman" w:cs="Times New Roman"/>
            </w:rPr>
            <w:t xml:space="preserve">Gilman, Charlotte Perkins. </w:t>
          </w:r>
          <w:r>
            <w:rPr>
              <w:rStyle w:val="reference-text"/>
              <w:rFonts w:eastAsia="Times New Roman" w:cs="Times New Roman"/>
              <w:i/>
              <w:iCs/>
            </w:rPr>
            <w:t>Women and Economics</w:t>
          </w:r>
          <w:r>
            <w:rPr>
              <w:rStyle w:val="reference-text"/>
              <w:rFonts w:eastAsia="Times New Roman" w:cs="Times New Roman"/>
            </w:rPr>
            <w:t>. New York: Source Book Press, 1970.</w:t>
          </w:r>
        </w:p>
        <w:p w14:paraId="48B27E07" w14:textId="43810793" w:rsidR="008E58DD" w:rsidRPr="00E2274A" w:rsidRDefault="003337C9" w:rsidP="00E2274A">
          <w:pPr>
            <w:pStyle w:val="ab"/>
            <w:spacing w:line="480" w:lineRule="auto"/>
            <w:ind w:left="720" w:hanging="720"/>
            <w:rPr>
              <w:rFonts w:cs="Times New Roman"/>
              <w:noProof/>
            </w:rPr>
          </w:pPr>
          <w:r>
            <w:fldChar w:fldCharType="begin"/>
          </w:r>
          <w:r>
            <w:instrText xml:space="preserve"> BIBLIOGRAPHY </w:instrText>
          </w:r>
          <w:r>
            <w:fldChar w:fldCharType="separate"/>
          </w:r>
          <w:r w:rsidR="008E58DD">
            <w:rPr>
              <w:rFonts w:eastAsia="Times New Roman" w:cs="Times New Roman"/>
            </w:rPr>
            <w:t xml:space="preserve">Lane, Ann J. </w:t>
          </w:r>
          <w:r w:rsidR="008E58DD">
            <w:rPr>
              <w:rFonts w:eastAsia="Times New Roman" w:cs="Times New Roman"/>
              <w:i/>
              <w:iCs/>
            </w:rPr>
            <w:t>To Herland and Beyond: The Life and Work of Charlotte Perkins Gilman</w:t>
          </w:r>
          <w:r w:rsidR="008E58DD">
            <w:rPr>
              <w:rFonts w:eastAsia="Times New Roman" w:cs="Times New Roman"/>
            </w:rPr>
            <w:t>. New York: Pantheon Books, 1990.</w:t>
          </w:r>
        </w:p>
        <w:p w14:paraId="45D9803E" w14:textId="49FBE398" w:rsidR="003337C9" w:rsidRPr="003337C9" w:rsidRDefault="003337C9" w:rsidP="008E58DD">
          <w:pPr>
            <w:spacing w:line="480" w:lineRule="auto"/>
            <w:ind w:left="720" w:hanging="720"/>
          </w:pPr>
          <w:r>
            <w:rPr>
              <w:b/>
              <w:bCs/>
            </w:rPr>
            <w:fldChar w:fldCharType="end"/>
          </w:r>
        </w:p>
        <w:p w14:paraId="50E8E198" w14:textId="18E826C3" w:rsidR="00353FE8" w:rsidRDefault="00353FE8" w:rsidP="008E58DD">
          <w:pPr>
            <w:spacing w:line="480" w:lineRule="auto"/>
            <w:ind w:left="720" w:hanging="720"/>
          </w:pPr>
          <w:r>
            <w:rPr>
              <w:b/>
              <w:bCs/>
            </w:rPr>
            <w:fldChar w:fldCharType="end"/>
          </w:r>
        </w:p>
      </w:sdtContent>
    </w:sdt>
    <w:p w14:paraId="45338B0A" w14:textId="77777777" w:rsidR="003D5E68" w:rsidRDefault="003D5E68" w:rsidP="00357E70">
      <w:pPr>
        <w:spacing w:line="480" w:lineRule="auto"/>
      </w:pPr>
    </w:p>
    <w:p w14:paraId="19433A72" w14:textId="77777777" w:rsidR="007F770F" w:rsidRDefault="007F770F" w:rsidP="00357E70">
      <w:pPr>
        <w:spacing w:line="480" w:lineRule="auto"/>
      </w:pPr>
      <w:r>
        <w:tab/>
      </w:r>
    </w:p>
    <w:p w14:paraId="4325DFD6" w14:textId="77777777" w:rsidR="00D038A9" w:rsidRDefault="00D038A9" w:rsidP="00357E70">
      <w:pPr>
        <w:spacing w:line="480" w:lineRule="auto"/>
      </w:pPr>
      <w:r>
        <w:tab/>
      </w:r>
    </w:p>
    <w:p w14:paraId="1F08E5F7" w14:textId="77777777" w:rsidR="00357E70" w:rsidRDefault="00357E70" w:rsidP="00357E70">
      <w:pPr>
        <w:spacing w:line="480" w:lineRule="auto"/>
      </w:pPr>
    </w:p>
    <w:sectPr w:rsidR="00357E70" w:rsidSect="00237AB5">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772F8" w14:textId="77777777" w:rsidR="00066814" w:rsidRDefault="00066814" w:rsidP="00357E70">
      <w:r>
        <w:separator/>
      </w:r>
    </w:p>
  </w:endnote>
  <w:endnote w:type="continuationSeparator" w:id="0">
    <w:p w14:paraId="689E1E78" w14:textId="77777777" w:rsidR="00066814" w:rsidRDefault="00066814" w:rsidP="0035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4D2E6" w14:textId="77777777" w:rsidR="00066814" w:rsidRDefault="00066814" w:rsidP="00357E70">
      <w:r>
        <w:separator/>
      </w:r>
    </w:p>
  </w:footnote>
  <w:footnote w:type="continuationSeparator" w:id="0">
    <w:p w14:paraId="6801D24E" w14:textId="77777777" w:rsidR="00066814" w:rsidRDefault="00066814" w:rsidP="00357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D70C1" w14:textId="77777777" w:rsidR="00B363CD" w:rsidRDefault="00B363CD" w:rsidP="00865E3D">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12B993F" w14:textId="77777777" w:rsidR="00B363CD" w:rsidRDefault="00066814" w:rsidP="00865E3D">
    <w:pPr>
      <w:pStyle w:val="a5"/>
      <w:ind w:right="360"/>
    </w:pPr>
    <w:sdt>
      <w:sdtPr>
        <w:id w:val="171999623"/>
        <w:temporary/>
        <w:showingPlcHdr/>
      </w:sdtPr>
      <w:sdtEndPr/>
      <w:sdtContent>
        <w:r w:rsidR="00B363CD">
          <w:t>[Type text]</w:t>
        </w:r>
      </w:sdtContent>
    </w:sdt>
    <w:r w:rsidR="00B363CD">
      <w:ptab w:relativeTo="margin" w:alignment="center" w:leader="none"/>
    </w:r>
    <w:sdt>
      <w:sdtPr>
        <w:id w:val="171999624"/>
        <w:temporary/>
        <w:showingPlcHdr/>
      </w:sdtPr>
      <w:sdtEndPr/>
      <w:sdtContent>
        <w:r w:rsidR="00B363CD">
          <w:t>[Type text]</w:t>
        </w:r>
      </w:sdtContent>
    </w:sdt>
    <w:r w:rsidR="00B363CD">
      <w:ptab w:relativeTo="margin" w:alignment="right" w:leader="none"/>
    </w:r>
    <w:sdt>
      <w:sdtPr>
        <w:id w:val="171999625"/>
        <w:temporary/>
        <w:showingPlcHdr/>
      </w:sdtPr>
      <w:sdtEndPr/>
      <w:sdtContent>
        <w:r w:rsidR="00B363CD">
          <w:t>[Type text]</w:t>
        </w:r>
      </w:sdtContent>
    </w:sdt>
  </w:p>
  <w:p w14:paraId="20A2C667" w14:textId="77777777" w:rsidR="00B363CD" w:rsidRDefault="00B363C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0B8DF" w14:textId="08926CE0" w:rsidR="00B363CD" w:rsidRDefault="00B363CD" w:rsidP="00865E3D">
    <w:pPr>
      <w:pStyle w:val="a5"/>
      <w:framePr w:wrap="around" w:vAnchor="text" w:hAnchor="margin" w:xAlign="right" w:y="1"/>
      <w:rPr>
        <w:rStyle w:val="aa"/>
      </w:rPr>
    </w:pPr>
    <w:r>
      <w:rPr>
        <w:rStyle w:val="aa"/>
      </w:rPr>
      <w:t xml:space="preserve">Van Wagnen </w:t>
    </w:r>
    <w:r>
      <w:rPr>
        <w:rStyle w:val="aa"/>
      </w:rPr>
      <w:fldChar w:fldCharType="begin"/>
    </w:r>
    <w:r>
      <w:rPr>
        <w:rStyle w:val="aa"/>
      </w:rPr>
      <w:instrText xml:space="preserve">PAGE  </w:instrText>
    </w:r>
    <w:r>
      <w:rPr>
        <w:rStyle w:val="aa"/>
      </w:rPr>
      <w:fldChar w:fldCharType="separate"/>
    </w:r>
    <w:r w:rsidR="00CC07FF">
      <w:rPr>
        <w:rStyle w:val="aa"/>
        <w:noProof/>
      </w:rPr>
      <w:t>2</w:t>
    </w:r>
    <w:r>
      <w:rPr>
        <w:rStyle w:val="aa"/>
      </w:rPr>
      <w:fldChar w:fldCharType="end"/>
    </w:r>
  </w:p>
  <w:p w14:paraId="7BB105B2" w14:textId="77777777" w:rsidR="00B363CD" w:rsidRDefault="00B363CD" w:rsidP="00865E3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B4"/>
    <w:rsid w:val="00066814"/>
    <w:rsid w:val="00087D57"/>
    <w:rsid w:val="000F119F"/>
    <w:rsid w:val="0010768B"/>
    <w:rsid w:val="00146C22"/>
    <w:rsid w:val="001839DE"/>
    <w:rsid w:val="00237AB5"/>
    <w:rsid w:val="00294370"/>
    <w:rsid w:val="002A7EAF"/>
    <w:rsid w:val="002D1C5C"/>
    <w:rsid w:val="002F0D8E"/>
    <w:rsid w:val="003337C9"/>
    <w:rsid w:val="00353FE8"/>
    <w:rsid w:val="00357A61"/>
    <w:rsid w:val="00357E70"/>
    <w:rsid w:val="003A2439"/>
    <w:rsid w:val="003D5E68"/>
    <w:rsid w:val="00402DC4"/>
    <w:rsid w:val="00411F6C"/>
    <w:rsid w:val="004C0B3E"/>
    <w:rsid w:val="006D4CFA"/>
    <w:rsid w:val="0071625D"/>
    <w:rsid w:val="007307A6"/>
    <w:rsid w:val="00756919"/>
    <w:rsid w:val="007641C0"/>
    <w:rsid w:val="00785775"/>
    <w:rsid w:val="007B7B00"/>
    <w:rsid w:val="007F770F"/>
    <w:rsid w:val="00863DB4"/>
    <w:rsid w:val="00864AB1"/>
    <w:rsid w:val="00865E3D"/>
    <w:rsid w:val="0087127B"/>
    <w:rsid w:val="00893ECB"/>
    <w:rsid w:val="008C3671"/>
    <w:rsid w:val="008E58DD"/>
    <w:rsid w:val="0092777B"/>
    <w:rsid w:val="009739F7"/>
    <w:rsid w:val="009A46F6"/>
    <w:rsid w:val="009E0002"/>
    <w:rsid w:val="00A01EC6"/>
    <w:rsid w:val="00A56269"/>
    <w:rsid w:val="00A83FFB"/>
    <w:rsid w:val="00AB1F7A"/>
    <w:rsid w:val="00B071D1"/>
    <w:rsid w:val="00B363CD"/>
    <w:rsid w:val="00B4410E"/>
    <w:rsid w:val="00B51FEE"/>
    <w:rsid w:val="00C2699F"/>
    <w:rsid w:val="00C3220B"/>
    <w:rsid w:val="00C626D6"/>
    <w:rsid w:val="00CC07FF"/>
    <w:rsid w:val="00D038A9"/>
    <w:rsid w:val="00DC73D3"/>
    <w:rsid w:val="00DD681C"/>
    <w:rsid w:val="00E2274A"/>
    <w:rsid w:val="00E40EC3"/>
    <w:rsid w:val="00EF7D25"/>
    <w:rsid w:val="00EF7E70"/>
    <w:rsid w:val="00FA4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B078C"/>
  <w14:defaultImageDpi w14:val="300"/>
  <w15:docId w15:val="{CF73BC37-67DD-41CD-9785-9EEFCFB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53FE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E70"/>
    <w:rPr>
      <w:rFonts w:ascii="Lucida Grande" w:hAnsi="Lucida Grande"/>
      <w:sz w:val="18"/>
      <w:szCs w:val="18"/>
    </w:rPr>
  </w:style>
  <w:style w:type="character" w:customStyle="1" w:styleId="a4">
    <w:name w:val="批注框文本 字符"/>
    <w:basedOn w:val="a0"/>
    <w:link w:val="a3"/>
    <w:uiPriority w:val="99"/>
    <w:semiHidden/>
    <w:rsid w:val="00357E70"/>
    <w:rPr>
      <w:rFonts w:ascii="Lucida Grande" w:hAnsi="Lucida Grande"/>
      <w:sz w:val="18"/>
      <w:szCs w:val="18"/>
    </w:rPr>
  </w:style>
  <w:style w:type="paragraph" w:styleId="a5">
    <w:name w:val="header"/>
    <w:basedOn w:val="a"/>
    <w:link w:val="a6"/>
    <w:uiPriority w:val="99"/>
    <w:unhideWhenUsed/>
    <w:rsid w:val="00357E70"/>
    <w:pPr>
      <w:tabs>
        <w:tab w:val="center" w:pos="4320"/>
        <w:tab w:val="right" w:pos="8640"/>
      </w:tabs>
    </w:pPr>
  </w:style>
  <w:style w:type="character" w:customStyle="1" w:styleId="a6">
    <w:name w:val="页眉 字符"/>
    <w:basedOn w:val="a0"/>
    <w:link w:val="a5"/>
    <w:uiPriority w:val="99"/>
    <w:rsid w:val="00357E70"/>
  </w:style>
  <w:style w:type="paragraph" w:styleId="a7">
    <w:name w:val="footer"/>
    <w:basedOn w:val="a"/>
    <w:link w:val="a8"/>
    <w:uiPriority w:val="99"/>
    <w:unhideWhenUsed/>
    <w:rsid w:val="00357E70"/>
    <w:pPr>
      <w:tabs>
        <w:tab w:val="center" w:pos="4320"/>
        <w:tab w:val="right" w:pos="8640"/>
      </w:tabs>
    </w:pPr>
  </w:style>
  <w:style w:type="character" w:customStyle="1" w:styleId="a8">
    <w:name w:val="页脚 字符"/>
    <w:basedOn w:val="a0"/>
    <w:link w:val="a7"/>
    <w:uiPriority w:val="99"/>
    <w:rsid w:val="00357E70"/>
  </w:style>
  <w:style w:type="character" w:styleId="a9">
    <w:name w:val="Hyperlink"/>
    <w:basedOn w:val="a0"/>
    <w:uiPriority w:val="99"/>
    <w:unhideWhenUsed/>
    <w:rsid w:val="00B51FEE"/>
    <w:rPr>
      <w:color w:val="0000FF" w:themeColor="hyperlink"/>
      <w:u w:val="single"/>
    </w:rPr>
  </w:style>
  <w:style w:type="character" w:styleId="aa">
    <w:name w:val="page number"/>
    <w:basedOn w:val="a0"/>
    <w:uiPriority w:val="99"/>
    <w:semiHidden/>
    <w:unhideWhenUsed/>
    <w:rsid w:val="00865E3D"/>
  </w:style>
  <w:style w:type="character" w:customStyle="1" w:styleId="10">
    <w:name w:val="标题 1 字符"/>
    <w:basedOn w:val="a0"/>
    <w:link w:val="1"/>
    <w:uiPriority w:val="9"/>
    <w:rsid w:val="00353FE8"/>
    <w:rPr>
      <w:rFonts w:asciiTheme="majorHAnsi" w:eastAsiaTheme="majorEastAsia" w:hAnsiTheme="majorHAnsi" w:cstheme="majorBidi"/>
      <w:b/>
      <w:bCs/>
      <w:color w:val="365F91" w:themeColor="accent1" w:themeShade="BF"/>
      <w:sz w:val="28"/>
      <w:szCs w:val="28"/>
      <w:lang w:bidi="en-US"/>
    </w:rPr>
  </w:style>
  <w:style w:type="paragraph" w:styleId="ab">
    <w:name w:val="Bibliography"/>
    <w:basedOn w:val="a"/>
    <w:next w:val="a"/>
    <w:uiPriority w:val="37"/>
    <w:unhideWhenUsed/>
    <w:rsid w:val="00353FE8"/>
  </w:style>
  <w:style w:type="paragraph" w:styleId="ac">
    <w:name w:val="Normal (Web)"/>
    <w:basedOn w:val="a"/>
    <w:uiPriority w:val="99"/>
    <w:semiHidden/>
    <w:unhideWhenUsed/>
    <w:rsid w:val="00A83FFB"/>
    <w:rPr>
      <w:rFonts w:ascii="Times New Roman" w:hAnsi="Times New Roman"/>
    </w:rPr>
  </w:style>
  <w:style w:type="character" w:customStyle="1" w:styleId="reference-text">
    <w:name w:val="reference-text"/>
    <w:basedOn w:val="a0"/>
    <w:rsid w:val="008E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84383">
      <w:bodyDiv w:val="1"/>
      <w:marLeft w:val="0"/>
      <w:marRight w:val="0"/>
      <w:marTop w:val="0"/>
      <w:marBottom w:val="0"/>
      <w:divBdr>
        <w:top w:val="none" w:sz="0" w:space="0" w:color="auto"/>
        <w:left w:val="none" w:sz="0" w:space="0" w:color="auto"/>
        <w:bottom w:val="none" w:sz="0" w:space="0" w:color="auto"/>
        <w:right w:val="none" w:sz="0" w:space="0" w:color="auto"/>
      </w:divBdr>
    </w:div>
    <w:div w:id="927496039">
      <w:bodyDiv w:val="1"/>
      <w:marLeft w:val="0"/>
      <w:marRight w:val="0"/>
      <w:marTop w:val="0"/>
      <w:marBottom w:val="0"/>
      <w:divBdr>
        <w:top w:val="none" w:sz="0" w:space="0" w:color="auto"/>
        <w:left w:val="none" w:sz="0" w:space="0" w:color="auto"/>
        <w:bottom w:val="none" w:sz="0" w:space="0" w:color="auto"/>
        <w:right w:val="none" w:sz="0" w:space="0" w:color="auto"/>
      </w:divBdr>
    </w:div>
    <w:div w:id="1098792786">
      <w:bodyDiv w:val="1"/>
      <w:marLeft w:val="0"/>
      <w:marRight w:val="0"/>
      <w:marTop w:val="0"/>
      <w:marBottom w:val="0"/>
      <w:divBdr>
        <w:top w:val="none" w:sz="0" w:space="0" w:color="auto"/>
        <w:left w:val="none" w:sz="0" w:space="0" w:color="auto"/>
        <w:bottom w:val="none" w:sz="0" w:space="0" w:color="auto"/>
        <w:right w:val="none" w:sz="0" w:space="0" w:color="auto"/>
      </w:divBdr>
    </w:div>
    <w:div w:id="1594628347">
      <w:bodyDiv w:val="1"/>
      <w:marLeft w:val="0"/>
      <w:marRight w:val="0"/>
      <w:marTop w:val="0"/>
      <w:marBottom w:val="0"/>
      <w:divBdr>
        <w:top w:val="none" w:sz="0" w:space="0" w:color="auto"/>
        <w:left w:val="none" w:sz="0" w:space="0" w:color="auto"/>
        <w:bottom w:val="none" w:sz="0" w:space="0" w:color="auto"/>
        <w:right w:val="none" w:sz="0" w:space="0" w:color="auto"/>
      </w:divBdr>
    </w:div>
    <w:div w:id="2112043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Hug12</b:Tag>
    <b:SourceType>BookSection</b:SourceType>
    <b:Guid>{F17BEC6F-4FEA-6644-9CDE-654B701ECFF8}</b:Guid>
    <b:Title>Why I Wrote "The Yellow Wall-Paper"?</b:Title>
    <b:City>New York</b:City>
    <b:Publisher>W. W. Norton &amp; Company, Inc.</b:Publisher>
    <b:Year>2012</b:Year>
    <b:Author>
      <b:Author>
        <b:NameList>
          <b:Person>
            <b:Last>Gilman</b:Last>
            <b:First>Charlotte</b:First>
            <b:Middle>Perkins</b:Middle>
          </b:Person>
        </b:NameList>
      </b:Author>
    </b:Author>
    <b:BookTitle>The Norton Anthology of American Literature</b:BookTitle>
    <b:RefOrder>1</b:RefOrder>
  </b:Source>
</b:Sources>
</file>

<file path=customXml/itemProps1.xml><?xml version="1.0" encoding="utf-8"?>
<ds:datastoreItem xmlns:ds="http://schemas.openxmlformats.org/officeDocument/2006/customXml" ds:itemID="{3947DAC7-40D9-42D3-8620-BAFF1554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Xiaoxuan Zhong</cp:lastModifiedBy>
  <cp:revision>2</cp:revision>
  <cp:lastPrinted>2014-11-24T18:26:00Z</cp:lastPrinted>
  <dcterms:created xsi:type="dcterms:W3CDTF">2017-09-22T02:06:00Z</dcterms:created>
  <dcterms:modified xsi:type="dcterms:W3CDTF">2017-09-22T02:06:00Z</dcterms:modified>
</cp:coreProperties>
</file>