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7B8" w:rsidRPr="009E77B8" w:rsidRDefault="009E77B8" w:rsidP="009E77B8">
      <w:pPr>
        <w:pStyle w:val="APA"/>
        <w:ind w:firstLine="0"/>
        <w:jc w:val="center"/>
        <w:rPr>
          <w:rFonts w:ascii="Arial" w:hAnsi="Arial" w:cs="Arial"/>
          <w:sz w:val="22"/>
          <w:szCs w:val="22"/>
        </w:rPr>
      </w:pPr>
      <w:r w:rsidRPr="009E77B8">
        <w:rPr>
          <w:rFonts w:ascii="Arial" w:hAnsi="Arial" w:cs="Arial"/>
          <w:sz w:val="22"/>
          <w:szCs w:val="22"/>
        </w:rPr>
        <w:t>Analytical Frameworks</w:t>
      </w:r>
    </w:p>
    <w:p w:rsidR="00174DD2" w:rsidRDefault="00174DD2" w:rsidP="009E77B8">
      <w:pPr>
        <w:pStyle w:val="APA"/>
        <w:spacing w:line="360" w:lineRule="auto"/>
        <w:ind w:firstLine="0"/>
        <w:rPr>
          <w:rFonts w:ascii="Arial" w:hAnsi="Arial" w:cs="Arial"/>
          <w:i/>
          <w:sz w:val="22"/>
          <w:szCs w:val="22"/>
        </w:rPr>
      </w:pPr>
      <w:r>
        <w:rPr>
          <w:rFonts w:ascii="Arial" w:hAnsi="Arial" w:cs="Arial"/>
          <w:i/>
          <w:sz w:val="22"/>
          <w:szCs w:val="22"/>
        </w:rPr>
        <w:t xml:space="preserve">An analytical framework is a tool to use when </w:t>
      </w:r>
      <w:r w:rsidR="00A8287B">
        <w:rPr>
          <w:rFonts w:ascii="Arial" w:hAnsi="Arial" w:cs="Arial"/>
          <w:i/>
          <w:sz w:val="22"/>
          <w:szCs w:val="22"/>
        </w:rPr>
        <w:t>analyzing</w:t>
      </w:r>
      <w:r>
        <w:rPr>
          <w:rFonts w:ascii="Arial" w:hAnsi="Arial" w:cs="Arial"/>
          <w:i/>
          <w:sz w:val="22"/>
          <w:szCs w:val="22"/>
        </w:rPr>
        <w:t xml:space="preserve"> and organizing information according to various criteria. The framework provides a structure in which to build information </w:t>
      </w:r>
      <w:r w:rsidR="00A8287B">
        <w:rPr>
          <w:rFonts w:ascii="Arial" w:hAnsi="Arial" w:cs="Arial"/>
          <w:i/>
          <w:sz w:val="22"/>
          <w:szCs w:val="22"/>
        </w:rPr>
        <w:t>while researching on a specific topic in preparation for writing a paper.</w:t>
      </w:r>
      <w:bookmarkStart w:id="0" w:name="_GoBack"/>
      <w:bookmarkEnd w:id="0"/>
      <w:r>
        <w:rPr>
          <w:rFonts w:ascii="Arial" w:hAnsi="Arial" w:cs="Arial"/>
          <w:i/>
          <w:sz w:val="22"/>
          <w:szCs w:val="22"/>
        </w:rPr>
        <w:t xml:space="preserve"> </w:t>
      </w:r>
    </w:p>
    <w:p w:rsidR="002F5CB4" w:rsidRPr="002F5CB4" w:rsidRDefault="00174DD2" w:rsidP="009E77B8">
      <w:pPr>
        <w:pStyle w:val="APA"/>
        <w:spacing w:line="360" w:lineRule="auto"/>
        <w:ind w:firstLine="0"/>
        <w:rPr>
          <w:rFonts w:ascii="Arial" w:hAnsi="Arial" w:cs="Arial"/>
          <w:i/>
          <w:sz w:val="22"/>
          <w:szCs w:val="22"/>
        </w:rPr>
      </w:pPr>
      <w:r>
        <w:rPr>
          <w:rFonts w:ascii="Arial" w:hAnsi="Arial" w:cs="Arial"/>
          <w:i/>
          <w:sz w:val="22"/>
          <w:szCs w:val="22"/>
        </w:rPr>
        <w:t xml:space="preserve">Below is an example of an analytical framework using the criteria of different leadership styles and topic of leadership characteristics. While reading materials, you can place important information about the topic in the corresponding cells along with citations for easy referencing when you begin writing the paper. </w:t>
      </w:r>
      <w:r w:rsidR="009E77B8">
        <w:rPr>
          <w:rFonts w:ascii="Arial" w:hAnsi="Arial" w:cs="Arial"/>
          <w:i/>
          <w:sz w:val="22"/>
          <w:szCs w:val="22"/>
        </w:rPr>
        <w:t xml:space="preserve">You will also want to provide the references at the bottom for easy referencing when writing a paper. </w:t>
      </w:r>
    </w:p>
    <w:p w:rsidR="008E6194" w:rsidRPr="008E6194" w:rsidRDefault="008E6194" w:rsidP="008E6194">
      <w:pPr>
        <w:pStyle w:val="APA"/>
        <w:ind w:firstLine="0"/>
        <w:rPr>
          <w:rFonts w:ascii="Arial" w:hAnsi="Arial" w:cs="Arial"/>
          <w:b/>
          <w:i/>
          <w:sz w:val="18"/>
          <w:szCs w:val="18"/>
        </w:rPr>
      </w:pPr>
      <w:r>
        <w:rPr>
          <w:rFonts w:ascii="Arial" w:hAnsi="Arial" w:cs="Arial"/>
          <w:b/>
          <w:i/>
          <w:sz w:val="18"/>
          <w:szCs w:val="18"/>
        </w:rPr>
        <w:t>Example</w:t>
      </w:r>
      <w:r w:rsidRPr="008E6194">
        <w:rPr>
          <w:rFonts w:ascii="Arial" w:hAnsi="Arial" w:cs="Arial"/>
          <w:b/>
          <w:i/>
          <w:sz w:val="18"/>
          <w:szCs w:val="18"/>
        </w:rPr>
        <w:t xml:space="preserve"> using a Word table</w:t>
      </w:r>
    </w:p>
    <w:p w:rsidR="008E6194" w:rsidRPr="00527C47" w:rsidRDefault="008E6194" w:rsidP="008E6194"/>
    <w:tbl>
      <w:tblPr>
        <w:tblStyle w:val="TableGrid"/>
        <w:tblW w:w="9630" w:type="dxa"/>
        <w:tblInd w:w="198" w:type="dxa"/>
        <w:tblBorders>
          <w:left w:val="none" w:sz="0" w:space="0" w:color="auto"/>
          <w:bottom w:val="none" w:sz="0" w:space="0" w:color="auto"/>
          <w:right w:val="none" w:sz="0" w:space="0" w:color="auto"/>
        </w:tblBorders>
        <w:tblLook w:val="04A0"/>
      </w:tblPr>
      <w:tblGrid>
        <w:gridCol w:w="1746"/>
        <w:gridCol w:w="2577"/>
        <w:gridCol w:w="2589"/>
        <w:gridCol w:w="2448"/>
        <w:gridCol w:w="270"/>
      </w:tblGrid>
      <w:tr w:rsidR="008E6194" w:rsidRPr="008E6194" w:rsidTr="009C2D61">
        <w:tc>
          <w:tcPr>
            <w:tcW w:w="1746" w:type="dxa"/>
          </w:tcPr>
          <w:p w:rsidR="008E6194" w:rsidRDefault="00DE46E0" w:rsidP="008E6194">
            <w:pPr>
              <w:jc w:val="center"/>
              <w:rPr>
                <w:rFonts w:ascii="Arial" w:hAnsi="Arial" w:cs="Arial"/>
                <w:sz w:val="18"/>
                <w:szCs w:val="18"/>
              </w:rPr>
            </w:pPr>
            <w:r>
              <w:rPr>
                <w:rFonts w:ascii="Arial" w:hAnsi="Arial" w:cs="Arial"/>
                <w:noProof/>
                <w:sz w:val="18"/>
                <w:szCs w:val="18"/>
              </w:rPr>
              <w:pict>
                <v:line id="Straight Connector 1" o:spid="_x0000_s1026" style="position:absolute;left:0;text-align:left;z-index:251659264;visibility:visible" from="1.35pt,8.9pt" to="69.6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" strokecolor="black [3213]" strokeweight=".5pt">
                  <v:stroke joinstyle="miter"/>
                </v:line>
              </w:pict>
            </w:r>
            <w:r w:rsidR="008E6194" w:rsidRPr="008E6194">
              <w:rPr>
                <w:rFonts w:ascii="Arial" w:hAnsi="Arial" w:cs="Arial"/>
                <w:sz w:val="18"/>
                <w:szCs w:val="18"/>
              </w:rPr>
              <w:t>C</w:t>
            </w:r>
            <w:r w:rsidR="00174DD2">
              <w:rPr>
                <w:rFonts w:ascii="Arial" w:hAnsi="Arial" w:cs="Arial"/>
                <w:sz w:val="18"/>
                <w:szCs w:val="18"/>
              </w:rPr>
              <w:t>riteria</w:t>
            </w:r>
          </w:p>
          <w:p w:rsidR="00174DD2" w:rsidRDefault="00174DD2" w:rsidP="008E6194">
            <w:pPr>
              <w:jc w:val="center"/>
              <w:rPr>
                <w:rFonts w:ascii="Arial" w:hAnsi="Arial" w:cs="Arial"/>
                <w:sz w:val="18"/>
                <w:szCs w:val="18"/>
              </w:rPr>
            </w:pPr>
          </w:p>
          <w:p w:rsidR="00174DD2" w:rsidRDefault="00174DD2" w:rsidP="00174DD2">
            <w:pPr>
              <w:rPr>
                <w:rFonts w:ascii="Arial" w:hAnsi="Arial" w:cs="Arial"/>
                <w:sz w:val="18"/>
                <w:szCs w:val="18"/>
              </w:rPr>
            </w:pPr>
            <w:r>
              <w:rPr>
                <w:rFonts w:ascii="Arial" w:hAnsi="Arial" w:cs="Arial"/>
                <w:sz w:val="18"/>
                <w:szCs w:val="18"/>
              </w:rPr>
              <w:t xml:space="preserve">Topic   </w:t>
            </w:r>
          </w:p>
          <w:p w:rsidR="00174DD2" w:rsidRPr="008E6194" w:rsidRDefault="00174DD2" w:rsidP="008E6194">
            <w:pPr>
              <w:jc w:val="center"/>
              <w:rPr>
                <w:rFonts w:ascii="Arial" w:hAnsi="Arial" w:cs="Arial"/>
                <w:sz w:val="18"/>
                <w:szCs w:val="18"/>
              </w:rPr>
            </w:pPr>
          </w:p>
        </w:tc>
        <w:tc>
          <w:tcPr>
            <w:tcW w:w="2577" w:type="dxa"/>
          </w:tcPr>
          <w:p w:rsidR="008E6194" w:rsidRPr="008E6194" w:rsidRDefault="008E6194" w:rsidP="008E6194">
            <w:pPr>
              <w:jc w:val="center"/>
              <w:rPr>
                <w:rFonts w:ascii="Arial" w:hAnsi="Arial" w:cs="Arial"/>
                <w:sz w:val="18"/>
                <w:szCs w:val="18"/>
              </w:rPr>
            </w:pPr>
            <w:r w:rsidRPr="008E6194">
              <w:rPr>
                <w:rFonts w:ascii="Arial" w:hAnsi="Arial" w:cs="Arial"/>
                <w:sz w:val="18"/>
                <w:szCs w:val="18"/>
              </w:rPr>
              <w:t>Autocratic Leader</w:t>
            </w:r>
          </w:p>
        </w:tc>
        <w:tc>
          <w:tcPr>
            <w:tcW w:w="2589" w:type="dxa"/>
          </w:tcPr>
          <w:p w:rsidR="008E6194" w:rsidRPr="008E6194" w:rsidRDefault="008E6194" w:rsidP="008E6194">
            <w:pPr>
              <w:jc w:val="center"/>
              <w:rPr>
                <w:rFonts w:ascii="Arial" w:hAnsi="Arial" w:cs="Arial"/>
                <w:sz w:val="18"/>
                <w:szCs w:val="18"/>
              </w:rPr>
            </w:pPr>
            <w:r w:rsidRPr="008E6194">
              <w:rPr>
                <w:rFonts w:ascii="Arial" w:hAnsi="Arial" w:cs="Arial"/>
                <w:sz w:val="18"/>
                <w:szCs w:val="18"/>
              </w:rPr>
              <w:t>Servant Leader</w:t>
            </w:r>
          </w:p>
        </w:tc>
        <w:tc>
          <w:tcPr>
            <w:tcW w:w="2448" w:type="dxa"/>
          </w:tcPr>
          <w:p w:rsidR="008E6194" w:rsidRPr="008E6194" w:rsidRDefault="008E6194" w:rsidP="008E6194">
            <w:pPr>
              <w:jc w:val="center"/>
              <w:rPr>
                <w:rFonts w:ascii="Arial" w:hAnsi="Arial" w:cs="Arial"/>
                <w:sz w:val="18"/>
                <w:szCs w:val="18"/>
              </w:rPr>
            </w:pPr>
            <w:r w:rsidRPr="008E6194">
              <w:rPr>
                <w:rFonts w:ascii="Arial" w:hAnsi="Arial" w:cs="Arial"/>
                <w:sz w:val="18"/>
                <w:szCs w:val="18"/>
              </w:rPr>
              <w:t>Visionary Leader</w:t>
            </w:r>
          </w:p>
        </w:tc>
        <w:tc>
          <w:tcPr>
            <w:tcW w:w="270" w:type="dxa"/>
          </w:tcPr>
          <w:p w:rsidR="008E6194" w:rsidRPr="008E6194" w:rsidRDefault="008E6194" w:rsidP="008E6194">
            <w:pPr>
              <w:ind w:left="-106" w:right="1409" w:firstLine="106"/>
              <w:jc w:val="center"/>
              <w:rPr>
                <w:rFonts w:ascii="Arial" w:hAnsi="Arial" w:cs="Arial"/>
                <w:sz w:val="18"/>
                <w:szCs w:val="18"/>
              </w:rPr>
            </w:pPr>
          </w:p>
        </w:tc>
      </w:tr>
      <w:tr w:rsidR="008E6194" w:rsidRPr="008E6194" w:rsidTr="009C2D61">
        <w:tc>
          <w:tcPr>
            <w:tcW w:w="1746" w:type="dxa"/>
          </w:tcPr>
          <w:p w:rsidR="008E6194" w:rsidRPr="008E6194" w:rsidRDefault="008E6194" w:rsidP="008E6194">
            <w:pPr>
              <w:rPr>
                <w:rFonts w:ascii="Arial" w:hAnsi="Arial" w:cs="Arial"/>
                <w:sz w:val="18"/>
                <w:szCs w:val="18"/>
              </w:rPr>
            </w:pPr>
            <w:r w:rsidRPr="008E6194">
              <w:rPr>
                <w:rFonts w:ascii="Arial" w:hAnsi="Arial" w:cs="Arial"/>
                <w:sz w:val="18"/>
                <w:szCs w:val="18"/>
              </w:rPr>
              <w:t>Leader – follower relationship</w:t>
            </w:r>
          </w:p>
        </w:tc>
        <w:tc>
          <w:tcPr>
            <w:tcW w:w="2577" w:type="dxa"/>
          </w:tcPr>
          <w:p w:rsidR="008E6194" w:rsidRPr="008E6194" w:rsidRDefault="008E6194" w:rsidP="008E6194">
            <w:pPr>
              <w:ind w:left="318"/>
              <w:rPr>
                <w:rFonts w:ascii="Arial" w:hAnsi="Arial" w:cs="Arial"/>
                <w:sz w:val="18"/>
                <w:szCs w:val="18"/>
              </w:rPr>
            </w:pPr>
            <w:r w:rsidRPr="008E6194">
              <w:rPr>
                <w:rFonts w:ascii="Arial" w:hAnsi="Arial" w:cs="Arial"/>
                <w:sz w:val="18"/>
                <w:szCs w:val="18"/>
              </w:rPr>
              <w:t>Exchange occurs when leadership provides commands. Followers not included in important decisions</w:t>
            </w:r>
            <w:r w:rsidR="00174DD2">
              <w:rPr>
                <w:rFonts w:ascii="Arial" w:hAnsi="Arial" w:cs="Arial"/>
                <w:sz w:val="18"/>
                <w:szCs w:val="18"/>
              </w:rPr>
              <w:t xml:space="preserve"> (Ak</w:t>
            </w:r>
            <w:r w:rsidR="00E06174">
              <w:rPr>
                <w:rFonts w:ascii="Arial" w:hAnsi="Arial" w:cs="Arial"/>
                <w:sz w:val="18"/>
                <w:szCs w:val="18"/>
              </w:rPr>
              <w:t>or, 2014)</w:t>
            </w:r>
          </w:p>
          <w:p w:rsidR="008E6194" w:rsidRPr="008E6194" w:rsidRDefault="008E6194" w:rsidP="008E6194">
            <w:pPr>
              <w:rPr>
                <w:rFonts w:ascii="Arial" w:hAnsi="Arial" w:cs="Arial"/>
                <w:sz w:val="18"/>
                <w:szCs w:val="18"/>
              </w:rPr>
            </w:pPr>
          </w:p>
        </w:tc>
        <w:tc>
          <w:tcPr>
            <w:tcW w:w="2589" w:type="dxa"/>
          </w:tcPr>
          <w:p w:rsidR="008E6194" w:rsidRPr="008E6194" w:rsidRDefault="008E6194" w:rsidP="008E6194">
            <w:pPr>
              <w:ind w:left="318"/>
              <w:rPr>
                <w:rFonts w:ascii="Arial" w:hAnsi="Arial" w:cs="Arial"/>
                <w:sz w:val="18"/>
                <w:szCs w:val="18"/>
              </w:rPr>
            </w:pPr>
            <w:r w:rsidRPr="008E6194">
              <w:rPr>
                <w:rFonts w:ascii="Arial" w:hAnsi="Arial" w:cs="Arial"/>
                <w:sz w:val="18"/>
                <w:szCs w:val="18"/>
              </w:rPr>
              <w:t xml:space="preserve">Persuasion and influence instead of controlling and commanding. Mutual commitment towards the leader’s vision. </w:t>
            </w:r>
            <w:r w:rsidR="00E06174">
              <w:rPr>
                <w:rFonts w:ascii="Arial" w:hAnsi="Arial" w:cs="Arial"/>
                <w:sz w:val="18"/>
                <w:szCs w:val="18"/>
              </w:rPr>
              <w:t>(Greenleaf, 2002)</w:t>
            </w:r>
          </w:p>
          <w:p w:rsidR="008E6194" w:rsidRPr="008E6194" w:rsidRDefault="008E6194" w:rsidP="008E6194">
            <w:pPr>
              <w:rPr>
                <w:rFonts w:ascii="Arial" w:hAnsi="Arial" w:cs="Arial"/>
                <w:sz w:val="18"/>
                <w:szCs w:val="18"/>
              </w:rPr>
            </w:pPr>
          </w:p>
        </w:tc>
        <w:tc>
          <w:tcPr>
            <w:tcW w:w="2448" w:type="dxa"/>
          </w:tcPr>
          <w:p w:rsidR="008E6194" w:rsidRPr="008E6194" w:rsidRDefault="008E6194" w:rsidP="008E6194">
            <w:pPr>
              <w:ind w:left="318"/>
              <w:rPr>
                <w:rFonts w:ascii="Arial" w:hAnsi="Arial" w:cs="Arial"/>
                <w:sz w:val="18"/>
                <w:szCs w:val="18"/>
              </w:rPr>
            </w:pPr>
            <w:r w:rsidRPr="008E6194">
              <w:rPr>
                <w:rFonts w:ascii="Arial" w:hAnsi="Arial" w:cs="Arial"/>
                <w:sz w:val="18"/>
                <w:szCs w:val="18"/>
              </w:rPr>
              <w:t>Committed and loyal leaders interact with larger groups. Articulate and create visions to provide meaning and purpose</w:t>
            </w:r>
            <w:r w:rsidR="00E06174">
              <w:rPr>
                <w:rFonts w:ascii="Arial" w:hAnsi="Arial" w:cs="Arial"/>
                <w:sz w:val="18"/>
                <w:szCs w:val="18"/>
              </w:rPr>
              <w:t xml:space="preserve"> (Chemers, 1984)</w:t>
            </w:r>
          </w:p>
          <w:p w:rsidR="008E6194" w:rsidRPr="008E6194" w:rsidRDefault="008E6194" w:rsidP="008E6194">
            <w:pPr>
              <w:rPr>
                <w:rFonts w:ascii="Arial" w:hAnsi="Arial" w:cs="Arial"/>
                <w:sz w:val="18"/>
                <w:szCs w:val="18"/>
              </w:rPr>
            </w:pPr>
          </w:p>
        </w:tc>
        <w:tc>
          <w:tcPr>
            <w:tcW w:w="270" w:type="dxa"/>
          </w:tcPr>
          <w:p w:rsidR="008E6194" w:rsidRPr="008E6194" w:rsidRDefault="008E6194" w:rsidP="008E6194">
            <w:pPr>
              <w:ind w:left="318"/>
              <w:rPr>
                <w:rFonts w:ascii="Arial" w:hAnsi="Arial" w:cs="Arial"/>
                <w:sz w:val="18"/>
                <w:szCs w:val="18"/>
              </w:rPr>
            </w:pPr>
          </w:p>
        </w:tc>
      </w:tr>
      <w:tr w:rsidR="008E6194" w:rsidRPr="008E6194" w:rsidTr="009C2D61">
        <w:tc>
          <w:tcPr>
            <w:tcW w:w="1746" w:type="dxa"/>
          </w:tcPr>
          <w:p w:rsidR="008E6194" w:rsidRPr="008E6194" w:rsidRDefault="00E06174" w:rsidP="008E6194">
            <w:pPr>
              <w:rPr>
                <w:rFonts w:ascii="Arial" w:hAnsi="Arial" w:cs="Arial"/>
                <w:sz w:val="18"/>
                <w:szCs w:val="18"/>
              </w:rPr>
            </w:pPr>
            <w:r>
              <w:rPr>
                <w:rFonts w:ascii="Arial" w:hAnsi="Arial" w:cs="Arial"/>
                <w:sz w:val="18"/>
                <w:szCs w:val="18"/>
              </w:rPr>
              <w:t>Communication</w:t>
            </w:r>
          </w:p>
        </w:tc>
        <w:tc>
          <w:tcPr>
            <w:tcW w:w="2577" w:type="dxa"/>
          </w:tcPr>
          <w:p w:rsidR="008E6194" w:rsidRPr="008E6194" w:rsidRDefault="008E6194" w:rsidP="008E6194">
            <w:pPr>
              <w:ind w:left="318"/>
              <w:rPr>
                <w:rFonts w:ascii="Arial" w:hAnsi="Arial" w:cs="Arial"/>
                <w:sz w:val="18"/>
                <w:szCs w:val="18"/>
              </w:rPr>
            </w:pPr>
            <w:r w:rsidRPr="008E6194">
              <w:rPr>
                <w:rFonts w:ascii="Arial" w:hAnsi="Arial" w:cs="Arial"/>
                <w:sz w:val="18"/>
                <w:szCs w:val="18"/>
              </w:rPr>
              <w:t>Decide and implement processes without follower input. Fewer people involved in decision-making process.</w:t>
            </w:r>
          </w:p>
          <w:p w:rsidR="008E6194" w:rsidRPr="008E6194" w:rsidRDefault="008E6194" w:rsidP="008E6194">
            <w:pPr>
              <w:rPr>
                <w:rFonts w:ascii="Arial" w:hAnsi="Arial" w:cs="Arial"/>
                <w:sz w:val="18"/>
                <w:szCs w:val="18"/>
              </w:rPr>
            </w:pPr>
          </w:p>
        </w:tc>
        <w:tc>
          <w:tcPr>
            <w:tcW w:w="2589" w:type="dxa"/>
          </w:tcPr>
          <w:p w:rsidR="008E6194" w:rsidRPr="008E6194" w:rsidRDefault="008E6194" w:rsidP="008E6194">
            <w:pPr>
              <w:ind w:left="318"/>
              <w:rPr>
                <w:rFonts w:ascii="Arial" w:hAnsi="Arial" w:cs="Arial"/>
                <w:sz w:val="18"/>
                <w:szCs w:val="18"/>
              </w:rPr>
            </w:pPr>
            <w:r w:rsidRPr="008E6194">
              <w:rPr>
                <w:rFonts w:ascii="Arial" w:hAnsi="Arial" w:cs="Arial"/>
                <w:sz w:val="18"/>
                <w:szCs w:val="18"/>
              </w:rPr>
              <w:t>Empower followers to make decisions for the good of everyone.</w:t>
            </w:r>
          </w:p>
          <w:p w:rsidR="008E6194" w:rsidRPr="008E6194" w:rsidRDefault="008E6194" w:rsidP="008E6194">
            <w:pPr>
              <w:rPr>
                <w:rFonts w:ascii="Arial" w:hAnsi="Arial" w:cs="Arial"/>
                <w:sz w:val="18"/>
                <w:szCs w:val="18"/>
              </w:rPr>
            </w:pPr>
          </w:p>
        </w:tc>
        <w:tc>
          <w:tcPr>
            <w:tcW w:w="2448" w:type="dxa"/>
          </w:tcPr>
          <w:p w:rsidR="008E6194" w:rsidRPr="008E6194" w:rsidRDefault="008E6194" w:rsidP="008E6194">
            <w:pPr>
              <w:ind w:left="318"/>
              <w:rPr>
                <w:rFonts w:ascii="Arial" w:hAnsi="Arial" w:cs="Arial"/>
                <w:sz w:val="18"/>
                <w:szCs w:val="18"/>
              </w:rPr>
            </w:pPr>
            <w:r w:rsidRPr="008E6194">
              <w:rPr>
                <w:rFonts w:ascii="Arial" w:hAnsi="Arial" w:cs="Arial"/>
                <w:sz w:val="18"/>
                <w:szCs w:val="18"/>
              </w:rPr>
              <w:t>Lead by example and utilize management systems/programs. Shared beliefs and values are consistent with the company’s strategy</w:t>
            </w:r>
          </w:p>
          <w:p w:rsidR="008E6194" w:rsidRPr="008E6194" w:rsidRDefault="008E6194" w:rsidP="008E6194">
            <w:pPr>
              <w:ind w:left="318"/>
              <w:rPr>
                <w:rFonts w:ascii="Arial" w:hAnsi="Arial" w:cs="Arial"/>
                <w:sz w:val="18"/>
                <w:szCs w:val="18"/>
              </w:rPr>
            </w:pPr>
          </w:p>
        </w:tc>
        <w:tc>
          <w:tcPr>
            <w:tcW w:w="270" w:type="dxa"/>
          </w:tcPr>
          <w:p w:rsidR="008E6194" w:rsidRPr="008E6194" w:rsidRDefault="008E6194" w:rsidP="008E6194">
            <w:pPr>
              <w:ind w:left="318"/>
              <w:rPr>
                <w:rFonts w:ascii="Arial" w:hAnsi="Arial" w:cs="Arial"/>
                <w:sz w:val="18"/>
                <w:szCs w:val="18"/>
              </w:rPr>
            </w:pPr>
          </w:p>
        </w:tc>
      </w:tr>
      <w:tr w:rsidR="008E6194" w:rsidRPr="008E6194" w:rsidTr="009C2D61">
        <w:trPr>
          <w:trHeight w:val="1682"/>
        </w:trPr>
        <w:tc>
          <w:tcPr>
            <w:tcW w:w="1746" w:type="dxa"/>
            <w:tcBorders>
              <w:bottom w:val="single" w:sz="4" w:space="0" w:color="auto"/>
            </w:tcBorders>
          </w:tcPr>
          <w:p w:rsidR="008E6194" w:rsidRPr="008E6194" w:rsidRDefault="008E6194" w:rsidP="008E6194">
            <w:pPr>
              <w:rPr>
                <w:rFonts w:ascii="Arial" w:hAnsi="Arial" w:cs="Arial"/>
                <w:sz w:val="18"/>
                <w:szCs w:val="18"/>
              </w:rPr>
            </w:pPr>
            <w:r w:rsidRPr="008E6194">
              <w:rPr>
                <w:rFonts w:ascii="Arial" w:hAnsi="Arial" w:cs="Arial"/>
                <w:sz w:val="18"/>
                <w:szCs w:val="18"/>
              </w:rPr>
              <w:t>Change management process</w:t>
            </w:r>
          </w:p>
        </w:tc>
        <w:tc>
          <w:tcPr>
            <w:tcW w:w="2577" w:type="dxa"/>
            <w:tcBorders>
              <w:bottom w:val="single" w:sz="4" w:space="0" w:color="auto"/>
            </w:tcBorders>
          </w:tcPr>
          <w:p w:rsidR="008E6194" w:rsidRPr="008E6194" w:rsidRDefault="008E6194" w:rsidP="008E6194">
            <w:pPr>
              <w:ind w:left="318"/>
              <w:rPr>
                <w:rFonts w:ascii="Arial" w:hAnsi="Arial" w:cs="Arial"/>
                <w:sz w:val="18"/>
                <w:szCs w:val="18"/>
              </w:rPr>
            </w:pPr>
            <w:r w:rsidRPr="008E6194">
              <w:rPr>
                <w:rFonts w:ascii="Arial" w:hAnsi="Arial" w:cs="Arial"/>
                <w:sz w:val="18"/>
                <w:szCs w:val="18"/>
              </w:rPr>
              <w:t xml:space="preserve">Force followers to complete tasks without question. Expect automatic compliance.  </w:t>
            </w:r>
          </w:p>
        </w:tc>
        <w:tc>
          <w:tcPr>
            <w:tcW w:w="2589" w:type="dxa"/>
            <w:tcBorders>
              <w:bottom w:val="single" w:sz="4" w:space="0" w:color="auto"/>
            </w:tcBorders>
          </w:tcPr>
          <w:p w:rsidR="008E6194" w:rsidRPr="008E6194" w:rsidRDefault="008E6194" w:rsidP="008E6194">
            <w:pPr>
              <w:ind w:left="318"/>
              <w:rPr>
                <w:rFonts w:ascii="Arial" w:hAnsi="Arial" w:cs="Arial"/>
                <w:sz w:val="18"/>
                <w:szCs w:val="18"/>
              </w:rPr>
            </w:pPr>
            <w:r w:rsidRPr="008E6194">
              <w:rPr>
                <w:rFonts w:ascii="Arial" w:hAnsi="Arial" w:cs="Arial"/>
                <w:sz w:val="18"/>
                <w:szCs w:val="18"/>
              </w:rPr>
              <w:t>Committed to professional and personal growth. Leaders</w:t>
            </w:r>
            <w:r w:rsidRPr="008E6194">
              <w:rPr>
                <w:rFonts w:ascii="Arial" w:eastAsiaTheme="minorEastAsia" w:hAnsi="Arial" w:cs="Arial"/>
                <w:color w:val="000000" w:themeColor="text1"/>
                <w:kern w:val="24"/>
                <w:sz w:val="18"/>
                <w:szCs w:val="18"/>
              </w:rPr>
              <w:t xml:space="preserve"> </w:t>
            </w:r>
            <w:r w:rsidRPr="008E6194">
              <w:rPr>
                <w:rFonts w:ascii="Arial" w:hAnsi="Arial" w:cs="Arial"/>
                <w:sz w:val="18"/>
                <w:szCs w:val="18"/>
              </w:rPr>
              <w:t>give followers skills and resources to efficiently complete tasks</w:t>
            </w:r>
          </w:p>
          <w:p w:rsidR="008E6194" w:rsidRPr="008E6194" w:rsidRDefault="008E6194" w:rsidP="008E6194">
            <w:pPr>
              <w:ind w:left="318"/>
              <w:rPr>
                <w:rFonts w:ascii="Arial" w:hAnsi="Arial" w:cs="Arial"/>
                <w:sz w:val="18"/>
                <w:szCs w:val="18"/>
              </w:rPr>
            </w:pPr>
          </w:p>
        </w:tc>
        <w:tc>
          <w:tcPr>
            <w:tcW w:w="2448" w:type="dxa"/>
            <w:tcBorders>
              <w:bottom w:val="single" w:sz="4" w:space="0" w:color="auto"/>
            </w:tcBorders>
          </w:tcPr>
          <w:p w:rsidR="008E6194" w:rsidRPr="008E6194" w:rsidRDefault="008E6194" w:rsidP="008E6194">
            <w:pPr>
              <w:ind w:left="318"/>
              <w:rPr>
                <w:rFonts w:ascii="Arial" w:hAnsi="Arial" w:cs="Arial"/>
                <w:sz w:val="18"/>
                <w:szCs w:val="18"/>
              </w:rPr>
            </w:pPr>
            <w:r w:rsidRPr="008E6194">
              <w:rPr>
                <w:rFonts w:ascii="Arial" w:hAnsi="Arial" w:cs="Arial"/>
                <w:sz w:val="18"/>
                <w:szCs w:val="18"/>
              </w:rPr>
              <w:t>Educate and train future leaders. Influence groups of people to elevate the group’s status.</w:t>
            </w:r>
            <w:r w:rsidRPr="008E6194">
              <w:rPr>
                <w:rFonts w:ascii="Arial" w:eastAsiaTheme="minorEastAsia" w:hAnsi="Arial" w:cs="Arial"/>
                <w:color w:val="000000" w:themeColor="text1"/>
                <w:kern w:val="24"/>
                <w:sz w:val="18"/>
                <w:szCs w:val="18"/>
              </w:rPr>
              <w:t xml:space="preserve"> </w:t>
            </w:r>
            <w:r w:rsidRPr="008E6194">
              <w:rPr>
                <w:rFonts w:ascii="Arial" w:hAnsi="Arial" w:cs="Arial"/>
                <w:sz w:val="18"/>
                <w:szCs w:val="18"/>
              </w:rPr>
              <w:t xml:space="preserve">Employ 360 feedback and utilize socialization programs. </w:t>
            </w:r>
          </w:p>
        </w:tc>
        <w:tc>
          <w:tcPr>
            <w:tcW w:w="270" w:type="dxa"/>
            <w:tcBorders>
              <w:bottom w:val="single" w:sz="4" w:space="0" w:color="auto"/>
            </w:tcBorders>
          </w:tcPr>
          <w:p w:rsidR="008E6194" w:rsidRPr="008E6194" w:rsidRDefault="008E6194" w:rsidP="008E6194">
            <w:pPr>
              <w:ind w:left="318"/>
              <w:rPr>
                <w:rFonts w:ascii="Arial" w:hAnsi="Arial" w:cs="Arial"/>
                <w:sz w:val="18"/>
                <w:szCs w:val="18"/>
              </w:rPr>
            </w:pPr>
          </w:p>
        </w:tc>
      </w:tr>
      <w:tr w:rsidR="00E06174" w:rsidRPr="00E06174" w:rsidTr="009C2D61">
        <w:trPr>
          <w:trHeight w:val="890"/>
        </w:trPr>
        <w:tc>
          <w:tcPr>
            <w:tcW w:w="9630" w:type="dxa"/>
            <w:gridSpan w:val="5"/>
            <w:tcBorders>
              <w:bottom w:val="nil"/>
            </w:tcBorders>
          </w:tcPr>
          <w:p w:rsidR="00E06174" w:rsidRPr="00E06174" w:rsidRDefault="00E06174" w:rsidP="00E06174">
            <w:pPr>
              <w:rPr>
                <w:rFonts w:ascii="Arial" w:hAnsi="Arial" w:cs="Arial"/>
                <w:sz w:val="18"/>
                <w:szCs w:val="18"/>
              </w:rPr>
            </w:pPr>
            <w:r w:rsidRPr="00E06174">
              <w:rPr>
                <w:rFonts w:ascii="Arial" w:hAnsi="Arial" w:cs="Arial"/>
                <w:sz w:val="18"/>
                <w:szCs w:val="18"/>
              </w:rPr>
              <w:t>References</w:t>
            </w:r>
          </w:p>
          <w:p w:rsidR="00E06174" w:rsidRPr="00E06174" w:rsidRDefault="00E06174" w:rsidP="00E06174">
            <w:pPr>
              <w:rPr>
                <w:rFonts w:ascii="Arial" w:hAnsi="Arial" w:cs="Arial"/>
                <w:sz w:val="18"/>
                <w:szCs w:val="18"/>
              </w:rPr>
            </w:pPr>
          </w:p>
          <w:p w:rsidR="002F5CB4" w:rsidRDefault="00E06174" w:rsidP="009C2D61">
            <w:pPr>
              <w:ind w:left="540" w:hanging="540"/>
              <w:rPr>
                <w:rFonts w:ascii="Arial" w:hAnsi="Arial" w:cs="Arial"/>
                <w:sz w:val="18"/>
                <w:szCs w:val="18"/>
              </w:rPr>
            </w:pPr>
            <w:r w:rsidRPr="00E06174">
              <w:rPr>
                <w:rFonts w:ascii="Arial" w:hAnsi="Arial" w:cs="Arial"/>
                <w:sz w:val="18"/>
                <w:szCs w:val="18"/>
              </w:rPr>
              <w:t xml:space="preserve">Akor, P. U. (2014). Influence of autocratic leadership style on the job performance of academic librarians in Benue State. </w:t>
            </w:r>
            <w:r w:rsidRPr="00E06174">
              <w:rPr>
                <w:rFonts w:ascii="Arial" w:hAnsi="Arial" w:cs="Arial"/>
                <w:i/>
                <w:sz w:val="18"/>
                <w:szCs w:val="18"/>
              </w:rPr>
              <w:t>Journal of Educational and Social Research, 4</w:t>
            </w:r>
            <w:r w:rsidR="00316C3D">
              <w:rPr>
                <w:rFonts w:ascii="Arial" w:hAnsi="Arial" w:cs="Arial"/>
                <w:sz w:val="18"/>
                <w:szCs w:val="18"/>
              </w:rPr>
              <w:t>(7), 148-152. d</w:t>
            </w:r>
            <w:r w:rsidRPr="00E06174">
              <w:rPr>
                <w:rFonts w:ascii="Arial" w:hAnsi="Arial" w:cs="Arial"/>
                <w:sz w:val="18"/>
                <w:szCs w:val="18"/>
              </w:rPr>
              <w:t>oi:10.5901/jesr.2014.v4n7p148</w:t>
            </w:r>
            <w:r w:rsidR="002F5CB4">
              <w:rPr>
                <w:rFonts w:ascii="Arial" w:hAnsi="Arial" w:cs="Arial"/>
                <w:sz w:val="18"/>
                <w:szCs w:val="18"/>
              </w:rPr>
              <w:t xml:space="preserve">  </w:t>
            </w:r>
          </w:p>
          <w:p w:rsidR="002F5CB4" w:rsidRDefault="002F5CB4" w:rsidP="002F5CB4">
            <w:pPr>
              <w:rPr>
                <w:rFonts w:ascii="Arial" w:hAnsi="Arial" w:cs="Arial"/>
                <w:sz w:val="18"/>
                <w:szCs w:val="18"/>
              </w:rPr>
            </w:pPr>
          </w:p>
          <w:p w:rsidR="002F5CB4" w:rsidRDefault="002F5CB4" w:rsidP="009C2D61">
            <w:pPr>
              <w:ind w:left="540" w:hanging="540"/>
              <w:rPr>
                <w:rFonts w:ascii="Arial" w:hAnsi="Arial" w:cs="Arial"/>
                <w:sz w:val="18"/>
                <w:szCs w:val="18"/>
              </w:rPr>
            </w:pPr>
            <w:r>
              <w:rPr>
                <w:rFonts w:ascii="Arial" w:hAnsi="Arial" w:cs="Arial"/>
                <w:sz w:val="18"/>
                <w:szCs w:val="18"/>
              </w:rPr>
              <w:t xml:space="preserve">Chemers, M. M. (1984). Contemporary leadership theory. In J. T. Wren (Ed), </w:t>
            </w:r>
            <w:r w:rsidRPr="002F5CB4">
              <w:rPr>
                <w:rFonts w:ascii="Arial" w:hAnsi="Arial" w:cs="Arial"/>
                <w:i/>
                <w:sz w:val="18"/>
                <w:szCs w:val="18"/>
              </w:rPr>
              <w:t>Leadership companion</w:t>
            </w:r>
            <w:r>
              <w:rPr>
                <w:rFonts w:ascii="Arial" w:hAnsi="Arial" w:cs="Arial"/>
                <w:sz w:val="18"/>
                <w:szCs w:val="18"/>
              </w:rPr>
              <w:t xml:space="preserve"> (</w:t>
            </w:r>
            <w:r w:rsidR="00316C3D">
              <w:rPr>
                <w:rFonts w:ascii="Arial" w:hAnsi="Arial" w:cs="Arial"/>
                <w:sz w:val="18"/>
                <w:szCs w:val="18"/>
              </w:rPr>
              <w:t xml:space="preserve">pp. </w:t>
            </w:r>
            <w:r>
              <w:rPr>
                <w:rFonts w:ascii="Arial" w:hAnsi="Arial" w:cs="Arial"/>
                <w:sz w:val="18"/>
                <w:szCs w:val="18"/>
              </w:rPr>
              <w:t xml:space="preserve">83-99). New York, NY: Free Press </w:t>
            </w:r>
          </w:p>
          <w:p w:rsidR="002F5CB4" w:rsidRDefault="002F5CB4" w:rsidP="002F5CB4">
            <w:pPr>
              <w:rPr>
                <w:rFonts w:ascii="Arial" w:hAnsi="Arial" w:cs="Arial"/>
                <w:sz w:val="18"/>
                <w:szCs w:val="18"/>
              </w:rPr>
            </w:pPr>
          </w:p>
          <w:p w:rsidR="00316C3D" w:rsidRDefault="009C2D61" w:rsidP="009C2D61">
            <w:pPr>
              <w:tabs>
                <w:tab w:val="left" w:pos="537"/>
              </w:tabs>
              <w:ind w:left="612" w:hanging="720"/>
              <w:rPr>
                <w:rFonts w:ascii="Arial" w:hAnsi="Arial" w:cs="Arial"/>
                <w:sz w:val="18"/>
                <w:szCs w:val="18"/>
              </w:rPr>
            </w:pPr>
            <w:r>
              <w:rPr>
                <w:rFonts w:ascii="Arial" w:hAnsi="Arial" w:cs="Arial"/>
                <w:sz w:val="18"/>
                <w:szCs w:val="18"/>
              </w:rPr>
              <w:t xml:space="preserve">  </w:t>
            </w:r>
            <w:r w:rsidR="002F5CB4">
              <w:rPr>
                <w:rFonts w:ascii="Arial" w:hAnsi="Arial" w:cs="Arial"/>
                <w:sz w:val="18"/>
                <w:szCs w:val="18"/>
              </w:rPr>
              <w:t>Greenleaf, R. K. (2002). Servant leadership: A journey into the nature of legitimate power and greatness. Mahwah,</w:t>
            </w:r>
          </w:p>
          <w:p w:rsidR="00E06174" w:rsidRPr="00E06174" w:rsidRDefault="002F5CB4" w:rsidP="009C2D61">
            <w:pPr>
              <w:tabs>
                <w:tab w:val="left" w:pos="537"/>
              </w:tabs>
              <w:ind w:left="612" w:hanging="540"/>
              <w:rPr>
                <w:rFonts w:ascii="Arial" w:hAnsi="Arial" w:cs="Arial"/>
                <w:sz w:val="18"/>
                <w:szCs w:val="18"/>
              </w:rPr>
            </w:pPr>
            <w:r>
              <w:rPr>
                <w:rFonts w:ascii="Arial" w:hAnsi="Arial" w:cs="Arial"/>
                <w:sz w:val="18"/>
                <w:szCs w:val="18"/>
              </w:rPr>
              <w:t xml:space="preserve">  </w:t>
            </w:r>
            <w:r w:rsidR="00316C3D">
              <w:rPr>
                <w:rFonts w:ascii="Arial" w:hAnsi="Arial" w:cs="Arial"/>
                <w:sz w:val="18"/>
                <w:szCs w:val="18"/>
              </w:rPr>
              <w:t xml:space="preserve">        NJ: </w:t>
            </w:r>
            <w:r>
              <w:rPr>
                <w:rFonts w:ascii="Arial" w:hAnsi="Arial" w:cs="Arial"/>
                <w:sz w:val="18"/>
                <w:szCs w:val="18"/>
              </w:rPr>
              <w:t>Paulist Press.</w:t>
            </w:r>
          </w:p>
        </w:tc>
      </w:tr>
    </w:tbl>
    <w:p w:rsidR="002F5CB4" w:rsidRPr="00E06174" w:rsidRDefault="002F5CB4" w:rsidP="002F5CB4">
      <w:pPr>
        <w:rPr>
          <w:rFonts w:ascii="Arial" w:hAnsi="Arial" w:cs="Arial"/>
          <w:sz w:val="18"/>
          <w:szCs w:val="18"/>
        </w:rPr>
      </w:pPr>
    </w:p>
    <w:sectPr w:rsidR="002F5CB4" w:rsidRPr="00E06174" w:rsidSect="00462E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26A38"/>
    <w:multiLevelType w:val="hybridMultilevel"/>
    <w:tmpl w:val="A6C689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E6194"/>
    <w:rsid w:val="00174DD2"/>
    <w:rsid w:val="002F5CB4"/>
    <w:rsid w:val="00316C3D"/>
    <w:rsid w:val="003E13ED"/>
    <w:rsid w:val="00462E7D"/>
    <w:rsid w:val="00472DC8"/>
    <w:rsid w:val="00497C50"/>
    <w:rsid w:val="005716C7"/>
    <w:rsid w:val="005B6DE2"/>
    <w:rsid w:val="00892E50"/>
    <w:rsid w:val="008D426A"/>
    <w:rsid w:val="008E6194"/>
    <w:rsid w:val="009C2D61"/>
    <w:rsid w:val="009E77B8"/>
    <w:rsid w:val="00A8287B"/>
    <w:rsid w:val="00AB0AA4"/>
    <w:rsid w:val="00BA71F5"/>
    <w:rsid w:val="00C1429E"/>
    <w:rsid w:val="00DE46E0"/>
    <w:rsid w:val="00E061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1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BodyText"/>
    <w:rsid w:val="008E6194"/>
    <w:pPr>
      <w:overflowPunct w:val="0"/>
      <w:autoSpaceDE w:val="0"/>
      <w:autoSpaceDN w:val="0"/>
      <w:adjustRightInd w:val="0"/>
      <w:spacing w:after="0" w:line="480" w:lineRule="auto"/>
      <w:ind w:firstLine="720"/>
      <w:textAlignment w:val="baseline"/>
    </w:pPr>
    <w:rPr>
      <w:szCs w:val="20"/>
    </w:rPr>
  </w:style>
  <w:style w:type="table" w:styleId="TableGrid">
    <w:name w:val="Table Grid"/>
    <w:basedOn w:val="TableNormal"/>
    <w:uiPriority w:val="59"/>
    <w:rsid w:val="008E61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8E6194"/>
    <w:pPr>
      <w:spacing w:after="120"/>
    </w:pPr>
  </w:style>
  <w:style w:type="character" w:customStyle="1" w:styleId="BodyTextChar">
    <w:name w:val="Body Text Char"/>
    <w:basedOn w:val="DefaultParagraphFont"/>
    <w:link w:val="BodyText"/>
    <w:uiPriority w:val="99"/>
    <w:semiHidden/>
    <w:rsid w:val="008E6194"/>
    <w:rPr>
      <w:rFonts w:ascii="Times New Roman" w:eastAsia="Times New Roman" w:hAnsi="Times New Roman" w:cs="Times New Roman"/>
      <w:sz w:val="24"/>
      <w:szCs w:val="24"/>
    </w:rPr>
  </w:style>
  <w:style w:type="paragraph" w:styleId="ListParagraph">
    <w:name w:val="List Paragraph"/>
    <w:basedOn w:val="Normal"/>
    <w:uiPriority w:val="34"/>
    <w:qFormat/>
    <w:rsid w:val="008E6194"/>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B0AA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Hill</dc:creator>
  <cp:lastModifiedBy>Carol Hall</cp:lastModifiedBy>
  <cp:revision>2</cp:revision>
  <dcterms:created xsi:type="dcterms:W3CDTF">2019-06-15T19:13:00Z</dcterms:created>
  <dcterms:modified xsi:type="dcterms:W3CDTF">2019-06-15T19:13:00Z</dcterms:modified>
</cp:coreProperties>
</file>