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1E" w:rsidRDefault="00404681" w:rsidP="00404681">
      <w:pPr>
        <w:jc w:val="center"/>
        <w:rPr>
          <w:b/>
          <w:u w:val="single"/>
        </w:rPr>
      </w:pPr>
      <w:bookmarkStart w:id="0" w:name="_GoBack"/>
      <w:bookmarkEnd w:id="0"/>
      <w:r w:rsidRPr="00404681">
        <w:rPr>
          <w:b/>
          <w:u w:val="single"/>
        </w:rPr>
        <w:t>Small Construction Project Earned Value Case Study</w:t>
      </w:r>
    </w:p>
    <w:p w:rsidR="00404681" w:rsidRDefault="00404681" w:rsidP="00404681">
      <w:pPr>
        <w:jc w:val="center"/>
        <w:rPr>
          <w:b/>
          <w:u w:val="single"/>
        </w:rPr>
      </w:pPr>
    </w:p>
    <w:p w:rsidR="00404681" w:rsidRDefault="00404681" w:rsidP="00404681">
      <w:r w:rsidRPr="00DC10D0">
        <w:rPr>
          <w:b/>
          <w:u w:val="single"/>
        </w:rPr>
        <w:t>Instructions</w:t>
      </w:r>
      <w:r w:rsidR="00D42F8A">
        <w:t>: You are preparing a status report for your project sponsor and stakeholders and it</w:t>
      </w:r>
      <w:r w:rsidR="000E72A3">
        <w:t>'</w:t>
      </w:r>
      <w:r w:rsidR="00D42F8A">
        <w:t xml:space="preserve">s important to share the project progress using </w:t>
      </w:r>
      <w:r w:rsidR="00BD4D3B">
        <w:t>the Earned Value technique. You</w:t>
      </w:r>
      <w:r w:rsidR="00D42F8A">
        <w:t xml:space="preserve"> are preparing your status report for the period ending October 28th. Your project started February 27th. </w:t>
      </w:r>
      <w:r>
        <w:t xml:space="preserve">Assume that the project is executed 5 days per week and 8 hours per day with some additional hours that amount to 8 hours </w:t>
      </w:r>
      <w:r w:rsidR="00D42F8A">
        <w:t>every Saturday and Sunday.</w:t>
      </w:r>
      <w:r>
        <w:t xml:space="preserve"> The project manager's table of activities are noted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369"/>
        <w:gridCol w:w="1056"/>
        <w:gridCol w:w="1056"/>
        <w:gridCol w:w="864"/>
        <w:gridCol w:w="864"/>
        <w:gridCol w:w="1124"/>
        <w:gridCol w:w="1218"/>
        <w:gridCol w:w="1218"/>
      </w:tblGrid>
      <w:tr w:rsidR="00950F61" w:rsidRPr="00634EA7" w:rsidTr="00950F61">
        <w:tc>
          <w:tcPr>
            <w:tcW w:w="5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ID</w:t>
            </w:r>
          </w:p>
        </w:tc>
        <w:tc>
          <w:tcPr>
            <w:tcW w:w="13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Activity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Original Duration (days)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Actual Duration</w:t>
            </w:r>
          </w:p>
          <w:p w:rsidR="00950F61" w:rsidRPr="00634EA7" w:rsidRDefault="00950F61" w:rsidP="00634EA7">
            <w:pPr>
              <w:spacing w:after="0" w:line="240" w:lineRule="auto"/>
            </w:pPr>
            <w:r w:rsidRPr="00634EA7">
              <w:t>(days)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Actual Start Date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Actual Finish Date</w:t>
            </w:r>
          </w:p>
        </w:tc>
        <w:tc>
          <w:tcPr>
            <w:tcW w:w="112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%</w:t>
            </w:r>
          </w:p>
          <w:p w:rsidR="00950F61" w:rsidRPr="00634EA7" w:rsidRDefault="00950F61" w:rsidP="00634EA7">
            <w:pPr>
              <w:spacing w:after="0" w:line="240" w:lineRule="auto"/>
            </w:pPr>
            <w:r w:rsidRPr="00634EA7">
              <w:t>Complete</w:t>
            </w:r>
          </w:p>
        </w:tc>
        <w:tc>
          <w:tcPr>
            <w:tcW w:w="496" w:type="dxa"/>
          </w:tcPr>
          <w:p w:rsidR="00950F61" w:rsidRDefault="00950F61" w:rsidP="00634EA7">
            <w:pPr>
              <w:spacing w:after="0" w:line="240" w:lineRule="auto"/>
            </w:pPr>
            <w:r>
              <w:t>Original</w:t>
            </w:r>
          </w:p>
          <w:p w:rsidR="00950F61" w:rsidRPr="00634EA7" w:rsidRDefault="00950F61" w:rsidP="00634EA7">
            <w:pPr>
              <w:spacing w:after="0" w:line="240" w:lineRule="auto"/>
            </w:pPr>
            <w:r>
              <w:t>Budget</w:t>
            </w:r>
          </w:p>
        </w:tc>
        <w:tc>
          <w:tcPr>
            <w:tcW w:w="268" w:type="dxa"/>
          </w:tcPr>
          <w:p w:rsidR="00950F61" w:rsidRDefault="00950F61" w:rsidP="00634EA7">
            <w:pPr>
              <w:spacing w:after="0" w:line="240" w:lineRule="auto"/>
            </w:pPr>
            <w:r>
              <w:t>Actual</w:t>
            </w:r>
          </w:p>
          <w:p w:rsidR="00950F61" w:rsidRPr="00634EA7" w:rsidRDefault="00950F61" w:rsidP="00634EA7">
            <w:pPr>
              <w:spacing w:after="0" w:line="240" w:lineRule="auto"/>
            </w:pPr>
            <w:r>
              <w:t>Budget</w:t>
            </w:r>
          </w:p>
        </w:tc>
      </w:tr>
      <w:tr w:rsidR="00950F61" w:rsidRPr="00634EA7" w:rsidTr="00950F61">
        <w:tc>
          <w:tcPr>
            <w:tcW w:w="5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10</w:t>
            </w:r>
          </w:p>
        </w:tc>
        <w:tc>
          <w:tcPr>
            <w:tcW w:w="13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Site Prep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8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9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2/27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4/26</w:t>
            </w:r>
          </w:p>
        </w:tc>
        <w:tc>
          <w:tcPr>
            <w:tcW w:w="112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100</w:t>
            </w:r>
          </w:p>
        </w:tc>
        <w:tc>
          <w:tcPr>
            <w:tcW w:w="496" w:type="dxa"/>
          </w:tcPr>
          <w:p w:rsidR="00950F61" w:rsidRPr="00634EA7" w:rsidRDefault="00950F61" w:rsidP="00634EA7">
            <w:pPr>
              <w:spacing w:after="0" w:line="240" w:lineRule="auto"/>
            </w:pPr>
            <w:r>
              <w:t>$500,000</w:t>
            </w:r>
          </w:p>
        </w:tc>
        <w:tc>
          <w:tcPr>
            <w:tcW w:w="268" w:type="dxa"/>
          </w:tcPr>
          <w:p w:rsidR="00950F61" w:rsidRPr="00634EA7" w:rsidRDefault="00950F61" w:rsidP="00634EA7">
            <w:pPr>
              <w:spacing w:after="0" w:line="240" w:lineRule="auto"/>
            </w:pPr>
            <w:r>
              <w:t>$600,000</w:t>
            </w:r>
          </w:p>
        </w:tc>
      </w:tr>
      <w:tr w:rsidR="00950F61" w:rsidRPr="00634EA7" w:rsidTr="00950F61">
        <w:tc>
          <w:tcPr>
            <w:tcW w:w="5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20</w:t>
            </w:r>
          </w:p>
        </w:tc>
        <w:tc>
          <w:tcPr>
            <w:tcW w:w="13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Substructure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12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11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5/1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7/18</w:t>
            </w:r>
          </w:p>
        </w:tc>
        <w:tc>
          <w:tcPr>
            <w:tcW w:w="112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100</w:t>
            </w:r>
          </w:p>
        </w:tc>
        <w:tc>
          <w:tcPr>
            <w:tcW w:w="496" w:type="dxa"/>
          </w:tcPr>
          <w:p w:rsidR="00950F61" w:rsidRPr="00634EA7" w:rsidRDefault="00950F61" w:rsidP="00634EA7">
            <w:pPr>
              <w:spacing w:after="0" w:line="240" w:lineRule="auto"/>
            </w:pPr>
            <w:r>
              <w:t>$1,500,000</w:t>
            </w:r>
          </w:p>
        </w:tc>
        <w:tc>
          <w:tcPr>
            <w:tcW w:w="268" w:type="dxa"/>
          </w:tcPr>
          <w:p w:rsidR="00950F61" w:rsidRPr="00634EA7" w:rsidRDefault="00950F61" w:rsidP="00634EA7">
            <w:pPr>
              <w:spacing w:after="0" w:line="240" w:lineRule="auto"/>
            </w:pPr>
            <w:r>
              <w:t>$1,350,000</w:t>
            </w:r>
          </w:p>
        </w:tc>
      </w:tr>
      <w:tr w:rsidR="00950F61" w:rsidRPr="00634EA7" w:rsidTr="00950F61">
        <w:tc>
          <w:tcPr>
            <w:tcW w:w="5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30</w:t>
            </w:r>
          </w:p>
        </w:tc>
        <w:tc>
          <w:tcPr>
            <w:tcW w:w="13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Super Substructure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18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-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7/20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-</w:t>
            </w:r>
          </w:p>
        </w:tc>
        <w:tc>
          <w:tcPr>
            <w:tcW w:w="112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75</w:t>
            </w:r>
          </w:p>
        </w:tc>
        <w:tc>
          <w:tcPr>
            <w:tcW w:w="496" w:type="dxa"/>
          </w:tcPr>
          <w:p w:rsidR="00950F61" w:rsidRPr="00634EA7" w:rsidRDefault="00950F61" w:rsidP="00634EA7">
            <w:pPr>
              <w:spacing w:after="0" w:line="240" w:lineRule="auto"/>
            </w:pPr>
            <w:r>
              <w:t>$2,000,000</w:t>
            </w:r>
          </w:p>
        </w:tc>
        <w:tc>
          <w:tcPr>
            <w:tcW w:w="268" w:type="dxa"/>
          </w:tcPr>
          <w:p w:rsidR="00950F61" w:rsidRPr="00634EA7" w:rsidRDefault="00950F61" w:rsidP="00634EA7">
            <w:pPr>
              <w:spacing w:after="0" w:line="240" w:lineRule="auto"/>
            </w:pPr>
            <w:r>
              <w:t>$1,450,000</w:t>
            </w:r>
          </w:p>
        </w:tc>
      </w:tr>
      <w:tr w:rsidR="00950F61" w:rsidRPr="00634EA7" w:rsidTr="00950F61">
        <w:tc>
          <w:tcPr>
            <w:tcW w:w="5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40</w:t>
            </w:r>
          </w:p>
        </w:tc>
        <w:tc>
          <w:tcPr>
            <w:tcW w:w="13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Exterior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6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-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-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-</w:t>
            </w:r>
          </w:p>
        </w:tc>
        <w:tc>
          <w:tcPr>
            <w:tcW w:w="112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0</w:t>
            </w:r>
          </w:p>
        </w:tc>
        <w:tc>
          <w:tcPr>
            <w:tcW w:w="496" w:type="dxa"/>
          </w:tcPr>
          <w:p w:rsidR="00950F61" w:rsidRPr="00634EA7" w:rsidRDefault="00950F61" w:rsidP="00634EA7">
            <w:pPr>
              <w:spacing w:after="0" w:line="240" w:lineRule="auto"/>
            </w:pPr>
            <w:r>
              <w:t>$400,000</w:t>
            </w:r>
          </w:p>
        </w:tc>
        <w:tc>
          <w:tcPr>
            <w:tcW w:w="268" w:type="dxa"/>
          </w:tcPr>
          <w:p w:rsidR="00950F61" w:rsidRPr="00634EA7" w:rsidRDefault="00950F61" w:rsidP="00634EA7">
            <w:pPr>
              <w:spacing w:after="0" w:line="240" w:lineRule="auto"/>
            </w:pPr>
            <w:r>
              <w:t>-</w:t>
            </w:r>
          </w:p>
        </w:tc>
      </w:tr>
      <w:tr w:rsidR="00950F61" w:rsidRPr="00634EA7" w:rsidTr="00950F61">
        <w:tc>
          <w:tcPr>
            <w:tcW w:w="5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50</w:t>
            </w:r>
          </w:p>
        </w:tc>
        <w:tc>
          <w:tcPr>
            <w:tcW w:w="13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Interior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14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-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8/31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-</w:t>
            </w:r>
          </w:p>
        </w:tc>
        <w:tc>
          <w:tcPr>
            <w:tcW w:w="112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50</w:t>
            </w:r>
          </w:p>
        </w:tc>
        <w:tc>
          <w:tcPr>
            <w:tcW w:w="496" w:type="dxa"/>
          </w:tcPr>
          <w:p w:rsidR="00950F61" w:rsidRPr="00634EA7" w:rsidRDefault="00950F61" w:rsidP="00634EA7">
            <w:pPr>
              <w:spacing w:after="0" w:line="240" w:lineRule="auto"/>
            </w:pPr>
            <w:r>
              <w:t>$1,800,000</w:t>
            </w:r>
          </w:p>
        </w:tc>
        <w:tc>
          <w:tcPr>
            <w:tcW w:w="268" w:type="dxa"/>
          </w:tcPr>
          <w:p w:rsidR="00950F61" w:rsidRPr="00634EA7" w:rsidRDefault="00950F61" w:rsidP="00634EA7">
            <w:pPr>
              <w:spacing w:after="0" w:line="240" w:lineRule="auto"/>
            </w:pPr>
            <w:r>
              <w:t>$1,000,000</w:t>
            </w:r>
          </w:p>
        </w:tc>
      </w:tr>
      <w:tr w:rsidR="00950F61" w:rsidRPr="00634EA7" w:rsidTr="00950F61">
        <w:tc>
          <w:tcPr>
            <w:tcW w:w="5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60</w:t>
            </w:r>
          </w:p>
        </w:tc>
        <w:tc>
          <w:tcPr>
            <w:tcW w:w="13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Services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10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-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-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-</w:t>
            </w:r>
          </w:p>
        </w:tc>
        <w:tc>
          <w:tcPr>
            <w:tcW w:w="112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0</w:t>
            </w:r>
          </w:p>
        </w:tc>
        <w:tc>
          <w:tcPr>
            <w:tcW w:w="496" w:type="dxa"/>
          </w:tcPr>
          <w:p w:rsidR="00950F61" w:rsidRPr="00634EA7" w:rsidRDefault="00950F61" w:rsidP="00634EA7">
            <w:pPr>
              <w:spacing w:after="0" w:line="240" w:lineRule="auto"/>
            </w:pPr>
            <w:r>
              <w:t>$1,000,000</w:t>
            </w:r>
          </w:p>
        </w:tc>
        <w:tc>
          <w:tcPr>
            <w:tcW w:w="268" w:type="dxa"/>
          </w:tcPr>
          <w:p w:rsidR="00950F61" w:rsidRPr="00634EA7" w:rsidRDefault="00950F61" w:rsidP="00634EA7">
            <w:pPr>
              <w:spacing w:after="0" w:line="240" w:lineRule="auto"/>
            </w:pPr>
            <w:r>
              <w:t>-</w:t>
            </w:r>
          </w:p>
        </w:tc>
      </w:tr>
      <w:tr w:rsidR="00950F61" w:rsidRPr="00634EA7" w:rsidTr="00950F61">
        <w:tc>
          <w:tcPr>
            <w:tcW w:w="5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70</w:t>
            </w:r>
          </w:p>
        </w:tc>
        <w:tc>
          <w:tcPr>
            <w:tcW w:w="1369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Cleanup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4</w:t>
            </w:r>
          </w:p>
        </w:tc>
        <w:tc>
          <w:tcPr>
            <w:tcW w:w="1056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-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-</w:t>
            </w:r>
          </w:p>
        </w:tc>
        <w:tc>
          <w:tcPr>
            <w:tcW w:w="86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-</w:t>
            </w:r>
          </w:p>
        </w:tc>
        <w:tc>
          <w:tcPr>
            <w:tcW w:w="1124" w:type="dxa"/>
          </w:tcPr>
          <w:p w:rsidR="00950F61" w:rsidRPr="00634EA7" w:rsidRDefault="00950F61" w:rsidP="00634EA7">
            <w:pPr>
              <w:spacing w:after="0" w:line="240" w:lineRule="auto"/>
            </w:pPr>
            <w:r w:rsidRPr="00634EA7">
              <w:t>0</w:t>
            </w:r>
          </w:p>
        </w:tc>
        <w:tc>
          <w:tcPr>
            <w:tcW w:w="496" w:type="dxa"/>
          </w:tcPr>
          <w:p w:rsidR="00950F61" w:rsidRPr="00634EA7" w:rsidRDefault="00950F61" w:rsidP="00634EA7">
            <w:pPr>
              <w:spacing w:after="0" w:line="240" w:lineRule="auto"/>
            </w:pPr>
            <w:r>
              <w:t>$200,000</w:t>
            </w:r>
          </w:p>
        </w:tc>
        <w:tc>
          <w:tcPr>
            <w:tcW w:w="268" w:type="dxa"/>
          </w:tcPr>
          <w:p w:rsidR="00950F61" w:rsidRPr="00634EA7" w:rsidRDefault="00950F61" w:rsidP="00634EA7">
            <w:pPr>
              <w:spacing w:after="0" w:line="240" w:lineRule="auto"/>
            </w:pPr>
          </w:p>
        </w:tc>
      </w:tr>
    </w:tbl>
    <w:p w:rsidR="00404681" w:rsidRDefault="00404681" w:rsidP="00404681"/>
    <w:p w:rsidR="00DC10D0" w:rsidRDefault="00DC10D0" w:rsidP="00404681">
      <w:r w:rsidRPr="003604A2">
        <w:rPr>
          <w:b/>
        </w:rPr>
        <w:t>Question 1:</w:t>
      </w:r>
      <w:r>
        <w:t xml:space="preserve"> Forecast the duration of the acti</w:t>
      </w:r>
      <w:r w:rsidR="00D42F8A">
        <w:t>vities that are currently in progress assuming their current rate of progress will continue till the end of the project. Find out the remaining duration as per the forecasted duration.</w:t>
      </w:r>
    </w:p>
    <w:p w:rsidR="00D42F8A" w:rsidRDefault="00D42F8A" w:rsidP="00404681">
      <w:r>
        <w:t xml:space="preserve">Step 1 - Determine activities in progress (ID 30 and ID50) - Less than 100% </w:t>
      </w:r>
      <w:r w:rsidR="000C2AA1">
        <w:t>c</w:t>
      </w:r>
      <w:r>
        <w:t>omplete</w:t>
      </w:r>
    </w:p>
    <w:p w:rsidR="00D42F8A" w:rsidRDefault="00D42F8A" w:rsidP="00404681">
      <w:r>
        <w:t xml:space="preserve">Step 2 - Calculate actual duration from </w:t>
      </w:r>
      <w:r w:rsidR="00323822">
        <w:t>activity</w:t>
      </w:r>
      <w:r>
        <w:t xml:space="preserve"> start date to status date for each activity in progress. The </w:t>
      </w:r>
      <w:r w:rsidR="0021118B">
        <w:t xml:space="preserve">remaining duration </w:t>
      </w:r>
      <w:r>
        <w:t xml:space="preserve">calculation must be computed using the </w:t>
      </w:r>
      <w:r w:rsidR="00323822">
        <w:t>%</w:t>
      </w:r>
      <w:r>
        <w:t xml:space="preserve"> of work completed to date.</w:t>
      </w:r>
    </w:p>
    <w:p w:rsidR="00D42F8A" w:rsidRPr="003604A2" w:rsidRDefault="00D42F8A" w:rsidP="00404681">
      <w:pPr>
        <w:rPr>
          <w:b/>
          <w:u w:val="single"/>
        </w:rPr>
      </w:pPr>
      <w:r w:rsidRPr="003604A2">
        <w:rPr>
          <w:b/>
          <w:u w:val="single"/>
        </w:rPr>
        <w:t>ID 30</w:t>
      </w:r>
      <w:r w:rsidR="00323822" w:rsidRPr="003604A2">
        <w:rPr>
          <w:b/>
          <w:u w:val="single"/>
        </w:rPr>
        <w:t xml:space="preserve"> - Activity 30 Super Substructure</w:t>
      </w:r>
    </w:p>
    <w:p w:rsidR="00323822" w:rsidRDefault="00323822" w:rsidP="00404681">
      <w:r>
        <w:t xml:space="preserve">Actual Duration up to status date = </w:t>
      </w:r>
      <w:r w:rsidRPr="006A2E6B">
        <w:rPr>
          <w:highlight w:val="yellow"/>
        </w:rPr>
        <w:t>___</w:t>
      </w:r>
      <w:r>
        <w:t>_</w:t>
      </w:r>
      <w:r w:rsidR="0021118B">
        <w:t>#</w:t>
      </w:r>
      <w:r>
        <w:t>weeks</w:t>
      </w:r>
      <w:r w:rsidR="0021118B">
        <w:t xml:space="preserve"> to status date</w:t>
      </w:r>
      <w:r>
        <w:t xml:space="preserve"> (Activity start date -7/20) thru (Project Status Date - 10/28)</w:t>
      </w:r>
    </w:p>
    <w:p w:rsidR="00323822" w:rsidRDefault="00323822" w:rsidP="00404681">
      <w:r>
        <w:t>% of work Complete</w:t>
      </w:r>
      <w:r w:rsidR="0021118B">
        <w:t xml:space="preserve"> = 75% (From Chart above)</w:t>
      </w:r>
    </w:p>
    <w:p w:rsidR="0021118B" w:rsidRDefault="0021118B" w:rsidP="00404681">
      <w:r>
        <w:t xml:space="preserve">New Duration at 100% = 100 * </w:t>
      </w:r>
      <w:r w:rsidRPr="00BD4D3B">
        <w:rPr>
          <w:highlight w:val="yellow"/>
        </w:rPr>
        <w:t>_</w:t>
      </w:r>
      <w:r>
        <w:t>#weeks</w:t>
      </w:r>
      <w:r w:rsidR="003604A2">
        <w:t xml:space="preserve"> to status date</w:t>
      </w:r>
      <w:r>
        <w:t xml:space="preserve"> / 75</w:t>
      </w:r>
      <w:r w:rsidR="00362F39">
        <w:t xml:space="preserve"> (</w:t>
      </w:r>
      <w:r>
        <w:t>% of work complete</w:t>
      </w:r>
      <w:r w:rsidR="00362F39">
        <w:t>)</w:t>
      </w:r>
      <w:r>
        <w:t xml:space="preserve"> = </w:t>
      </w:r>
      <w:r w:rsidRPr="00BD4D3B">
        <w:rPr>
          <w:highlight w:val="yellow"/>
        </w:rPr>
        <w:t>_</w:t>
      </w:r>
      <w:r w:rsidR="00BD4D3B">
        <w:rPr>
          <w:highlight w:val="yellow"/>
        </w:rPr>
        <w:t>____</w:t>
      </w:r>
      <w:r w:rsidRPr="00BD4D3B">
        <w:rPr>
          <w:highlight w:val="yellow"/>
        </w:rPr>
        <w:t>_</w:t>
      </w:r>
      <w:r w:rsidR="003604A2">
        <w:t>#</w:t>
      </w:r>
      <w:r>
        <w:t>weeks to complete 100%</w:t>
      </w:r>
    </w:p>
    <w:p w:rsidR="0021118B" w:rsidRDefault="0021118B" w:rsidP="00404681">
      <w:r>
        <w:t xml:space="preserve">Remaining </w:t>
      </w:r>
      <w:r w:rsidR="003604A2">
        <w:t xml:space="preserve">Duration at </w:t>
      </w:r>
      <w:r>
        <w:t xml:space="preserve">25% = </w:t>
      </w:r>
      <w:r w:rsidR="00BD4D3B">
        <w:t>_</w:t>
      </w:r>
      <w:r w:rsidR="00BD4D3B" w:rsidRPr="00BD4D3B">
        <w:rPr>
          <w:highlight w:val="yellow"/>
        </w:rPr>
        <w:t>____</w:t>
      </w:r>
      <w:r>
        <w:t xml:space="preserve">weeks to complete 100% - </w:t>
      </w:r>
      <w:r w:rsidR="003604A2">
        <w:t xml:space="preserve">#weeks to status </w:t>
      </w:r>
      <w:r w:rsidR="003604A2" w:rsidRPr="000C2AA1">
        <w:t>date</w:t>
      </w:r>
      <w:r w:rsidR="00BD4D3B" w:rsidRPr="00BD4D3B">
        <w:rPr>
          <w:highlight w:val="yellow"/>
        </w:rPr>
        <w:t>_________</w:t>
      </w:r>
      <w:r w:rsidR="00BD4D3B">
        <w:t>_</w:t>
      </w:r>
    </w:p>
    <w:p w:rsidR="003604A2" w:rsidRDefault="003604A2" w:rsidP="003604A2"/>
    <w:p w:rsidR="003604A2" w:rsidRDefault="003604A2" w:rsidP="003604A2"/>
    <w:p w:rsidR="003604A2" w:rsidRPr="003604A2" w:rsidRDefault="003604A2" w:rsidP="003604A2">
      <w:pPr>
        <w:rPr>
          <w:b/>
          <w:u w:val="single"/>
        </w:rPr>
      </w:pPr>
      <w:r w:rsidRPr="003604A2">
        <w:rPr>
          <w:b/>
          <w:u w:val="single"/>
        </w:rPr>
        <w:lastRenderedPageBreak/>
        <w:t xml:space="preserve">ID </w:t>
      </w:r>
      <w:r w:rsidR="00EA31EB">
        <w:rPr>
          <w:b/>
          <w:u w:val="single"/>
        </w:rPr>
        <w:t>5</w:t>
      </w:r>
      <w:r w:rsidRPr="003604A2">
        <w:rPr>
          <w:b/>
          <w:u w:val="single"/>
        </w:rPr>
        <w:t>0 - Activity 50 Interior</w:t>
      </w:r>
    </w:p>
    <w:p w:rsidR="003604A2" w:rsidRDefault="003604A2" w:rsidP="003604A2">
      <w:r>
        <w:t xml:space="preserve">Actual Duration up to status date = </w:t>
      </w:r>
      <w:r w:rsidRPr="00BD4D3B">
        <w:rPr>
          <w:highlight w:val="yellow"/>
        </w:rPr>
        <w:t>___</w:t>
      </w:r>
      <w:r w:rsidR="00BD4D3B" w:rsidRPr="00BD4D3B">
        <w:rPr>
          <w:highlight w:val="yellow"/>
        </w:rPr>
        <w:t>__</w:t>
      </w:r>
      <w:r w:rsidRPr="00BD4D3B">
        <w:rPr>
          <w:highlight w:val="yellow"/>
        </w:rPr>
        <w:t>_</w:t>
      </w:r>
      <w:r>
        <w:t>#weeks to status date (Activity start date -8/31) thru (Project Status Date - 10/28)</w:t>
      </w:r>
    </w:p>
    <w:p w:rsidR="003604A2" w:rsidRDefault="003604A2" w:rsidP="003604A2">
      <w:r>
        <w:t>% of work Complete = 50% (From Chart above)</w:t>
      </w:r>
    </w:p>
    <w:p w:rsidR="003604A2" w:rsidRDefault="003604A2" w:rsidP="003604A2">
      <w:r>
        <w:t xml:space="preserve">New Duration at 100% = 100 * </w:t>
      </w:r>
      <w:r w:rsidRPr="00BD4D3B">
        <w:rPr>
          <w:highlight w:val="yellow"/>
        </w:rPr>
        <w:t>_</w:t>
      </w:r>
      <w:r w:rsidR="00BD4D3B" w:rsidRPr="00BD4D3B">
        <w:rPr>
          <w:highlight w:val="yellow"/>
        </w:rPr>
        <w:t>___</w:t>
      </w:r>
      <w:r w:rsidRPr="00BD4D3B">
        <w:rPr>
          <w:highlight w:val="yellow"/>
        </w:rPr>
        <w:t>_</w:t>
      </w:r>
      <w:r>
        <w:t>#weeks to status date / 50</w:t>
      </w:r>
      <w:r w:rsidR="00362F39">
        <w:t xml:space="preserve"> (</w:t>
      </w:r>
      <w:r>
        <w:t>% of work complete</w:t>
      </w:r>
      <w:r w:rsidR="00362F39">
        <w:t>)</w:t>
      </w:r>
      <w:r>
        <w:t xml:space="preserve"> = </w:t>
      </w:r>
      <w:r w:rsidRPr="00BD4D3B">
        <w:rPr>
          <w:highlight w:val="yellow"/>
        </w:rPr>
        <w:t>__</w:t>
      </w:r>
      <w:r w:rsidR="00BD4D3B" w:rsidRPr="00BD4D3B">
        <w:rPr>
          <w:highlight w:val="yellow"/>
          <w:u w:val="single"/>
        </w:rPr>
        <w:t>__</w:t>
      </w:r>
      <w:r w:rsidRPr="00BD4D3B">
        <w:rPr>
          <w:highlight w:val="yellow"/>
        </w:rPr>
        <w:t>__</w:t>
      </w:r>
      <w:r>
        <w:t xml:space="preserve"> #weeks to complete 100%</w:t>
      </w:r>
    </w:p>
    <w:p w:rsidR="003604A2" w:rsidRDefault="003604A2" w:rsidP="003604A2">
      <w:r>
        <w:t xml:space="preserve">Remaining  Duration at 50% = </w:t>
      </w:r>
      <w:r w:rsidRPr="00BD4D3B">
        <w:rPr>
          <w:highlight w:val="yellow"/>
        </w:rPr>
        <w:t>__</w:t>
      </w:r>
      <w:r w:rsidR="00BD4D3B" w:rsidRPr="00BD4D3B">
        <w:rPr>
          <w:highlight w:val="yellow"/>
          <w:u w:val="single"/>
        </w:rPr>
        <w:t>__</w:t>
      </w:r>
      <w:r w:rsidRPr="00BD4D3B">
        <w:rPr>
          <w:highlight w:val="yellow"/>
        </w:rPr>
        <w:t>_</w:t>
      </w:r>
      <w:r w:rsidR="000C2AA1">
        <w:t>#</w:t>
      </w:r>
      <w:r>
        <w:t>weeks to complete 100% - #weeks to status date</w:t>
      </w:r>
      <w:r w:rsidR="00BD4D3B" w:rsidRPr="00BD4D3B">
        <w:rPr>
          <w:highlight w:val="yellow"/>
        </w:rPr>
        <w:t>___________</w:t>
      </w:r>
    </w:p>
    <w:p w:rsidR="0021118B" w:rsidRDefault="003604A2" w:rsidP="00404681">
      <w:r w:rsidRPr="003604A2">
        <w:rPr>
          <w:b/>
        </w:rPr>
        <w:t>Question 2</w:t>
      </w:r>
      <w:r>
        <w:t>: Calculate the Planned Value (BCWS) based o</w:t>
      </w:r>
      <w:r w:rsidR="00F028D4">
        <w:t>n</w:t>
      </w:r>
      <w:r>
        <w:t xml:space="preserve"> the original budget, the original duration, and the number of weeks between the planned early start date and the status date (October 28th for the activities that are in progress. </w:t>
      </w:r>
      <w:r w:rsidR="005A4C4B">
        <w:t xml:space="preserve">This calculation will provide the amount of </w:t>
      </w:r>
      <w:r>
        <w:t xml:space="preserve">money </w:t>
      </w:r>
      <w:r w:rsidR="005A4C4B">
        <w:t xml:space="preserve">the </w:t>
      </w:r>
      <w:r>
        <w:t xml:space="preserve">project </w:t>
      </w:r>
      <w:r w:rsidR="005A4C4B">
        <w:t xml:space="preserve">has </w:t>
      </w:r>
      <w:r>
        <w:t>spent up to October 28th?</w:t>
      </w:r>
    </w:p>
    <w:p w:rsidR="003604A2" w:rsidRPr="00F028D4" w:rsidRDefault="003604A2" w:rsidP="00404681">
      <w:pPr>
        <w:rPr>
          <w:b/>
          <w:u w:val="single"/>
        </w:rPr>
      </w:pPr>
      <w:r w:rsidRPr="00F028D4">
        <w:rPr>
          <w:b/>
          <w:u w:val="single"/>
        </w:rPr>
        <w:t>Activity 30 - Super substructure</w:t>
      </w:r>
    </w:p>
    <w:p w:rsidR="003604A2" w:rsidRDefault="003604A2" w:rsidP="00404681">
      <w:r>
        <w:t>Original Budget = $2,000,000</w:t>
      </w:r>
    </w:p>
    <w:p w:rsidR="003604A2" w:rsidRDefault="00F028D4" w:rsidP="00404681">
      <w:r>
        <w:t>Original Duration = 18 Weeks</w:t>
      </w:r>
    </w:p>
    <w:p w:rsidR="00F028D4" w:rsidRDefault="00F028D4" w:rsidP="00404681">
      <w:r>
        <w:t xml:space="preserve">Number of Weeks between Planned Start Date and Status State </w:t>
      </w:r>
      <w:r w:rsidR="005A4C4B">
        <w:t>=</w:t>
      </w:r>
      <w:r w:rsidRPr="00BD4D3B">
        <w:rPr>
          <w:highlight w:val="yellow"/>
        </w:rPr>
        <w:t>__</w:t>
      </w:r>
      <w:r w:rsidR="00BD4D3B">
        <w:rPr>
          <w:highlight w:val="yellow"/>
          <w:u w:val="single"/>
        </w:rPr>
        <w:t>___</w:t>
      </w:r>
      <w:r w:rsidRPr="000020FF">
        <w:rPr>
          <w:highlight w:val="yellow"/>
        </w:rPr>
        <w:t>_</w:t>
      </w:r>
      <w:r>
        <w:t xml:space="preserve"> #Weeks to status date(From Question 1.</w:t>
      </w:r>
    </w:p>
    <w:p w:rsidR="00F028D4" w:rsidRDefault="00F028D4" w:rsidP="00404681">
      <w:r>
        <w:t>BCWS = #Weeks</w:t>
      </w:r>
      <w:r w:rsidR="005A4C4B">
        <w:t xml:space="preserve"> to status date</w:t>
      </w:r>
      <w:r>
        <w:t xml:space="preserve"> / Original Duration * Original Budget</w:t>
      </w:r>
    </w:p>
    <w:p w:rsidR="003604A2" w:rsidRDefault="000020FF" w:rsidP="00404681">
      <w:r w:rsidRPr="00BD4D3B">
        <w:rPr>
          <w:highlight w:val="yellow"/>
        </w:rPr>
        <w:t xml:space="preserve">BCWS </w:t>
      </w:r>
      <w:r w:rsidR="00BD4D3B" w:rsidRPr="00BD4D3B">
        <w:rPr>
          <w:highlight w:val="yellow"/>
        </w:rPr>
        <w:t>= ______________________________</w:t>
      </w:r>
    </w:p>
    <w:p w:rsidR="00F028D4" w:rsidRPr="00EA31EB" w:rsidRDefault="00F028D4" w:rsidP="00F028D4">
      <w:pPr>
        <w:rPr>
          <w:b/>
          <w:u w:val="single"/>
        </w:rPr>
      </w:pPr>
      <w:r w:rsidRPr="00EA31EB">
        <w:rPr>
          <w:b/>
          <w:u w:val="single"/>
        </w:rPr>
        <w:t>Activity 50 - Interior</w:t>
      </w:r>
    </w:p>
    <w:p w:rsidR="00F028D4" w:rsidRDefault="00F028D4" w:rsidP="00F028D4">
      <w:r>
        <w:t>Original Budget = $1,800,000</w:t>
      </w:r>
    </w:p>
    <w:p w:rsidR="00F028D4" w:rsidRDefault="00F028D4" w:rsidP="00F028D4">
      <w:r>
        <w:t>Original Duration = 14 Weeks</w:t>
      </w:r>
    </w:p>
    <w:p w:rsidR="00F028D4" w:rsidRDefault="00F028D4" w:rsidP="00F028D4">
      <w:r>
        <w:t xml:space="preserve">Number of Weeks between Planned Start Date and Status State  </w:t>
      </w:r>
      <w:r w:rsidR="005A4C4B">
        <w:t>=</w:t>
      </w:r>
      <w:r w:rsidRPr="000C2AA1">
        <w:rPr>
          <w:highlight w:val="yellow"/>
        </w:rPr>
        <w:t>__</w:t>
      </w:r>
      <w:r w:rsidR="00BD4D3B">
        <w:rPr>
          <w:highlight w:val="yellow"/>
          <w:u w:val="single"/>
        </w:rPr>
        <w:t>___</w:t>
      </w:r>
      <w:r w:rsidRPr="000020FF">
        <w:rPr>
          <w:highlight w:val="yellow"/>
        </w:rPr>
        <w:t>_</w:t>
      </w:r>
      <w:r w:rsidRPr="000C2AA1">
        <w:rPr>
          <w:highlight w:val="yellow"/>
        </w:rPr>
        <w:t>_</w:t>
      </w:r>
      <w:r>
        <w:t xml:space="preserve"> #Weeks to status date (From Question 1).</w:t>
      </w:r>
    </w:p>
    <w:p w:rsidR="00F028D4" w:rsidRDefault="00F028D4" w:rsidP="00F028D4">
      <w:r>
        <w:t xml:space="preserve">BCWS = #Weeks </w:t>
      </w:r>
      <w:r w:rsidR="005A4C4B">
        <w:t>to status date</w:t>
      </w:r>
      <w:r>
        <w:t xml:space="preserve"> / Original Duration * Original Budget</w:t>
      </w:r>
    </w:p>
    <w:p w:rsidR="002E42F6" w:rsidRPr="000020FF" w:rsidRDefault="000020FF" w:rsidP="00404681">
      <w:r w:rsidRPr="000020FF">
        <w:rPr>
          <w:highlight w:val="yellow"/>
        </w:rPr>
        <w:t xml:space="preserve">BCWS </w:t>
      </w:r>
      <w:r w:rsidR="00BD4D3B" w:rsidRPr="00BD4D3B">
        <w:rPr>
          <w:highlight w:val="yellow"/>
        </w:rPr>
        <w:t>= ______________________________</w:t>
      </w:r>
    </w:p>
    <w:p w:rsidR="002E42F6" w:rsidRDefault="002E42F6" w:rsidP="00404681">
      <w:pPr>
        <w:rPr>
          <w:b/>
        </w:rPr>
      </w:pPr>
    </w:p>
    <w:p w:rsidR="002E42F6" w:rsidRDefault="002E42F6" w:rsidP="00404681">
      <w:pPr>
        <w:rPr>
          <w:b/>
        </w:rPr>
      </w:pPr>
    </w:p>
    <w:p w:rsidR="002E42F6" w:rsidRDefault="002E42F6" w:rsidP="00404681">
      <w:pPr>
        <w:rPr>
          <w:b/>
        </w:rPr>
      </w:pPr>
    </w:p>
    <w:p w:rsidR="00950F61" w:rsidRDefault="005A4C4B" w:rsidP="00404681">
      <w:r w:rsidRPr="005A4C4B">
        <w:rPr>
          <w:b/>
        </w:rPr>
        <w:lastRenderedPageBreak/>
        <w:t>Question 3</w:t>
      </w:r>
      <w:r>
        <w:t xml:space="preserve"> - Calculate the BCWP (Earned Value). This is based on the original budget and the actual work completed for the activities that are in progress.</w:t>
      </w:r>
      <w:r w:rsidR="00362F39">
        <w:t xml:space="preserve"> This calculation will provide the budgeted cost of the work completed to date.</w:t>
      </w:r>
    </w:p>
    <w:p w:rsidR="005A4C4B" w:rsidRPr="00EA31EB" w:rsidRDefault="005A4C4B" w:rsidP="00404681">
      <w:pPr>
        <w:rPr>
          <w:b/>
          <w:u w:val="single"/>
        </w:rPr>
      </w:pPr>
      <w:r w:rsidRPr="00EA31EB">
        <w:rPr>
          <w:b/>
          <w:u w:val="single"/>
        </w:rPr>
        <w:t>Activity 30: Super Sub Structure</w:t>
      </w:r>
    </w:p>
    <w:p w:rsidR="005A4C4B" w:rsidRDefault="005A4C4B" w:rsidP="00404681">
      <w:r>
        <w:t>Original Budget: = $2,000,000</w:t>
      </w:r>
    </w:p>
    <w:p w:rsidR="005A4C4B" w:rsidRDefault="005A4C4B" w:rsidP="00404681">
      <w:r>
        <w:t xml:space="preserve">Actual Percent Complete = 75% </w:t>
      </w:r>
    </w:p>
    <w:p w:rsidR="005A4C4B" w:rsidRDefault="005A4C4B" w:rsidP="00404681">
      <w:r>
        <w:t xml:space="preserve">Earned Value = 75% * Original Budget </w:t>
      </w:r>
      <w:r w:rsidR="00BD4D3B" w:rsidRPr="00BD4D3B">
        <w:rPr>
          <w:highlight w:val="yellow"/>
        </w:rPr>
        <w:t>_____________________</w:t>
      </w:r>
    </w:p>
    <w:p w:rsidR="005A4C4B" w:rsidRDefault="005A4C4B" w:rsidP="00404681"/>
    <w:p w:rsidR="005A4C4B" w:rsidRPr="00EA31EB" w:rsidRDefault="005A4C4B" w:rsidP="00404681">
      <w:pPr>
        <w:rPr>
          <w:b/>
          <w:u w:val="single"/>
        </w:rPr>
      </w:pPr>
      <w:r w:rsidRPr="00EA31EB">
        <w:rPr>
          <w:b/>
          <w:u w:val="single"/>
        </w:rPr>
        <w:t>Activity 50: Interior</w:t>
      </w:r>
    </w:p>
    <w:p w:rsidR="005A4C4B" w:rsidRDefault="005A4C4B" w:rsidP="00404681">
      <w:r>
        <w:t>Original Budget = $1,800,000</w:t>
      </w:r>
    </w:p>
    <w:p w:rsidR="005A4C4B" w:rsidRDefault="005A4C4B" w:rsidP="00404681">
      <w:r>
        <w:t>Actual Percent Complete = 50%</w:t>
      </w:r>
    </w:p>
    <w:p w:rsidR="005A4C4B" w:rsidRDefault="005A4C4B" w:rsidP="00404681">
      <w:r>
        <w:t>Earned Value = 50% * Original Budget</w:t>
      </w:r>
      <w:r w:rsidR="00BD4D3B" w:rsidRPr="00BD4D3B">
        <w:rPr>
          <w:highlight w:val="yellow"/>
        </w:rPr>
        <w:t>_________________</w:t>
      </w:r>
      <w:r w:rsidR="00BD4D3B">
        <w:rPr>
          <w:highlight w:val="yellow"/>
        </w:rPr>
        <w:t>__</w:t>
      </w:r>
      <w:r w:rsidR="00BD4D3B" w:rsidRPr="00BD4D3B">
        <w:rPr>
          <w:highlight w:val="yellow"/>
        </w:rPr>
        <w:t>___</w:t>
      </w:r>
    </w:p>
    <w:p w:rsidR="005A4C4B" w:rsidRDefault="005A4C4B" w:rsidP="00404681">
      <w:r w:rsidRPr="00EA31EB">
        <w:rPr>
          <w:b/>
        </w:rPr>
        <w:t>Question 4</w:t>
      </w:r>
      <w:r>
        <w:t xml:space="preserve"> - Calculate the Schedule Performance Index (SPI) and the Cost Performance Index (CPI) based on BCWS and BCWP. Based on these calculations, determine </w:t>
      </w:r>
      <w:r w:rsidR="00EA31EB">
        <w:t>if the project is ahead or behind schedule and if the cost is under or over budget?</w:t>
      </w:r>
    </w:p>
    <w:p w:rsidR="00EA31EB" w:rsidRDefault="00EA31EB" w:rsidP="00404681">
      <w:r>
        <w:t>SPI = BCWP / BCWS</w:t>
      </w:r>
    </w:p>
    <w:p w:rsidR="00EA31EB" w:rsidRDefault="00EA31EB" w:rsidP="00404681">
      <w:r>
        <w:t>CPI = BCWP / ACWP</w:t>
      </w:r>
    </w:p>
    <w:p w:rsidR="00EA31EB" w:rsidRPr="00EA31EB" w:rsidRDefault="00EA31EB" w:rsidP="00404681">
      <w:pPr>
        <w:rPr>
          <w:b/>
          <w:u w:val="single"/>
        </w:rPr>
      </w:pPr>
      <w:r w:rsidRPr="00EA31EB">
        <w:rPr>
          <w:b/>
          <w:u w:val="single"/>
        </w:rPr>
        <w:t>Activity 30 = Super Substructure</w:t>
      </w:r>
    </w:p>
    <w:p w:rsidR="00EA31EB" w:rsidRDefault="00EA31EB" w:rsidP="00404681">
      <w:r>
        <w:t xml:space="preserve">SPI = </w:t>
      </w:r>
      <w:r w:rsidR="00BD4D3B" w:rsidRPr="00BD4D3B">
        <w:rPr>
          <w:highlight w:val="yellow"/>
        </w:rPr>
        <w:t>_____________________</w:t>
      </w:r>
    </w:p>
    <w:p w:rsidR="00EA31EB" w:rsidRDefault="00EA31EB" w:rsidP="00404681">
      <w:r>
        <w:t>CPI =</w:t>
      </w:r>
      <w:r w:rsidR="00BD4D3B" w:rsidRPr="00BD4D3B">
        <w:rPr>
          <w:highlight w:val="yellow"/>
        </w:rPr>
        <w:t>_____________________</w:t>
      </w:r>
    </w:p>
    <w:p w:rsidR="00EA31EB" w:rsidRDefault="00EA31EB" w:rsidP="00EA31EB">
      <w:r>
        <w:t>Ahead or Behind Schedule?</w:t>
      </w:r>
      <w:r w:rsidR="00BD4D3B" w:rsidRPr="00BD4D3B">
        <w:rPr>
          <w:highlight w:val="yellow"/>
        </w:rPr>
        <w:t>_____________________</w:t>
      </w:r>
    </w:p>
    <w:p w:rsidR="00EA31EB" w:rsidRDefault="00EA31EB" w:rsidP="00EA31EB">
      <w:r>
        <w:t>Under or Over Budget?</w:t>
      </w:r>
      <w:r w:rsidR="00BD4D3B" w:rsidRPr="00BD4D3B">
        <w:rPr>
          <w:highlight w:val="yellow"/>
        </w:rPr>
        <w:t>_____________________</w:t>
      </w:r>
    </w:p>
    <w:p w:rsidR="00EA31EB" w:rsidRPr="00EA31EB" w:rsidRDefault="00EA31EB" w:rsidP="00EA31EB">
      <w:pPr>
        <w:rPr>
          <w:b/>
          <w:u w:val="single"/>
        </w:rPr>
      </w:pPr>
      <w:r w:rsidRPr="00EA31EB">
        <w:rPr>
          <w:b/>
          <w:u w:val="single"/>
        </w:rPr>
        <w:t>Activity 50 = Interior</w:t>
      </w:r>
    </w:p>
    <w:p w:rsidR="00EA31EB" w:rsidRDefault="00EA31EB" w:rsidP="00EA31EB">
      <w:r>
        <w:t xml:space="preserve">SPI = </w:t>
      </w:r>
      <w:r w:rsidR="00BD4D3B" w:rsidRPr="00BD4D3B">
        <w:rPr>
          <w:highlight w:val="yellow"/>
        </w:rPr>
        <w:t>_____________________</w:t>
      </w:r>
    </w:p>
    <w:p w:rsidR="00EA31EB" w:rsidRDefault="00EA31EB" w:rsidP="00EA31EB">
      <w:r>
        <w:t>CPI =</w:t>
      </w:r>
      <w:r w:rsidR="00BD4D3B" w:rsidRPr="00BD4D3B">
        <w:rPr>
          <w:highlight w:val="yellow"/>
        </w:rPr>
        <w:t>_____________________</w:t>
      </w:r>
    </w:p>
    <w:p w:rsidR="00EA31EB" w:rsidRDefault="00EA31EB" w:rsidP="00404681">
      <w:r>
        <w:t>Ahead or Behind Schedule?</w:t>
      </w:r>
      <w:r w:rsidR="00BD4D3B" w:rsidRPr="00BD4D3B">
        <w:rPr>
          <w:highlight w:val="yellow"/>
        </w:rPr>
        <w:t>_____________________</w:t>
      </w:r>
    </w:p>
    <w:p w:rsidR="00EA31EB" w:rsidRPr="00404681" w:rsidRDefault="00EA31EB" w:rsidP="00404681">
      <w:r>
        <w:t>Under or Over Budget?</w:t>
      </w:r>
      <w:r w:rsidR="00BD4D3B" w:rsidRPr="00BD4D3B">
        <w:rPr>
          <w:highlight w:val="yellow"/>
        </w:rPr>
        <w:t>_____________________</w:t>
      </w:r>
    </w:p>
    <w:sectPr w:rsidR="00EA31EB" w:rsidRPr="00404681" w:rsidSect="000C37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A6" w:rsidRDefault="002227A6" w:rsidP="00E5091B">
      <w:pPr>
        <w:spacing w:after="0" w:line="240" w:lineRule="auto"/>
      </w:pPr>
      <w:r>
        <w:separator/>
      </w:r>
    </w:p>
  </w:endnote>
  <w:endnote w:type="continuationSeparator" w:id="1">
    <w:p w:rsidR="002227A6" w:rsidRDefault="002227A6" w:rsidP="00E5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1B" w:rsidRDefault="00E509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1B" w:rsidRDefault="00E509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1B" w:rsidRDefault="00E50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A6" w:rsidRDefault="002227A6" w:rsidP="00E5091B">
      <w:pPr>
        <w:spacing w:after="0" w:line="240" w:lineRule="auto"/>
      </w:pPr>
      <w:r>
        <w:separator/>
      </w:r>
    </w:p>
  </w:footnote>
  <w:footnote w:type="continuationSeparator" w:id="1">
    <w:p w:rsidR="002227A6" w:rsidRDefault="002227A6" w:rsidP="00E5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1B" w:rsidRDefault="00E509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4517"/>
      <w:gridCol w:w="4950"/>
      <w:gridCol w:w="1350"/>
    </w:tblGrid>
    <w:tr w:rsidR="00E5091B" w:rsidTr="00E5091B">
      <w:tc>
        <w:tcPr>
          <w:tcW w:w="2088" w:type="pct"/>
        </w:tcPr>
        <w:p w:rsidR="00E5091B" w:rsidRDefault="00E5091B" w:rsidP="00E5091B">
          <w:pPr>
            <w:spacing w:after="0" w:line="240" w:lineRule="auto"/>
          </w:pPr>
        </w:p>
      </w:tc>
      <w:tc>
        <w:tcPr>
          <w:tcW w:w="2288" w:type="pct"/>
          <w:tcBorders>
            <w:right w:val="single" w:sz="6" w:space="0" w:color="000000"/>
          </w:tcBorders>
        </w:tcPr>
        <w:p w:rsidR="00E5091B" w:rsidRPr="00D51FE4" w:rsidRDefault="00E5091B" w:rsidP="00E5091B">
          <w:pPr>
            <w:spacing w:after="0" w:line="240" w:lineRule="auto"/>
            <w:ind w:left="-379"/>
            <w:jc w:val="right"/>
          </w:pPr>
          <w:r>
            <w:t>Small Construction Project Earned Value Case Study</w:t>
          </w:r>
        </w:p>
        <w:p w:rsidR="00E5091B" w:rsidRPr="001E7815" w:rsidRDefault="00E5091B" w:rsidP="00E5091B">
          <w:pPr>
            <w:spacing w:after="0" w:line="240" w:lineRule="auto"/>
            <w:jc w:val="right"/>
            <w:rPr>
              <w:b/>
            </w:rPr>
          </w:pPr>
          <w:r>
            <w:rPr>
              <w:b/>
            </w:rPr>
            <w:t>CPMGT/305 Version 13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E5091B" w:rsidRPr="00DF25F2" w:rsidRDefault="00A257E1" w:rsidP="00E5091B">
          <w:pPr>
            <w:spacing w:after="0" w:line="240" w:lineRule="auto"/>
          </w:pPr>
          <w:r>
            <w:fldChar w:fldCharType="begin"/>
          </w:r>
          <w:r w:rsidR="00E5091B">
            <w:instrText xml:space="preserve"> PAGE   \* MERGEFORMAT </w:instrText>
          </w:r>
          <w:r>
            <w:fldChar w:fldCharType="separate"/>
          </w:r>
          <w:r w:rsidR="00A55A93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E5091B" w:rsidRDefault="00E5091B" w:rsidP="00E5091B">
    <w:pPr>
      <w:pStyle w:val="Header"/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1B" w:rsidRDefault="00E509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681"/>
    <w:rsid w:val="000020FF"/>
    <w:rsid w:val="000A1693"/>
    <w:rsid w:val="000C2AA1"/>
    <w:rsid w:val="000C371E"/>
    <w:rsid w:val="000E72A3"/>
    <w:rsid w:val="0016254C"/>
    <w:rsid w:val="00180C44"/>
    <w:rsid w:val="00182D85"/>
    <w:rsid w:val="001B4C8F"/>
    <w:rsid w:val="0021118B"/>
    <w:rsid w:val="002227A6"/>
    <w:rsid w:val="002E42F6"/>
    <w:rsid w:val="00323822"/>
    <w:rsid w:val="003604A2"/>
    <w:rsid w:val="00362F39"/>
    <w:rsid w:val="003B79D9"/>
    <w:rsid w:val="00404681"/>
    <w:rsid w:val="005A4C4B"/>
    <w:rsid w:val="00634EA7"/>
    <w:rsid w:val="006A2E6B"/>
    <w:rsid w:val="00832CC4"/>
    <w:rsid w:val="00860EF2"/>
    <w:rsid w:val="008958E9"/>
    <w:rsid w:val="00950F61"/>
    <w:rsid w:val="009F45AE"/>
    <w:rsid w:val="00A257E1"/>
    <w:rsid w:val="00A55A93"/>
    <w:rsid w:val="00B13EAC"/>
    <w:rsid w:val="00BA2294"/>
    <w:rsid w:val="00BD4D3B"/>
    <w:rsid w:val="00BF5145"/>
    <w:rsid w:val="00C2121D"/>
    <w:rsid w:val="00CA473B"/>
    <w:rsid w:val="00D42F8A"/>
    <w:rsid w:val="00DC10D0"/>
    <w:rsid w:val="00E5091B"/>
    <w:rsid w:val="00EA31EB"/>
    <w:rsid w:val="00F028D4"/>
    <w:rsid w:val="00F5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9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09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09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09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70121-63EA-425A-91EE-F1B18F81B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B9C79-4F38-49D4-A681-4AB48FA8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F8CCB5-2A99-488C-94C0-AD2A21C891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Hill</dc:creator>
  <cp:lastModifiedBy>klish</cp:lastModifiedBy>
  <cp:revision>2</cp:revision>
  <dcterms:created xsi:type="dcterms:W3CDTF">2020-01-28T18:19:00Z</dcterms:created>
  <dcterms:modified xsi:type="dcterms:W3CDTF">2020-01-28T18:19:00Z</dcterms:modified>
</cp:coreProperties>
</file>