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5D" w:rsidRDefault="00D4385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4385D" w:rsidRDefault="000B1395">
      <w:pPr>
        <w:spacing w:line="234" w:lineRule="auto"/>
        <w:ind w:right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color w:val="231F20"/>
          <w:w w:val="105"/>
          <w:sz w:val="40"/>
        </w:rPr>
        <w:t>Usingthe</w:t>
      </w:r>
      <w:r>
        <w:rPr>
          <w:rFonts w:ascii="Times New Roman"/>
          <w:i/>
          <w:color w:val="231F20"/>
          <w:w w:val="105"/>
          <w:sz w:val="40"/>
        </w:rPr>
        <w:t>Codification</w:t>
      </w:r>
      <w:r>
        <w:rPr>
          <w:rFonts w:ascii="Times New Roman"/>
          <w:color w:val="231F20"/>
          <w:w w:val="105"/>
          <w:sz w:val="40"/>
        </w:rPr>
        <w:t>to</w:t>
      </w:r>
      <w:r>
        <w:rPr>
          <w:rFonts w:ascii="Times New Roman"/>
          <w:color w:val="231F20"/>
          <w:spacing w:val="-2"/>
          <w:w w:val="105"/>
          <w:sz w:val="40"/>
        </w:rPr>
        <w:t>Rese</w:t>
      </w:r>
      <w:r>
        <w:rPr>
          <w:rFonts w:ascii="Times New Roman"/>
          <w:color w:val="231F20"/>
          <w:spacing w:val="-1"/>
          <w:w w:val="105"/>
          <w:sz w:val="40"/>
        </w:rPr>
        <w:t>arch</w:t>
      </w:r>
      <w:r>
        <w:rPr>
          <w:rFonts w:ascii="Times New Roman"/>
          <w:color w:val="231F20"/>
          <w:w w:val="105"/>
          <w:sz w:val="40"/>
        </w:rPr>
        <w:t>aComplexAccountingIssue:TheCaseof</w:t>
      </w:r>
      <w:r>
        <w:rPr>
          <w:rFonts w:ascii="Times New Roman"/>
          <w:color w:val="231F20"/>
          <w:spacing w:val="-1"/>
          <w:w w:val="105"/>
          <w:sz w:val="40"/>
        </w:rPr>
        <w:t>Good</w:t>
      </w:r>
      <w:r>
        <w:rPr>
          <w:rFonts w:ascii="Times New Roman"/>
          <w:color w:val="231F20"/>
          <w:spacing w:val="-2"/>
          <w:w w:val="105"/>
          <w:sz w:val="40"/>
        </w:rPr>
        <w:t>will</w:t>
      </w:r>
      <w:r>
        <w:rPr>
          <w:rFonts w:ascii="Times New Roman"/>
          <w:color w:val="231F20"/>
          <w:w w:val="105"/>
          <w:sz w:val="40"/>
        </w:rPr>
        <w:t>Impairmentat</w:t>
      </w:r>
      <w:r>
        <w:rPr>
          <w:rFonts w:ascii="Times New Roman"/>
          <w:color w:val="231F20"/>
          <w:spacing w:val="-1"/>
          <w:w w:val="105"/>
          <w:sz w:val="40"/>
        </w:rPr>
        <w:t>Jackson</w:t>
      </w:r>
      <w:r>
        <w:rPr>
          <w:rFonts w:ascii="Times New Roman"/>
          <w:color w:val="231F20"/>
          <w:w w:val="105"/>
          <w:sz w:val="40"/>
        </w:rPr>
        <w:t>Enterprises</w:t>
      </w:r>
    </w:p>
    <w:p w:rsidR="00D4385D" w:rsidRDefault="00D4385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D4385D" w:rsidRDefault="000B1395">
      <w:pPr>
        <w:spacing w:line="254" w:lineRule="auto"/>
        <w:ind w:left="591" w:right="5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ABSTRACT:ThiscaseisdesignedtohelpstudentsdevelopresearchskillsusingtheFinancialAccountingStandardsBoard’s(FASB)</w:t>
      </w:r>
      <w:r>
        <w:rPr>
          <w:rFonts w:ascii="Times New Roman" w:eastAsia="Times New Roman" w:hAnsi="Times New Roman" w:cs="Times New Roman"/>
          <w:i/>
          <w:color w:val="231F20"/>
          <w:w w:val="110"/>
          <w:sz w:val="18"/>
          <w:szCs w:val="18"/>
        </w:rPr>
        <w:t>AccountingStandardsCodification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0"/>
          <w:sz w:val="18"/>
          <w:szCs w:val="18"/>
        </w:rPr>
        <w:t>Codification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ASC).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hecasealsohelpsdevelopstudents’abilitiestoanalyzeandrecommendalternativesforacomplexaccountingissue,goodwillimpairment,whichisveryrelevantintoday’sbusinessworld.Thiscasecanbeusedinanundergraduateorgraduateaccountingclass,eitheringroupsofstudentsorasanindividualstudentproject.</w:t>
      </w:r>
    </w:p>
    <w:p w:rsidR="00D4385D" w:rsidRDefault="000B1395">
      <w:pPr>
        <w:spacing w:before="139"/>
        <w:ind w:left="5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Keywords: FASB</w:t>
      </w:r>
      <w:r>
        <w:rPr>
          <w:rFonts w:ascii="Times New Roman" w:eastAsia="Times New Roman" w:hAnsi="Times New Roman" w:cs="Times New Roman"/>
          <w:i/>
          <w:color w:val="231F20"/>
          <w:w w:val="105"/>
          <w:sz w:val="18"/>
          <w:szCs w:val="18"/>
        </w:rPr>
        <w:t>Codiﬁcation;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goodwillimpairment.</w:t>
      </w:r>
    </w:p>
    <w:p w:rsidR="00D4385D" w:rsidRDefault="00D438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385D" w:rsidRDefault="00D4385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D4385D" w:rsidRDefault="000B1395">
      <w:pPr>
        <w:pStyle w:val="BodyText"/>
        <w:ind w:left="0" w:right="1"/>
        <w:jc w:val="center"/>
        <w:rPr>
          <w:rFonts w:cs="Times New Roman"/>
        </w:rPr>
      </w:pPr>
      <w:r>
        <w:rPr>
          <w:color w:val="231F20"/>
        </w:rPr>
        <w:t>CASE</w:t>
      </w:r>
    </w:p>
    <w:p w:rsidR="00D4385D" w:rsidRDefault="00D4385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D4385D" w:rsidRDefault="000B1395">
      <w:pPr>
        <w:pStyle w:val="BodyText"/>
        <w:ind w:left="113"/>
        <w:rPr>
          <w:rFonts w:cs="Times New Roman"/>
        </w:rPr>
      </w:pPr>
      <w:r>
        <w:rPr>
          <w:rFonts w:cs="Times New Roman"/>
          <w:color w:val="231F20"/>
          <w:w w:val="105"/>
        </w:rPr>
        <w:t>GoodwillImpairment—BackgroundSummary</w:t>
      </w:r>
    </w:p>
    <w:p w:rsidR="00D4385D" w:rsidRDefault="00BA2B87">
      <w:pPr>
        <w:pStyle w:val="BodyText"/>
        <w:spacing w:before="128" w:line="249" w:lineRule="auto"/>
        <w:ind w:left="113" w:right="114" w:firstLine="653"/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7" o:spid="_x0000_s1026" type="#_x0000_t202" style="position:absolute;left:0;text-align:left;margin-left:52.65pt;margin-top:4pt;width:27.7pt;height:45.85pt;z-index:-14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f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" filled="f" stroked="f">
            <v:textbox inset="0,0,0,0">
              <w:txbxContent>
                <w:p w:rsidR="00D4385D" w:rsidRDefault="000B1395">
                  <w:pPr>
                    <w:spacing w:line="910" w:lineRule="exact"/>
                    <w:rPr>
                      <w:rFonts w:ascii="Times New Roman" w:eastAsia="Times New Roman" w:hAnsi="Times New Roman" w:cs="Times New Roman"/>
                      <w:sz w:val="91"/>
                      <w:szCs w:val="91"/>
                    </w:rPr>
                  </w:pPr>
                  <w:r>
                    <w:rPr>
                      <w:rFonts w:ascii="Times New Roman"/>
                      <w:color w:val="231F20"/>
                      <w:w w:val="95"/>
                      <w:sz w:val="91"/>
                    </w:rPr>
                    <w:t>T</w:t>
                  </w:r>
                </w:p>
              </w:txbxContent>
            </v:textbox>
            <w10:wrap anchorx="page"/>
          </v:shape>
        </w:pict>
      </w:r>
      <w:r w:rsidR="000B1395">
        <w:rPr>
          <w:color w:val="231F20"/>
        </w:rPr>
        <w:t>herequirementsforassessingthevaluationofgoodwillsubsequenttoacquisitionhavesignificantlychangedoverthepast15years,mostrecentlywiththeoptiontoperformqualitativeassessmentspriortothecommencementofthetwo-stepimpairmenttestandthe</w:t>
      </w:r>
      <w:r w:rsidR="00BC642B">
        <w:rPr>
          <w:color w:val="231F20"/>
        </w:rPr>
        <w:t xml:space="preserve">amortization </w:t>
      </w:r>
      <w:r w:rsidR="00BC642B">
        <w:rPr>
          <w:color w:val="231F20"/>
          <w:spacing w:val="3"/>
        </w:rPr>
        <w:t>alternative</w:t>
      </w:r>
      <w:r w:rsidR="00A1244B">
        <w:rPr>
          <w:color w:val="231F20"/>
          <w:spacing w:val="3"/>
        </w:rPr>
        <w:t>nowavailable</w:t>
      </w:r>
      <w:r w:rsidR="00A1244B">
        <w:rPr>
          <w:color w:val="231F20"/>
          <w:spacing w:val="4"/>
        </w:rPr>
        <w:t>for</w:t>
      </w:r>
      <w:r w:rsidR="00A1244B">
        <w:rPr>
          <w:color w:val="231F20"/>
          <w:spacing w:val="2"/>
        </w:rPr>
        <w:t>private</w:t>
      </w:r>
      <w:r w:rsidR="00A1244B">
        <w:rPr>
          <w:color w:val="231F20"/>
          <w:spacing w:val="3"/>
        </w:rPr>
        <w:t>companies</w:t>
      </w:r>
      <w:r w:rsidR="000B1395">
        <w:rPr>
          <w:color w:val="231F20"/>
        </w:rPr>
        <w:t xml:space="preserve">. </w:t>
      </w:r>
      <w:r w:rsidR="00BC642B">
        <w:rPr>
          <w:color w:val="231F20"/>
        </w:rPr>
        <w:t xml:space="preserve">Furthermore, </w:t>
      </w:r>
      <w:r w:rsidR="00BC642B">
        <w:rPr>
          <w:color w:val="231F20"/>
          <w:spacing w:val="1"/>
        </w:rPr>
        <w:t>the</w:t>
      </w:r>
      <w:r w:rsidR="00A1244B">
        <w:rPr>
          <w:color w:val="231F20"/>
          <w:spacing w:val="2"/>
        </w:rPr>
        <w:t>valuationof</w:t>
      </w:r>
      <w:r w:rsidR="000B1395">
        <w:rPr>
          <w:color w:val="231F20"/>
        </w:rPr>
        <w:t>goodwillrequiressignificantjudgment,andthustheauthoritativeliteratureisaccompaniedbysignificantimplementationguidance.Thestandardssurroundinggoodwillandthefollowingcaseprovidestudentstheopportunityto(1)obtainafurtherunderstandingoftherelatedconceptslearned fromtextbooks,(2)sharpentheir professionalresearchskills,and(3)applyjudgmentina</w:t>
      </w:r>
    </w:p>
    <w:p w:rsidR="00D4385D" w:rsidRDefault="000B1395">
      <w:pPr>
        <w:pStyle w:val="BodyText"/>
        <w:spacing w:line="229" w:lineRule="exact"/>
        <w:ind w:left="113"/>
      </w:pPr>
      <w:r>
        <w:rPr>
          <w:color w:val="231F20"/>
        </w:rPr>
        <w:t>relevantscenario.</w:t>
      </w:r>
    </w:p>
    <w:p w:rsidR="00D4385D" w:rsidRDefault="00D43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385D" w:rsidRDefault="00D43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385D" w:rsidRDefault="00D438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385D" w:rsidRDefault="00D4385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D4385D" w:rsidRDefault="00BA2B87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24" o:spid="_x0000_s1038" style="width:394.9pt;height:.35pt;mso-position-horizontal-relative:char;mso-position-vertical-relative:line" coordsize="789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">
            <v:group id="Group 125" o:spid="_x0000_s1027" style="position:absolute;left:3;top:3;width:7891;height:2" coordorigin="3,3" coordsize="7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shape id="Freeform 126" o:spid="_x0000_s1028" style="position:absolute;left:3;top:3;width:7891;height:2;visibility:visible;mso-wrap-style:square;v-text-anchor:top" coordsize="7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" path="m,l7891,e" filled="f" strokecolor="#231f20" strokeweight=".1153mm">
                <v:path arrowok="t" o:connecttype="custom" o:connectlocs="0,0;7891,0" o:connectangles="0,0"/>
              </v:shape>
            </v:group>
            <w10:wrap type="none"/>
            <w10:anchorlock/>
          </v:group>
        </w:pict>
      </w:r>
    </w:p>
    <w:p w:rsidR="00D4385D" w:rsidRDefault="00D4385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4385D" w:rsidRDefault="00D4385D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4385D" w:rsidRDefault="000B1395">
      <w:pPr>
        <w:ind w:right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35</w:t>
      </w:r>
    </w:p>
    <w:p w:rsidR="00D4385D" w:rsidRDefault="00D4385D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4385D">
          <w:type w:val="continuous"/>
          <w:pgSz w:w="9900" w:h="14400"/>
          <w:pgMar w:top="1360" w:right="840" w:bottom="280" w:left="940" w:header="720" w:footer="720" w:gutter="0"/>
          <w:cols w:space="720"/>
        </w:sectPr>
      </w:pPr>
    </w:p>
    <w:p w:rsidR="00D4385D" w:rsidRDefault="000B1395">
      <w:pPr>
        <w:tabs>
          <w:tab w:val="left" w:pos="5383"/>
        </w:tabs>
        <w:spacing w:before="61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lastRenderedPageBreak/>
        <w:t>36</w:t>
      </w:r>
      <w:r>
        <w:rPr>
          <w:rFonts w:ascii="Times New Roman"/>
          <w:color w:val="231F20"/>
          <w:sz w:val="18"/>
        </w:rPr>
        <w:tab/>
      </w:r>
    </w:p>
    <w:p w:rsidR="00D4385D" w:rsidRDefault="00D4385D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4385D" w:rsidRDefault="000B1395">
      <w:pPr>
        <w:pStyle w:val="BodyText"/>
        <w:spacing w:before="70"/>
        <w:jc w:val="both"/>
        <w:rPr>
          <w:rFonts w:cs="Times New Roman"/>
        </w:rPr>
      </w:pPr>
      <w:r>
        <w:rPr>
          <w:rFonts w:cs="Times New Roman"/>
          <w:color w:val="231F20"/>
          <w:w w:val="105"/>
        </w:rPr>
        <w:t>CompanyOverview—JacksonEnterprises</w:t>
      </w:r>
    </w:p>
    <w:p w:rsidR="00D4385D" w:rsidRDefault="000B1395">
      <w:pPr>
        <w:pStyle w:val="BodyText"/>
        <w:spacing w:before="136" w:line="254" w:lineRule="auto"/>
        <w:ind w:right="110" w:firstLine="358"/>
        <w:jc w:val="both"/>
      </w:pPr>
      <w:r>
        <w:rPr>
          <w:color w:val="231F20"/>
        </w:rPr>
        <w:t>JacksonEnterprises</w:t>
      </w:r>
      <w:r>
        <w:rPr>
          <w:color w:val="231F20"/>
          <w:spacing w:val="2"/>
        </w:rPr>
        <w:t>(JE),</w:t>
      </w:r>
      <w:r>
        <w:rPr>
          <w:color w:val="231F20"/>
        </w:rPr>
        <w:t>apubliclytradedcompany,producesandsellsproductsinseveralsectorsoftheU.S.economy.OneofJE’smajorsegments,whichmeetstheFinancialAccountingStandardsBoard(FASB)definitionofanoperatingsegment,isitssemiconductorbusinesscomprisedoftwosubsidiarycompanies:DynamicTechnologies(80percentownedandpubliclytraded),andZDSystems(whollyowned).DynamicTechnologies(hereafter,Dynamic)isheadquarteredinthenortheasternsectionoftheU.S.andspecializesinthemanufactureofelectronicsensorsandindicatorsusedonautomatedproductionsystemsinNorthAmerica,Europe,andAsia.In2011,JEacquired80percentofDynamic’scommonstock,atransactionresultingin</w:t>
      </w:r>
    </w:p>
    <w:p w:rsidR="00D4385D" w:rsidRDefault="000B1395">
      <w:pPr>
        <w:pStyle w:val="BodyText"/>
        <w:spacing w:line="254" w:lineRule="auto"/>
        <w:ind w:right="111"/>
        <w:jc w:val="both"/>
      </w:pPr>
      <w:r>
        <w:rPr>
          <w:color w:val="231F20"/>
        </w:rPr>
        <w:t>$150millionofrecognizedgoodwill.ZDSystems(hereafter,ZD),acompanyheadquarteredinthemid-westernsectionoftheU.S.,manufacturessensor-typedevicesusedsolelyforagriculturalmachinesandsystemsintheU.S.AtthetimeoftheacquisitionofZDinearly2006,JErecorded</w:t>
      </w:r>
    </w:p>
    <w:p w:rsidR="00D4385D" w:rsidRDefault="000B1395">
      <w:pPr>
        <w:pStyle w:val="BodyText"/>
        <w:spacing w:line="253" w:lineRule="auto"/>
        <w:ind w:right="111"/>
        <w:jc w:val="both"/>
      </w:pPr>
      <w:r>
        <w:rPr>
          <w:color w:val="231F20"/>
        </w:rPr>
        <w:t>$50millionofgoodwill.Whilethetwosubsidiariesareclassifiedwithinthesamesegmentforsegmentreportingpurposes,theyaredistinctentitiesandhavenointercompanytransactions.</w:t>
      </w:r>
    </w:p>
    <w:p w:rsidR="00D4385D" w:rsidRDefault="00D4385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D4385D" w:rsidRDefault="00A1244B">
      <w:pPr>
        <w:pStyle w:val="BodyText"/>
        <w:jc w:val="both"/>
        <w:rPr>
          <w:rFonts w:cs="Times New Roman"/>
        </w:rPr>
      </w:pPr>
      <w:r>
        <w:rPr>
          <w:rFonts w:cs="Times New Roman"/>
          <w:color w:val="231F20"/>
          <w:w w:val="105"/>
        </w:rPr>
        <w:t xml:space="preserve">Industry </w:t>
      </w:r>
      <w:r>
        <w:rPr>
          <w:rFonts w:cs="Times New Roman"/>
          <w:color w:val="231F20"/>
          <w:spacing w:val="9"/>
          <w:w w:val="105"/>
        </w:rPr>
        <w:t>Information</w:t>
      </w:r>
      <w:r w:rsidR="000B1395">
        <w:rPr>
          <w:rFonts w:cs="Times New Roman"/>
          <w:color w:val="231F20"/>
          <w:spacing w:val="-2"/>
          <w:w w:val="105"/>
        </w:rPr>
        <w:t>—D</w:t>
      </w:r>
      <w:r w:rsidR="000B1395">
        <w:rPr>
          <w:rFonts w:cs="Times New Roman"/>
          <w:color w:val="231F20"/>
          <w:spacing w:val="-1"/>
          <w:w w:val="105"/>
        </w:rPr>
        <w:t>ynamic</w:t>
      </w:r>
    </w:p>
    <w:p w:rsidR="00D4385D" w:rsidRDefault="000B1395">
      <w:pPr>
        <w:pStyle w:val="BodyText"/>
        <w:spacing w:before="136" w:line="254" w:lineRule="auto"/>
        <w:ind w:right="110" w:firstLine="358"/>
        <w:jc w:val="both"/>
      </w:pPr>
      <w:r>
        <w:rPr>
          <w:color w:val="231F20"/>
        </w:rPr>
        <w:t>TheproductionoftheelectronicsensorsandindicatorssoldbyDynamicanditscompetitorsoccursinahighlystructured,semi-automatedenvironment.Accordingly,theindustryhasestablishedconsistentguidelinesandbestpracticesastheyrelatetomanufacturing.Consistentwiththishighlevelofautomation,alargelaborunionactivelyrepresentstheemployeesofalmosteverycompanyintheindustrythroughacollectivebargainingprocess.Recently,theindustryexperiencedaninfluxoftechnologicaladvancementstoitsstandardmanufacturingprocess.Suchinnovationsallowthecompaniestobettertrackrawmaterialsthroughouteveryproductionrun,ultimatelyreducingthewastenormallypresentinthemanufacturingprocess.Thetechnologyiseasilyaccessibletoexistingandpotentialindustryparticipants;asaresult,thenumberofcompetitorsincreasedby35percentinthepastyear.</w:t>
      </w:r>
    </w:p>
    <w:p w:rsidR="00D4385D" w:rsidRDefault="000B1395">
      <w:pPr>
        <w:pStyle w:val="BodyText"/>
        <w:spacing w:before="3" w:line="254" w:lineRule="auto"/>
        <w:ind w:right="111" w:firstLine="358"/>
        <w:jc w:val="both"/>
      </w:pPr>
      <w:r>
        <w:rPr>
          <w:color w:val="231F20"/>
        </w:rPr>
        <w:t>Whilethosewithintheindustryviewthenewmanufacturingadvancementspositively,therelatedpracticesusedbythecompanieshavefacedscrutinyrecentlyduetotheirextensiveenvironmentalandworkplaceimpacts.Theaveragemanufacturingplantintheindustryemitscarbonathigherratesthansomeautomobilemanufacturers.Asaresult,manycompanieshavebeensubjecttothecloseeyeoffederalandstateenvironmentalagencies.BothregulatorsandunionrepresentativeshaveclaimedthatpollutionposeshealthhazardstoDynamic’sworkforce.</w:t>
      </w:r>
    </w:p>
    <w:p w:rsidR="00D4385D" w:rsidRDefault="00D4385D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4385D" w:rsidRDefault="00A1244B">
      <w:pPr>
        <w:pStyle w:val="BodyText"/>
        <w:jc w:val="both"/>
        <w:rPr>
          <w:rFonts w:cs="Times New Roman"/>
        </w:rPr>
      </w:pPr>
      <w:r>
        <w:rPr>
          <w:rFonts w:cs="Times New Roman"/>
          <w:color w:val="231F20"/>
          <w:w w:val="105"/>
        </w:rPr>
        <w:t xml:space="preserve">Organizational </w:t>
      </w:r>
      <w:r>
        <w:rPr>
          <w:rFonts w:cs="Times New Roman"/>
          <w:color w:val="231F20"/>
          <w:spacing w:val="7"/>
          <w:w w:val="105"/>
        </w:rPr>
        <w:t>Information</w:t>
      </w:r>
      <w:r w:rsidR="000B1395">
        <w:rPr>
          <w:rFonts w:cs="Times New Roman"/>
          <w:color w:val="231F20"/>
          <w:spacing w:val="-2"/>
          <w:w w:val="105"/>
        </w:rPr>
        <w:t>—D</w:t>
      </w:r>
      <w:r w:rsidR="000B1395">
        <w:rPr>
          <w:rFonts w:cs="Times New Roman"/>
          <w:color w:val="231F20"/>
          <w:spacing w:val="-1"/>
          <w:w w:val="105"/>
        </w:rPr>
        <w:t>ynami</w:t>
      </w:r>
      <w:r w:rsidR="000B1395">
        <w:rPr>
          <w:rFonts w:cs="Times New Roman"/>
          <w:color w:val="231F20"/>
          <w:spacing w:val="-2"/>
          <w:w w:val="105"/>
        </w:rPr>
        <w:t>c</w:t>
      </w:r>
    </w:p>
    <w:p w:rsidR="00D4385D" w:rsidRDefault="000B1395">
      <w:pPr>
        <w:pStyle w:val="BodyText"/>
        <w:spacing w:before="135" w:line="254" w:lineRule="auto"/>
        <w:ind w:right="110" w:firstLine="358"/>
        <w:jc w:val="both"/>
      </w:pPr>
      <w:r>
        <w:rPr>
          <w:color w:val="231F20"/>
        </w:rPr>
        <w:t>Dynamic’sstrategicinitiativesbeginwiththesevenexecutivesmakingupitsseniormanagementteam.Overall,thecompanyemploysapproximately1,500employees,102ofwhichstafftheaccountingdepartment.Recently,theemployeesofDynamicsuccessfullysecuredacollectivebargainingagreementwiththebackingofthemajorunionwithintheindustry.Theagreementbecomeseffectiveinthefirstquarterofcalendar2015.</w:t>
      </w:r>
    </w:p>
    <w:p w:rsidR="00D4385D" w:rsidRDefault="000B1395">
      <w:pPr>
        <w:pStyle w:val="BodyText"/>
        <w:spacing w:before="3" w:line="254" w:lineRule="auto"/>
        <w:ind w:right="110" w:firstLine="358"/>
        <w:jc w:val="both"/>
      </w:pPr>
      <w:r>
        <w:rPr>
          <w:color w:val="231F20"/>
        </w:rPr>
        <w:t>Dynamic’sproductionprocessforsensorsandindicatorsfitsthestandardsandbestpracticesoftheindustry.Thecompanyusesamostlyautomatedassemblyline,whichisstaffedbyanumberofmachineoperators,qualitycontroltechnicians,andsupervisors.Theseemployeesreceiveextensivetrainingthroughindustryworkshops,aswellasindustrytrainingbooklets.Theproductiondepartmentperformstwodailyproductionrunssixdaysaweekfor50weeksduringeachyear.Dynamichasbeenabletokeepmaterialcostslowrelativetoitscompetitorsduetosomenegotiatedshort-termpurchasecommitmentswithsuppliersinthepastthreeyears.Duringthecurrentyear,thetypicalcostofproducingasensorwasapproximately$800,andthecompanyconsistentlyappliesa</w:t>
      </w:r>
    </w:p>
    <w:p w:rsidR="00D4385D" w:rsidRDefault="00D4385D">
      <w:pPr>
        <w:spacing w:line="254" w:lineRule="auto"/>
        <w:jc w:val="both"/>
        <w:sectPr w:rsidR="00D4385D">
          <w:footerReference w:type="even" r:id="rId7"/>
          <w:footerReference w:type="default" r:id="rId8"/>
          <w:pgSz w:w="9900" w:h="14400"/>
          <w:pgMar w:top="720" w:right="940" w:bottom="960" w:left="840" w:header="0" w:footer="767" w:gutter="0"/>
          <w:cols w:space="720"/>
        </w:sectPr>
      </w:pPr>
    </w:p>
    <w:p w:rsidR="00D4385D" w:rsidRDefault="000B1395">
      <w:pPr>
        <w:tabs>
          <w:tab w:val="right" w:pos="8003"/>
        </w:tabs>
        <w:spacing w:before="61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lastRenderedPageBreak/>
        <w:t>Usingthe</w:t>
      </w:r>
      <w:r>
        <w:rPr>
          <w:rFonts w:ascii="Times New Roman"/>
          <w:color w:val="231F20"/>
          <w:sz w:val="18"/>
        </w:rPr>
        <w:t>Codification</w:t>
      </w:r>
      <w:r>
        <w:rPr>
          <w:rFonts w:ascii="Times New Roman"/>
          <w:i/>
          <w:color w:val="231F20"/>
          <w:sz w:val="18"/>
        </w:rPr>
        <w:t>toResearchaComplexAccountingIssue</w:t>
      </w:r>
      <w:r>
        <w:rPr>
          <w:rFonts w:ascii="Times New Roman"/>
          <w:color w:val="231F20"/>
          <w:sz w:val="18"/>
        </w:rPr>
        <w:tab/>
        <w:t>37</w:t>
      </w:r>
    </w:p>
    <w:p w:rsidR="00D4385D" w:rsidRDefault="00D43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4385D" w:rsidRDefault="000B1395">
      <w:pPr>
        <w:pStyle w:val="BodyText"/>
        <w:spacing w:line="249" w:lineRule="auto"/>
        <w:ind w:left="113" w:right="115"/>
        <w:jc w:val="right"/>
      </w:pPr>
      <w:r>
        <w:rPr>
          <w:color w:val="231F20"/>
        </w:rPr>
        <w:t>25percentmarkuponcostinestablishingthesalesprice.Dynamicsellsitsfinishedsensorsandindicatorsthroughanumberofdomesticandinternationaldistributors.Thedomesticdistributorsalsoengageinthedistributionofreplacementpartsforcomputersandhigh-endmedicalequipment.Toaddressthegovernmentagencies’recentscrutinyregardingindustrypracticespertainingtoenvironment and workplaceissues, Dynamic’s manufacturing personnel recently developed planstoinstitutecomplianceandreportingsystemswithinthemanufacturingdepartment.Thesysteminvolvestheadditionofemployeeswhomwilladministerself-auditsofthecompany’semissions,investigateworkingconditions,anddesignpracticestobettertrackthecompany’scarbonemissionsandactivitiesaimedatenhancingworkplacesafety.Noothercompaniesintheindustryhave</w:t>
      </w:r>
      <w:r w:rsidR="00A1244B">
        <w:rPr>
          <w:color w:val="231F20"/>
        </w:rPr>
        <w:t xml:space="preserve">created </w:t>
      </w:r>
      <w:r w:rsidR="00A1244B">
        <w:rPr>
          <w:color w:val="231F20"/>
          <w:spacing w:val="2"/>
        </w:rPr>
        <w:t>sucha</w:t>
      </w:r>
      <w:r w:rsidR="00A1244B">
        <w:rPr>
          <w:color w:val="231F20"/>
          <w:spacing w:val="3"/>
        </w:rPr>
        <w:t>monitoringmechanism</w:t>
      </w:r>
      <w:r>
        <w:rPr>
          <w:color w:val="231F20"/>
        </w:rPr>
        <w:t xml:space="preserve">. </w:t>
      </w:r>
      <w:r w:rsidR="00A1244B">
        <w:rPr>
          <w:color w:val="231F20"/>
        </w:rPr>
        <w:t xml:space="preserve">Dynamic’s </w:t>
      </w:r>
      <w:r w:rsidR="00A1244B">
        <w:rPr>
          <w:color w:val="231F20"/>
          <w:spacing w:val="3"/>
        </w:rPr>
        <w:t>management</w:t>
      </w:r>
      <w:r w:rsidR="00A1244B">
        <w:rPr>
          <w:color w:val="231F20"/>
          <w:spacing w:val="4"/>
        </w:rPr>
        <w:t>feelsthat</w:t>
      </w:r>
      <w:r w:rsidR="00A1244B">
        <w:rPr>
          <w:color w:val="231F20"/>
          <w:spacing w:val="3"/>
        </w:rPr>
        <w:t>suchasystemis</w:t>
      </w:r>
      <w:r>
        <w:rPr>
          <w:color w:val="231F20"/>
        </w:rPr>
        <w:t>necessaryaspartofitslong-termobjectivesinordertorespondtorecentandfutureincreasesin</w:t>
      </w:r>
    </w:p>
    <w:p w:rsidR="00D4385D" w:rsidRDefault="000B1395">
      <w:pPr>
        <w:pStyle w:val="BodyText"/>
        <w:ind w:left="113"/>
      </w:pPr>
      <w:r>
        <w:rPr>
          <w:color w:val="231F20"/>
        </w:rPr>
        <w:t>regulatoryactivity.</w:t>
      </w:r>
    </w:p>
    <w:p w:rsidR="00D4385D" w:rsidRDefault="000B1395">
      <w:pPr>
        <w:pStyle w:val="BodyText"/>
        <w:spacing w:before="9" w:line="249" w:lineRule="auto"/>
        <w:ind w:left="113" w:right="114" w:firstLine="358"/>
        <w:jc w:val="both"/>
      </w:pPr>
      <w:r>
        <w:rPr>
          <w:color w:val="231F20"/>
        </w:rPr>
        <w:t>DynamichasexperiencedstablegrowthandprofitabilitysinceitsacquisitionbyJE.In2014,thecompany’sgrossmarginheldsteadyatapproximately20percent,threepercentagepointsabovetheindustryaveragefortheyear.InAugust2014,JEexecutivesorderedappraisalsofallofitsholdingsaspartofastrategicmanagementinitiative.TheindependentappraisalcompanyvaluedDynamic’sbusinessat$830million,baseduponearningsmultiplesderivedinconjunctionwithanalysisofothercompanieswithinDynamic’sindustry.AsofDecember31,2014,Dynamichad30,000,000sharesofcommonstockissuedandoutstanding.ThepersharepriceofDynamic’scommonstockgraduallydecreasedduring2014from$27/shareonJanuary1,2014to$23/shareonDecember31,2014.Acondensedsummaryofbalancesheetinformation</w:t>
      </w:r>
      <w:r>
        <w:rPr>
          <w:color w:val="231F20"/>
          <w:spacing w:val="2"/>
        </w:rPr>
        <w:t>(in</w:t>
      </w:r>
      <w:r>
        <w:rPr>
          <w:color w:val="231F20"/>
        </w:rPr>
        <w:t>millions)forDynamicasofDecember31,2014ispresentedbelow.</w:t>
      </w:r>
    </w:p>
    <w:p w:rsidR="00D4385D" w:rsidRDefault="000B1395">
      <w:pPr>
        <w:spacing w:before="78"/>
        <w:ind w:right="11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w w:val="105"/>
          <w:sz w:val="18"/>
        </w:rPr>
        <w:t>Dynamic</w:t>
      </w:r>
      <w:r>
        <w:rPr>
          <w:rFonts w:ascii="Times New Roman"/>
          <w:color w:val="231F20"/>
          <w:spacing w:val="-2"/>
          <w:w w:val="105"/>
          <w:sz w:val="18"/>
        </w:rPr>
        <w:t>T</w:t>
      </w:r>
      <w:r>
        <w:rPr>
          <w:rFonts w:ascii="Times New Roman"/>
          <w:color w:val="231F20"/>
          <w:spacing w:val="-3"/>
          <w:w w:val="105"/>
          <w:sz w:val="18"/>
        </w:rPr>
        <w:t>echnologies</w:t>
      </w:r>
    </w:p>
    <w:p w:rsidR="00D4385D" w:rsidRDefault="00D4385D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D4385D" w:rsidRDefault="00BA2B87">
      <w:pPr>
        <w:spacing w:line="20" w:lineRule="atLeast"/>
        <w:ind w:left="62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8" o:spid="_x0000_s1035" style="width:87.1pt;height:.6pt;mso-position-horizontal-relative:char;mso-position-vertical-relative:line" coordsize="17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">
            <v:group id="Group 119" o:spid="_x0000_s1036" style="position:absolute;left:6;top:6;width:1731;height:2" coordorigin="6,6" coordsize="1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<v:shape id="Freeform 120" o:spid="_x0000_s1037" style="position:absolute;left:6;top:6;width:1731;height:2;visibility:visible;mso-wrap-style:square;v-text-anchor:top" coordsize="1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" path="m,l1730,e" filled="f" strokeweight=".19528mm">
                <v:path arrowok="t" o:connecttype="custom" o:connectlocs="0,0;1730,0" o:connectangles="0,0"/>
              </v:shape>
            </v:group>
            <w10:wrap type="none"/>
            <w10:anchorlock/>
          </v:group>
        </w:pict>
      </w:r>
    </w:p>
    <w:p w:rsidR="00D4385D" w:rsidRDefault="000B1395">
      <w:pPr>
        <w:tabs>
          <w:tab w:val="left" w:pos="6892"/>
        </w:tabs>
        <w:spacing w:before="52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CurrentAssets</w:t>
      </w:r>
      <w:r>
        <w:rPr>
          <w:rFonts w:ascii="Times New Roman"/>
          <w:color w:val="231F20"/>
          <w:sz w:val="18"/>
        </w:rPr>
        <w:tab/>
        <w:t>$2,555</w:t>
      </w:r>
    </w:p>
    <w:p w:rsidR="00D4385D" w:rsidRDefault="000B1395">
      <w:pPr>
        <w:tabs>
          <w:tab w:val="left" w:pos="6892"/>
        </w:tabs>
        <w:spacing w:before="13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Non-CurrentAssets(includingGoodwill)</w:t>
      </w:r>
      <w:r>
        <w:rPr>
          <w:rFonts w:ascii="Times New Roman"/>
          <w:color w:val="231F20"/>
          <w:sz w:val="18"/>
        </w:rPr>
        <w:tab/>
        <w:t>$3,714</w:t>
      </w:r>
    </w:p>
    <w:p w:rsidR="00D4385D" w:rsidRDefault="000B1395">
      <w:pPr>
        <w:tabs>
          <w:tab w:val="left" w:pos="6892"/>
        </w:tabs>
        <w:spacing w:before="12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CurrentLiabilities</w:t>
      </w:r>
      <w:r>
        <w:rPr>
          <w:rFonts w:ascii="Times New Roman"/>
          <w:color w:val="231F20"/>
          <w:sz w:val="18"/>
        </w:rPr>
        <w:tab/>
        <w:t>$2,161</w:t>
      </w:r>
    </w:p>
    <w:p w:rsidR="00D4385D" w:rsidRDefault="000B1395">
      <w:pPr>
        <w:tabs>
          <w:tab w:val="left" w:pos="6892"/>
        </w:tabs>
        <w:spacing w:before="12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w w:val="95"/>
          <w:sz w:val="18"/>
        </w:rPr>
        <w:t>Non-</w:t>
      </w:r>
      <w:r w:rsidR="00A1244B">
        <w:rPr>
          <w:rFonts w:ascii="Times New Roman"/>
          <w:color w:val="231F20"/>
          <w:w w:val="95"/>
          <w:sz w:val="18"/>
        </w:rPr>
        <w:t xml:space="preserve">Current </w:t>
      </w:r>
      <w:r w:rsidR="00A1244B">
        <w:rPr>
          <w:rFonts w:ascii="Times New Roman"/>
          <w:color w:val="231F20"/>
          <w:spacing w:val="16"/>
          <w:w w:val="95"/>
          <w:sz w:val="18"/>
        </w:rPr>
        <w:t>Liabilities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$3,335</w:t>
      </w:r>
    </w:p>
    <w:p w:rsidR="00D4385D" w:rsidRDefault="00D438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385D" w:rsidRDefault="00D43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4385D" w:rsidRDefault="00A1244B">
      <w:pPr>
        <w:pStyle w:val="BodyText"/>
        <w:ind w:left="113"/>
        <w:rPr>
          <w:rFonts w:cs="Times New Roman"/>
        </w:rPr>
      </w:pPr>
      <w:r>
        <w:rPr>
          <w:rFonts w:cs="Times New Roman"/>
          <w:color w:val="231F20"/>
          <w:w w:val="105"/>
        </w:rPr>
        <w:t xml:space="preserve">Industry </w:t>
      </w:r>
      <w:r>
        <w:rPr>
          <w:rFonts w:cs="Times New Roman"/>
          <w:color w:val="231F20"/>
          <w:spacing w:val="8"/>
          <w:w w:val="105"/>
        </w:rPr>
        <w:t>Information</w:t>
      </w:r>
      <w:r w:rsidR="000B1395">
        <w:rPr>
          <w:rFonts w:cs="Times New Roman"/>
          <w:color w:val="231F20"/>
          <w:spacing w:val="-2"/>
          <w:w w:val="105"/>
        </w:rPr>
        <w:t>—ZD</w:t>
      </w:r>
    </w:p>
    <w:p w:rsidR="00D4385D" w:rsidRDefault="000B1395">
      <w:pPr>
        <w:pStyle w:val="BodyText"/>
        <w:spacing w:before="128" w:line="249" w:lineRule="auto"/>
        <w:ind w:left="113" w:right="114" w:firstLine="358"/>
        <w:jc w:val="both"/>
      </w:pPr>
      <w:r>
        <w:rPr>
          <w:color w:val="231F20"/>
        </w:rPr>
        <w:t>ZDoperatesinalooselyorganizedindustrythatincludesonlyafewcompetitors.Eachcompany’sproductcontainstechnologydistinctlydifferentfromthatofthecompetitionandthusasignificantamountofvariabilityexists betweenthemanufacturingprocessesofcompetitorsintheindustry.Asaresult,thecompaniesshareverylittleinformation.Differenceswithintheindustry,including theuniquenessof thetechnologiesemployed,havemadeit virtually impossiblefor newpotentialcompetitorstocarveanichewithinthisindustrysector.Infact,inthepastsixyears,thenumberofcompetitorshasremainedconstant.Becauseoftherolethisindustryplaysinenhancingagriculturalinnovationandcultivation,federalandstategovernmentleadershavetakenaninterestincreatingabusiness-friendlyatmosphereforcompaniesinthisindustrycommittedtoenhancingthecompetitiveadvantageofournation’sfarmersandranchers.</w:t>
      </w:r>
    </w:p>
    <w:p w:rsidR="00D4385D" w:rsidRDefault="00D4385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4385D" w:rsidRDefault="00A1244B">
      <w:pPr>
        <w:pStyle w:val="BodyText"/>
        <w:ind w:left="113"/>
        <w:rPr>
          <w:rFonts w:cs="Times New Roman"/>
        </w:rPr>
      </w:pPr>
      <w:r>
        <w:rPr>
          <w:rFonts w:cs="Times New Roman"/>
          <w:color w:val="231F20"/>
          <w:w w:val="105"/>
        </w:rPr>
        <w:t xml:space="preserve">Organizational </w:t>
      </w:r>
      <w:r>
        <w:rPr>
          <w:rFonts w:cs="Times New Roman"/>
          <w:color w:val="231F20"/>
          <w:spacing w:val="9"/>
          <w:w w:val="105"/>
        </w:rPr>
        <w:t>Information</w:t>
      </w:r>
      <w:r w:rsidR="000B1395">
        <w:rPr>
          <w:rFonts w:cs="Times New Roman"/>
          <w:color w:val="231F20"/>
          <w:spacing w:val="-1"/>
          <w:w w:val="105"/>
        </w:rPr>
        <w:t>—ZD</w:t>
      </w:r>
    </w:p>
    <w:p w:rsidR="00D4385D" w:rsidRDefault="000B1395">
      <w:pPr>
        <w:pStyle w:val="BodyText"/>
        <w:spacing w:before="128" w:line="249" w:lineRule="auto"/>
        <w:ind w:left="113" w:right="114" w:firstLine="358"/>
        <w:jc w:val="both"/>
      </w:pPr>
      <w:r>
        <w:rPr>
          <w:color w:val="231F20"/>
        </w:rPr>
        <w:t>ZDisconsideredamongcustomersandotherindustryparticipantsasthedriverofagriculturalinnovation,beingtheforemost competitorintheindustry.BecauseofZD’sestablishedreputation,thecompany’smarketshareisdominantinthisindustry.JE’sexecutivesconsiderZDasoneofitsbestenterprises.ZDstandsapartfromitscompetitorsbecauseofthestate-of-the-</w:t>
      </w:r>
      <w:r>
        <w:rPr>
          <w:color w:val="231F20"/>
        </w:rPr>
        <w:lastRenderedPageBreak/>
        <w:t>artmanufacturingprocessmanagementdevelopedoverthecourseofseveralyears.Theproductionsystemforthesensordevicesinvolvesspecializedwelding,fusing,assembly,andqualitycontrol.ZDmanagers</w:t>
      </w:r>
    </w:p>
    <w:p w:rsidR="00D4385D" w:rsidRDefault="00D4385D">
      <w:pPr>
        <w:spacing w:line="249" w:lineRule="auto"/>
        <w:jc w:val="both"/>
        <w:sectPr w:rsidR="00D4385D">
          <w:pgSz w:w="9900" w:h="14400"/>
          <w:pgMar w:top="720" w:right="840" w:bottom="960" w:left="940" w:header="0" w:footer="765" w:gutter="0"/>
          <w:cols w:space="720"/>
        </w:sectPr>
      </w:pPr>
    </w:p>
    <w:p w:rsidR="00D4385D" w:rsidRDefault="000B1395">
      <w:pPr>
        <w:tabs>
          <w:tab w:val="left" w:pos="5383"/>
        </w:tabs>
        <w:spacing w:before="61"/>
        <w:ind w:left="1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lastRenderedPageBreak/>
        <w:t>38</w:t>
      </w:r>
      <w:r>
        <w:rPr>
          <w:rFonts w:ascii="Times New Roman"/>
          <w:color w:val="231F20"/>
          <w:sz w:val="18"/>
        </w:rPr>
        <w:tab/>
      </w:r>
    </w:p>
    <w:p w:rsidR="00D4385D" w:rsidRDefault="00D4385D">
      <w:pPr>
        <w:spacing w:before="7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4385D" w:rsidRDefault="000B1395">
      <w:pPr>
        <w:pStyle w:val="BodyText"/>
        <w:spacing w:before="68" w:line="250" w:lineRule="auto"/>
        <w:ind w:right="110"/>
        <w:jc w:val="both"/>
      </w:pPr>
      <w:r>
        <w:rPr>
          <w:color w:val="231F20"/>
        </w:rPr>
        <w:t>haveworkeddiligentlytodevelopapatentforthecompany’suniquemanufacturingprocessandmethodology.AsofDecember31,2014,thepatentapplicationwaspendingapproval,butmanagementremainsoptimistictheapplicationwillultimatelybeapprovedbytheUnitedStatesPatentOffice.</w:t>
      </w:r>
    </w:p>
    <w:p w:rsidR="00D4385D" w:rsidRDefault="000B1395">
      <w:pPr>
        <w:pStyle w:val="BodyText"/>
        <w:spacing w:before="1" w:line="249" w:lineRule="auto"/>
        <w:ind w:right="110" w:firstLine="358"/>
        <w:jc w:val="both"/>
      </w:pPr>
      <w:r>
        <w:rPr>
          <w:color w:val="231F20"/>
        </w:rPr>
        <w:t>Inaddition,duringthepasttwoyears,companyscientistsadvancedsometechnologyandcreatedprotocolssubstantiallyreducingtheusageofpreciousmetalsandhazardousmaterials,allowingproductionoperatorstocompletetheweldingandfusing ofthematerialsatless-extrememachinetemperatures.Asaresult,thecompanyhasreduceditsutilitycostsby15percenteachyearforthepasttwoyears,pushingthecompany’sgrossprofitmarginto35percent.Duetotheseutilitycostimprovements,ZDrecentlybecameeligibleforastate-administeredmanufacturerenergysavingsincentivesubsidy.Thisimprovementinenergyefficiencyalsocaughttheeyeofenvironmentalandsustainablebusinessorganizations,andthecompanyrecentlywonanindustryawardforitssustainablebusinesspractices.</w:t>
      </w:r>
    </w:p>
    <w:p w:rsidR="00D4385D" w:rsidRDefault="000B1395">
      <w:pPr>
        <w:pStyle w:val="BodyText"/>
        <w:spacing w:before="1" w:line="241" w:lineRule="auto"/>
        <w:ind w:right="110" w:firstLine="358"/>
        <w:jc w:val="both"/>
      </w:pPr>
      <w:r>
        <w:rPr>
          <w:color w:val="231F20"/>
        </w:rPr>
        <w:t>Thecompanyproducesonebatchofsensorseachweekdayduring46weeksofthecalendaryear.During2014,theaveragecostofonesensorwas$1,495markedupby53.85percent</w:t>
      </w:r>
      <w:r>
        <w:rPr>
          <w:color w:val="231F20"/>
          <w:position w:val="9"/>
          <w:sz w:val="13"/>
        </w:rPr>
        <w:t>1</w:t>
      </w:r>
      <w:r>
        <w:rPr>
          <w:color w:val="231F20"/>
        </w:rPr>
        <w:t>inthemarket.ZD runs anin-housedistributionsystem, workingdirectlywith agriculturalcompanies,aswellasafewsizablefarms/ranchestofillcustomerorders.</w:t>
      </w:r>
    </w:p>
    <w:p w:rsidR="00D4385D" w:rsidRDefault="000B1395">
      <w:pPr>
        <w:pStyle w:val="BodyText"/>
        <w:spacing w:before="8" w:line="250" w:lineRule="auto"/>
        <w:ind w:left="117" w:right="110" w:firstLine="358"/>
        <w:jc w:val="both"/>
      </w:pPr>
      <w:r>
        <w:rPr>
          <w:color w:val="231F20"/>
        </w:rPr>
        <w:t>ZDemploys1,200individuals,including12membersinexecutivemanagementpositions.Theaccountingandfinancedepartmentisstaffedwith86employees.Ingeneral,managementmaintainsaverygoodrelationshipwithmostofitsindividualemployees,severalofwhomspeakveryhighlyofthefamily-likeatmospheresurroundingthecompany’soperations.Asaresult,employeeturnoverisminimalatZD.</w:t>
      </w:r>
    </w:p>
    <w:p w:rsidR="00D4385D" w:rsidRDefault="000B1395">
      <w:pPr>
        <w:pStyle w:val="BodyText"/>
        <w:spacing w:line="250" w:lineRule="auto"/>
        <w:ind w:left="117" w:right="110" w:firstLine="358"/>
        <w:jc w:val="both"/>
      </w:pPr>
      <w:r>
        <w:rPr>
          <w:color w:val="231F20"/>
        </w:rPr>
        <w:t>DuringtheroundofAugust2014independentappraisals,ZDwasvaluedat$1.1billion,afigurederived</w:t>
      </w:r>
      <w:r w:rsidR="00A1244B">
        <w:rPr>
          <w:color w:val="231F20"/>
        </w:rPr>
        <w:t>by using the</w:t>
      </w:r>
      <w:r>
        <w:rPr>
          <w:color w:val="231F20"/>
        </w:rPr>
        <w:t>samevaluation</w:t>
      </w:r>
      <w:r w:rsidR="00A1244B">
        <w:rPr>
          <w:color w:val="231F20"/>
        </w:rPr>
        <w:t>methodology applied</w:t>
      </w:r>
      <w:r>
        <w:rPr>
          <w:color w:val="231F20"/>
        </w:rPr>
        <w:t>toJE’s</w:t>
      </w:r>
      <w:r w:rsidR="00A1244B">
        <w:rPr>
          <w:color w:val="231F20"/>
        </w:rPr>
        <w:t>other subsidiaries</w:t>
      </w:r>
      <w:r>
        <w:rPr>
          <w:color w:val="231F20"/>
        </w:rPr>
        <w:t>,includingDynamic.Acondensedsummaryofbalancesheetinformation</w:t>
      </w:r>
      <w:r>
        <w:rPr>
          <w:color w:val="231F20"/>
          <w:spacing w:val="2"/>
        </w:rPr>
        <w:t>(in</w:t>
      </w:r>
      <w:r>
        <w:rPr>
          <w:color w:val="231F20"/>
        </w:rPr>
        <w:t>millions)forZDasofDecember31,2014ispresentedbelow.</w:t>
      </w:r>
    </w:p>
    <w:p w:rsidR="00D4385D" w:rsidRDefault="000B1395">
      <w:pPr>
        <w:spacing w:before="159"/>
        <w:ind w:right="11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ZDSystems</w:t>
      </w:r>
    </w:p>
    <w:p w:rsidR="00D4385D" w:rsidRDefault="00D4385D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:rsidR="00D4385D" w:rsidRDefault="00BA2B87">
      <w:pPr>
        <w:spacing w:line="20" w:lineRule="atLeast"/>
        <w:ind w:left="70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5" o:spid="_x0000_s1032" style="width:46.85pt;height:.65pt;mso-position-horizontal-relative:char;mso-position-vertical-relative:line" coordsize="93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">
            <v:group id="Group 116" o:spid="_x0000_s1033" style="position:absolute;left:6;top:6;width:925;height:2" coordorigin="6,6" coordsize="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117" o:spid="_x0000_s1034" style="position:absolute;left:6;top:6;width:925;height:2;visibility:visible;mso-wrap-style:square;v-text-anchor:top" coordsize="9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" path="m,l924,e" filled="f" strokeweight=".21528mm">
                <v:path arrowok="t" o:connecttype="custom" o:connectlocs="0,0;924,0" o:connectangles="0,0"/>
              </v:shape>
            </v:group>
            <w10:wrap type="none"/>
            <w10:anchorlock/>
          </v:group>
        </w:pict>
      </w:r>
    </w:p>
    <w:p w:rsidR="00D4385D" w:rsidRDefault="000B1395">
      <w:pPr>
        <w:tabs>
          <w:tab w:val="left" w:pos="7297"/>
        </w:tabs>
        <w:spacing w:before="53"/>
        <w:ind w:lef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CurrentAssets</w:t>
      </w:r>
      <w:r>
        <w:rPr>
          <w:rFonts w:ascii="Times New Roman"/>
          <w:color w:val="231F20"/>
          <w:sz w:val="18"/>
        </w:rPr>
        <w:tab/>
        <w:t>$3,000</w:t>
      </w:r>
    </w:p>
    <w:p w:rsidR="00D4385D" w:rsidRDefault="000B1395">
      <w:pPr>
        <w:tabs>
          <w:tab w:val="left" w:pos="7297"/>
        </w:tabs>
        <w:spacing w:before="12"/>
        <w:ind w:lef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Non-CurrentAssets(includingGoodwill)</w:t>
      </w:r>
      <w:r>
        <w:rPr>
          <w:rFonts w:ascii="Times New Roman"/>
          <w:color w:val="231F20"/>
          <w:sz w:val="18"/>
        </w:rPr>
        <w:tab/>
        <w:t>$1,346</w:t>
      </w:r>
    </w:p>
    <w:p w:rsidR="00D4385D" w:rsidRDefault="000B1395">
      <w:pPr>
        <w:tabs>
          <w:tab w:val="left" w:pos="7297"/>
        </w:tabs>
        <w:spacing w:before="12"/>
        <w:ind w:lef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CurrentLiabilities</w:t>
      </w:r>
      <w:r>
        <w:rPr>
          <w:rFonts w:ascii="Times New Roman"/>
          <w:color w:val="231F20"/>
          <w:sz w:val="18"/>
        </w:rPr>
        <w:tab/>
        <w:t>$1,456</w:t>
      </w:r>
    </w:p>
    <w:p w:rsidR="00D4385D" w:rsidRDefault="000B1395">
      <w:pPr>
        <w:tabs>
          <w:tab w:val="left" w:pos="7297"/>
        </w:tabs>
        <w:spacing w:before="13"/>
        <w:ind w:left="1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w w:val="95"/>
          <w:sz w:val="18"/>
        </w:rPr>
        <w:t>Non-</w:t>
      </w:r>
      <w:r w:rsidR="00A1244B">
        <w:rPr>
          <w:rFonts w:ascii="Times New Roman"/>
          <w:color w:val="231F20"/>
          <w:w w:val="95"/>
          <w:sz w:val="18"/>
        </w:rPr>
        <w:t xml:space="preserve">Current </w:t>
      </w:r>
      <w:r w:rsidR="00A1244B">
        <w:rPr>
          <w:rFonts w:ascii="Times New Roman"/>
          <w:color w:val="231F20"/>
          <w:spacing w:val="16"/>
          <w:w w:val="95"/>
          <w:sz w:val="18"/>
        </w:rPr>
        <w:t>Liabilities</w:t>
      </w:r>
      <w:r>
        <w:rPr>
          <w:rFonts w:ascii="Times New Roman"/>
          <w:color w:val="231F20"/>
          <w:w w:val="95"/>
          <w:sz w:val="18"/>
        </w:rPr>
        <w:tab/>
      </w:r>
      <w:r>
        <w:rPr>
          <w:rFonts w:ascii="Times New Roman"/>
          <w:color w:val="231F20"/>
          <w:sz w:val="18"/>
        </w:rPr>
        <w:t>$1,960</w:t>
      </w:r>
    </w:p>
    <w:p w:rsidR="00D4385D" w:rsidRDefault="00D4385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4385D" w:rsidRDefault="00D4385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D4385D" w:rsidRDefault="000B1395">
      <w:pPr>
        <w:pStyle w:val="BodyText"/>
        <w:jc w:val="both"/>
        <w:rPr>
          <w:rFonts w:cs="Times New Roman"/>
        </w:rPr>
      </w:pPr>
      <w:r>
        <w:rPr>
          <w:color w:val="231F20"/>
          <w:w w:val="105"/>
        </w:rPr>
        <w:t>CaseRequirements</w:t>
      </w:r>
    </w:p>
    <w:p w:rsidR="00D4385D" w:rsidRDefault="000B1395">
      <w:pPr>
        <w:pStyle w:val="BodyText"/>
        <w:spacing w:before="129" w:line="250" w:lineRule="auto"/>
        <w:ind w:right="110" w:firstLine="358"/>
        <w:jc w:val="both"/>
      </w:pPr>
      <w:r>
        <w:rPr>
          <w:color w:val="231F20"/>
        </w:rPr>
        <w:t>FinancialreportingpersonnelatJEareintheprocessofcompletingyear-endactivities,includingnecessaryadjustingentriestotheconsolidatedfinancialstatements.WhileJEhasnotpreviouslybelieveditnecessarytoadjustitsrecognizedgoodwillfromtheDynamicandZDacquisitions, thevaluationofgoodwillis,nonetheless,aprominentconcernintheclosing process.AssumeyouareaskedtoresearchthefinancialstatementissuessurroundingthegoodwillrecordedfortheDynamicandZDsubsidiaries.Pleaserespondtothefollowingquestions/statements.Donotciteyourcoursetextbookoranyothertextbook,astextbooksarenotauthoritativeguidancewithregardstoaccountingresearch.Youshouldturninyouranswerstoalloftherequirementsbelow.</w:t>
      </w:r>
    </w:p>
    <w:p w:rsidR="00D4385D" w:rsidRDefault="000B1395">
      <w:pPr>
        <w:numPr>
          <w:ilvl w:val="0"/>
          <w:numId w:val="2"/>
        </w:numPr>
        <w:tabs>
          <w:tab w:val="left" w:pos="725"/>
        </w:tabs>
        <w:spacing w:before="120" w:line="249" w:lineRule="auto"/>
        <w:ind w:right="111" w:hanging="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z w:val="20"/>
        </w:rPr>
        <w:t>Identify</w:t>
      </w:r>
      <w:r w:rsidR="00A1244B">
        <w:rPr>
          <w:rFonts w:ascii="Times New Roman"/>
          <w:color w:val="231F20"/>
          <w:sz w:val="20"/>
        </w:rPr>
        <w:t>and citethe relevant</w:t>
      </w:r>
      <w:r>
        <w:rPr>
          <w:rFonts w:ascii="Times New Roman"/>
          <w:color w:val="231F20"/>
          <w:sz w:val="20"/>
        </w:rPr>
        <w:t>topics/</w:t>
      </w:r>
      <w:r w:rsidR="00A1244B">
        <w:rPr>
          <w:rFonts w:ascii="Times New Roman"/>
          <w:color w:val="231F20"/>
          <w:sz w:val="20"/>
        </w:rPr>
        <w:t xml:space="preserve">subtopics from </w:t>
      </w:r>
      <w:r w:rsidR="00A1244B">
        <w:rPr>
          <w:rFonts w:ascii="Times New Roman"/>
          <w:color w:val="231F20"/>
          <w:spacing w:val="1"/>
          <w:sz w:val="20"/>
        </w:rPr>
        <w:t>the</w:t>
      </w:r>
      <w:r w:rsidR="00A1244B">
        <w:rPr>
          <w:rFonts w:ascii="Times New Roman"/>
          <w:color w:val="231F20"/>
          <w:sz w:val="20"/>
        </w:rPr>
        <w:t xml:space="preserve">FASB </w:t>
      </w:r>
      <w:r w:rsidR="00A1244B">
        <w:rPr>
          <w:rFonts w:ascii="Times New Roman"/>
          <w:color w:val="231F20"/>
          <w:spacing w:val="1"/>
          <w:sz w:val="20"/>
        </w:rPr>
        <w:t>Accounting</w:t>
      </w:r>
      <w:r>
        <w:rPr>
          <w:rFonts w:ascii="Times New Roman"/>
          <w:i/>
          <w:color w:val="231F20"/>
          <w:sz w:val="20"/>
        </w:rPr>
        <w:t xml:space="preserve">StandardsCodification </w:t>
      </w:r>
      <w:r>
        <w:rPr>
          <w:rFonts w:ascii="Times New Roman"/>
          <w:color w:val="231F20"/>
          <w:sz w:val="20"/>
        </w:rPr>
        <w:t>forthiscase.</w:t>
      </w:r>
    </w:p>
    <w:p w:rsidR="00D4385D" w:rsidRDefault="00D4385D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D4385D" w:rsidRDefault="00BA2B87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2" o:spid="_x0000_s1029" style="width:108.1pt;height:.5pt;mso-position-horizontal-relative:char;mso-position-vertical-relative:line" coordsize="21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">
            <v:group id="Group 113" o:spid="_x0000_s1030" style="position:absolute;left:5;top:5;width:2153;height:2" coordorigin="5,5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<v:shape id="Freeform 114" o:spid="_x0000_s1031" style="position:absolute;left:5;top:5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" path="m,l2152,e" filled="f" strokecolor="#231f20" strokeweight=".16017mm">
                <v:path arrowok="t" o:connecttype="custom" o:connectlocs="0,0;2152,0" o:connectangles="0,0"/>
              </v:shape>
            </v:group>
            <w10:wrap type="none"/>
            <w10:anchorlock/>
          </v:group>
        </w:pict>
      </w:r>
    </w:p>
    <w:p w:rsidR="00D4385D" w:rsidRDefault="000B1395">
      <w:pPr>
        <w:spacing w:before="62"/>
        <w:ind w:left="259" w:right="114" w:hanging="14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position w:val="7"/>
          <w:sz w:val="11"/>
        </w:rPr>
        <w:t xml:space="preserve">1  </w:t>
      </w:r>
      <w:r>
        <w:rPr>
          <w:rFonts w:ascii="Times New Roman"/>
          <w:color w:val="231F20"/>
          <w:sz w:val="16"/>
        </w:rPr>
        <w:t>Averagecostis$1,495;times1.5385equalsasellingpriceof$2,300.The$2,300unitsellingpriceless</w:t>
      </w:r>
      <w:r w:rsidR="00A1244B">
        <w:rPr>
          <w:rFonts w:ascii="Times New Roman"/>
          <w:color w:val="231F20"/>
          <w:sz w:val="16"/>
        </w:rPr>
        <w:t>$1,495</w:t>
      </w:r>
      <w:r w:rsidR="00A1244B">
        <w:rPr>
          <w:rFonts w:ascii="Times New Roman"/>
          <w:color w:val="231F20"/>
          <w:spacing w:val="16"/>
          <w:sz w:val="16"/>
        </w:rPr>
        <w:t>-unit</w:t>
      </w:r>
      <w:r>
        <w:rPr>
          <w:rFonts w:ascii="Times New Roman"/>
          <w:color w:val="231F20"/>
          <w:sz w:val="16"/>
        </w:rPr>
        <w:t>costequalsagrossmarginof$805,whichis35percentofsellingprice.</w:t>
      </w:r>
    </w:p>
    <w:p w:rsidR="00D4385D" w:rsidRDefault="00D4385D">
      <w:pPr>
        <w:rPr>
          <w:rFonts w:ascii="Times New Roman" w:eastAsia="Times New Roman" w:hAnsi="Times New Roman" w:cs="Times New Roman"/>
          <w:sz w:val="16"/>
          <w:szCs w:val="16"/>
        </w:rPr>
        <w:sectPr w:rsidR="00D4385D">
          <w:pgSz w:w="9900" w:h="14400"/>
          <w:pgMar w:top="720" w:right="940" w:bottom="960" w:left="840" w:header="0" w:footer="767" w:gutter="0"/>
          <w:cols w:space="720"/>
        </w:sectPr>
      </w:pPr>
    </w:p>
    <w:p w:rsidR="00D4385D" w:rsidRDefault="000B1395">
      <w:pPr>
        <w:tabs>
          <w:tab w:val="right" w:pos="8003"/>
        </w:tabs>
        <w:spacing w:before="61"/>
        <w:ind w:left="1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lastRenderedPageBreak/>
        <w:t>Usingthe</w:t>
      </w:r>
      <w:r>
        <w:rPr>
          <w:rFonts w:ascii="Times New Roman"/>
          <w:color w:val="231F20"/>
          <w:sz w:val="18"/>
        </w:rPr>
        <w:t>Codification</w:t>
      </w:r>
      <w:r>
        <w:rPr>
          <w:rFonts w:ascii="Times New Roman"/>
          <w:i/>
          <w:color w:val="231F20"/>
          <w:sz w:val="18"/>
        </w:rPr>
        <w:t>toResearchaComplexAccountingIssue</w:t>
      </w:r>
      <w:r>
        <w:rPr>
          <w:rFonts w:ascii="Times New Roman"/>
          <w:color w:val="231F20"/>
          <w:sz w:val="18"/>
        </w:rPr>
        <w:tab/>
        <w:t>39</w:t>
      </w:r>
    </w:p>
    <w:p w:rsidR="00D4385D" w:rsidRDefault="00D4385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4385D" w:rsidRDefault="000B1395">
      <w:pPr>
        <w:pStyle w:val="BodyText"/>
        <w:numPr>
          <w:ilvl w:val="0"/>
          <w:numId w:val="2"/>
        </w:numPr>
        <w:tabs>
          <w:tab w:val="left" w:pos="722"/>
        </w:tabs>
        <w:spacing w:line="249" w:lineRule="auto"/>
        <w:ind w:left="721" w:right="116"/>
        <w:jc w:val="both"/>
      </w:pPr>
      <w:r>
        <w:rPr>
          <w:color w:val="231F20"/>
        </w:rPr>
        <w:t>IdentifythespecificaccountingissuethatyoubelieveneedstobeinitiallyaddressedforJE’sconsiderationofgoodwillwithregardstobothDynamicandZD.</w:t>
      </w:r>
    </w:p>
    <w:p w:rsidR="00D4385D" w:rsidRDefault="000B1395">
      <w:pPr>
        <w:pStyle w:val="BodyText"/>
        <w:numPr>
          <w:ilvl w:val="0"/>
          <w:numId w:val="2"/>
        </w:numPr>
        <w:tabs>
          <w:tab w:val="left" w:pos="722"/>
        </w:tabs>
        <w:spacing w:line="249" w:lineRule="auto"/>
        <w:ind w:left="721" w:right="114"/>
        <w:jc w:val="both"/>
      </w:pPr>
      <w:r>
        <w:rPr>
          <w:color w:val="231F20"/>
        </w:rPr>
        <w:t>WhatdoesthequalitativeevidencefromthecaseindicateaboutwhetherJEshouldperformthetwo-stepimpairmenttest?Inyourresponse,identifyspecificfactorsdiscussedinthe</w:t>
      </w:r>
      <w:r>
        <w:rPr>
          <w:i/>
          <w:color w:val="231F20"/>
        </w:rPr>
        <w:t>Codification</w:t>
      </w:r>
      <w:r>
        <w:rPr>
          <w:color w:val="231F20"/>
        </w:rPr>
        <w:t>andrelatethemtotheinformationprovidedtoyouinthecase.</w:t>
      </w:r>
    </w:p>
    <w:p w:rsidR="00D4385D" w:rsidRDefault="000B1395">
      <w:pPr>
        <w:pStyle w:val="BodyText"/>
        <w:numPr>
          <w:ilvl w:val="0"/>
          <w:numId w:val="2"/>
        </w:numPr>
        <w:tabs>
          <w:tab w:val="left" w:pos="722"/>
        </w:tabs>
        <w:spacing w:line="249" w:lineRule="auto"/>
        <w:ind w:left="721" w:right="114"/>
        <w:jc w:val="both"/>
      </w:pPr>
      <w:r>
        <w:rPr>
          <w:color w:val="231F20"/>
        </w:rPr>
        <w:t>Beyondtheassessmentofqualitativefactors,whatotherevidenceshouldbeconsideredforthepurposesoftheanalysis?Whatdoesthisinformationsuggest?WithrespecttoDynamic,whatdoyouthinkisthemostappropriatefairvalueamounttouseinassessingthefairvalueofthisreportingunit?Explain.Whyisthisimportant?</w:t>
      </w:r>
    </w:p>
    <w:p w:rsidR="00D4385D" w:rsidRDefault="000B1395">
      <w:pPr>
        <w:pStyle w:val="BodyText"/>
        <w:numPr>
          <w:ilvl w:val="0"/>
          <w:numId w:val="2"/>
        </w:numPr>
        <w:tabs>
          <w:tab w:val="left" w:pos="722"/>
        </w:tabs>
        <w:spacing w:line="249" w:lineRule="auto"/>
        <w:ind w:left="721" w:right="114"/>
        <w:jc w:val="both"/>
      </w:pPr>
      <w:r>
        <w:rPr>
          <w:color w:val="231F20"/>
        </w:rPr>
        <w:t>Basedupontheinformationprovidedabove,shouldDynamicandZDbecombinedorseparatedforthepurposesofthegoodwillanalysis?Explain.Whyisthisimportant?</w:t>
      </w:r>
    </w:p>
    <w:p w:rsidR="00D4385D" w:rsidRDefault="000B1395">
      <w:pPr>
        <w:pStyle w:val="BodyText"/>
        <w:numPr>
          <w:ilvl w:val="0"/>
          <w:numId w:val="2"/>
        </w:numPr>
        <w:tabs>
          <w:tab w:val="left" w:pos="722"/>
        </w:tabs>
        <w:ind w:left="721"/>
      </w:pPr>
      <w:r>
        <w:rPr>
          <w:color w:val="231F20"/>
        </w:rPr>
        <w:t>Baseduponyourinitialanalysis,doyouthinkthe$200milliongoodwillbalance</w:t>
      </w:r>
      <w:r>
        <w:rPr>
          <w:color w:val="231F20"/>
          <w:spacing w:val="1"/>
        </w:rPr>
        <w:t>(i.e.,</w:t>
      </w:r>
      <w:r>
        <w:rPr>
          <w:color w:val="231F20"/>
        </w:rPr>
        <w:t>the</w:t>
      </w:r>
    </w:p>
    <w:p w:rsidR="00D4385D" w:rsidRDefault="000B1395">
      <w:pPr>
        <w:pStyle w:val="BodyText"/>
        <w:spacing w:before="9" w:line="249" w:lineRule="auto"/>
        <w:ind w:left="721" w:right="111"/>
      </w:pPr>
      <w:r>
        <w:rPr>
          <w:color w:val="231F20"/>
        </w:rPr>
        <w:t>$150millionforDynamicandthe$50millionforZD)istheappropriatevaluationforgoodwillontheDecember31,2014balancesheetofJE?</w:t>
      </w:r>
    </w:p>
    <w:p w:rsidR="00D4385D" w:rsidRDefault="000B1395" w:rsidP="00BC642B">
      <w:pPr>
        <w:pStyle w:val="BodyText"/>
        <w:numPr>
          <w:ilvl w:val="0"/>
          <w:numId w:val="2"/>
        </w:numPr>
        <w:tabs>
          <w:tab w:val="left" w:pos="722"/>
        </w:tabs>
        <w:spacing w:line="249" w:lineRule="auto"/>
        <w:ind w:left="721" w:right="114"/>
        <w:jc w:val="both"/>
        <w:sectPr w:rsidR="00D4385D">
          <w:pgSz w:w="9900" w:h="14400"/>
          <w:pgMar w:top="720" w:right="840" w:bottom="960" w:left="940" w:header="0" w:footer="765" w:gutter="0"/>
          <w:cols w:space="720"/>
        </w:sectPr>
      </w:pPr>
      <w:r>
        <w:rPr>
          <w:color w:val="231F20"/>
        </w:rPr>
        <w:t>Prepareamemodetailingtheissuesinvolved,thejudgmentsyoumadeinconnectionwiththeauthoritativeliterature,andyourrecommendationforthedirectionofthegoodwillvaluationasitrelatestoDynamicandZD</w:t>
      </w:r>
      <w:r>
        <w:rPr>
          <w:color w:val="231F20"/>
          <w:spacing w:val="1"/>
        </w:rPr>
        <w:t>(i.e.,</w:t>
      </w:r>
      <w:r>
        <w:rPr>
          <w:color w:val="231F20"/>
        </w:rPr>
        <w:t>doestheevidencesuggestfurtheractionisrequired indeterminingthe appropriatevaluationof goodwill? Ifso, whatstepsneed tobetaken?)</w:t>
      </w:r>
    </w:p>
    <w:p w:rsidR="00D4385D" w:rsidRDefault="000B1395" w:rsidP="00BC642B">
      <w:pPr>
        <w:tabs>
          <w:tab w:val="left" w:pos="5383"/>
        </w:tabs>
        <w:spacing w:before="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color w:val="231F20"/>
          <w:sz w:val="18"/>
        </w:rPr>
        <w:lastRenderedPageBreak/>
        <w:tab/>
      </w:r>
    </w:p>
    <w:sectPr w:rsidR="00D4385D" w:rsidSect="00BA2B87">
      <w:pgSz w:w="9900" w:h="14400"/>
      <w:pgMar w:top="720" w:right="940" w:bottom="960" w:left="8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44" w:rsidRDefault="00000D44">
      <w:r>
        <w:separator/>
      </w:r>
    </w:p>
  </w:endnote>
  <w:endnote w:type="continuationSeparator" w:id="1">
    <w:p w:rsidR="00000D44" w:rsidRDefault="0000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5D" w:rsidRDefault="00D4385D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5D" w:rsidRDefault="00D4385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44" w:rsidRDefault="00000D44">
      <w:r>
        <w:separator/>
      </w:r>
    </w:p>
  </w:footnote>
  <w:footnote w:type="continuationSeparator" w:id="1">
    <w:p w:rsidR="00000D44" w:rsidRDefault="00000D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207"/>
    <w:multiLevelType w:val="hybridMultilevel"/>
    <w:tmpl w:val="71F05E78"/>
    <w:lvl w:ilvl="0" w:tplc="7410FAA0">
      <w:start w:val="1"/>
      <w:numFmt w:val="decimal"/>
      <w:lvlText w:val="%1."/>
      <w:lvlJc w:val="left"/>
      <w:pPr>
        <w:ind w:left="724" w:hanging="250"/>
        <w:jc w:val="left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5E848850">
      <w:start w:val="1"/>
      <w:numFmt w:val="bullet"/>
      <w:lvlText w:val="•"/>
      <w:lvlJc w:val="left"/>
      <w:pPr>
        <w:ind w:left="1464" w:hanging="250"/>
      </w:pPr>
      <w:rPr>
        <w:rFonts w:hint="default"/>
      </w:rPr>
    </w:lvl>
    <w:lvl w:ilvl="2" w:tplc="E220940E">
      <w:start w:val="1"/>
      <w:numFmt w:val="bullet"/>
      <w:lvlText w:val="•"/>
      <w:lvlJc w:val="left"/>
      <w:pPr>
        <w:ind w:left="2203" w:hanging="250"/>
      </w:pPr>
      <w:rPr>
        <w:rFonts w:hint="default"/>
      </w:rPr>
    </w:lvl>
    <w:lvl w:ilvl="3" w:tplc="8B48D612">
      <w:start w:val="1"/>
      <w:numFmt w:val="bullet"/>
      <w:lvlText w:val="•"/>
      <w:lvlJc w:val="left"/>
      <w:pPr>
        <w:ind w:left="2943" w:hanging="250"/>
      </w:pPr>
      <w:rPr>
        <w:rFonts w:hint="default"/>
      </w:rPr>
    </w:lvl>
    <w:lvl w:ilvl="4" w:tplc="FF9EF7BE">
      <w:start w:val="1"/>
      <w:numFmt w:val="bullet"/>
      <w:lvlText w:val="•"/>
      <w:lvlJc w:val="left"/>
      <w:pPr>
        <w:ind w:left="3682" w:hanging="250"/>
      </w:pPr>
      <w:rPr>
        <w:rFonts w:hint="default"/>
      </w:rPr>
    </w:lvl>
    <w:lvl w:ilvl="5" w:tplc="001A5044">
      <w:start w:val="1"/>
      <w:numFmt w:val="bullet"/>
      <w:lvlText w:val="•"/>
      <w:lvlJc w:val="left"/>
      <w:pPr>
        <w:ind w:left="4422" w:hanging="250"/>
      </w:pPr>
      <w:rPr>
        <w:rFonts w:hint="default"/>
      </w:rPr>
    </w:lvl>
    <w:lvl w:ilvl="6" w:tplc="AFF6F7D4">
      <w:start w:val="1"/>
      <w:numFmt w:val="bullet"/>
      <w:lvlText w:val="•"/>
      <w:lvlJc w:val="left"/>
      <w:pPr>
        <w:ind w:left="5161" w:hanging="250"/>
      </w:pPr>
      <w:rPr>
        <w:rFonts w:hint="default"/>
      </w:rPr>
    </w:lvl>
    <w:lvl w:ilvl="7" w:tplc="42702DCE">
      <w:start w:val="1"/>
      <w:numFmt w:val="bullet"/>
      <w:lvlText w:val="•"/>
      <w:lvlJc w:val="left"/>
      <w:pPr>
        <w:ind w:left="5901" w:hanging="250"/>
      </w:pPr>
      <w:rPr>
        <w:rFonts w:hint="default"/>
      </w:rPr>
    </w:lvl>
    <w:lvl w:ilvl="8" w:tplc="7CC4FB70">
      <w:start w:val="1"/>
      <w:numFmt w:val="bullet"/>
      <w:lvlText w:val="•"/>
      <w:lvlJc w:val="left"/>
      <w:pPr>
        <w:ind w:left="6640" w:hanging="250"/>
      </w:pPr>
      <w:rPr>
        <w:rFonts w:hint="default"/>
      </w:rPr>
    </w:lvl>
  </w:abstractNum>
  <w:abstractNum w:abstractNumId="1">
    <w:nsid w:val="4A513FB0"/>
    <w:multiLevelType w:val="hybridMultilevel"/>
    <w:tmpl w:val="12E67752"/>
    <w:lvl w:ilvl="0" w:tplc="F4F05B14">
      <w:start w:val="1"/>
      <w:numFmt w:val="bullet"/>
      <w:lvlText w:val="•"/>
      <w:lvlJc w:val="left"/>
      <w:pPr>
        <w:ind w:left="654" w:hanging="180"/>
      </w:pPr>
      <w:rPr>
        <w:rFonts w:ascii="Times New Roman" w:eastAsia="Times New Roman" w:hAnsi="Times New Roman" w:hint="default"/>
        <w:color w:val="231F20"/>
        <w:w w:val="142"/>
        <w:position w:val="3"/>
        <w:sz w:val="16"/>
        <w:szCs w:val="16"/>
      </w:rPr>
    </w:lvl>
    <w:lvl w:ilvl="1" w:tplc="9A22748C">
      <w:start w:val="1"/>
      <w:numFmt w:val="bullet"/>
      <w:lvlText w:val="•"/>
      <w:lvlJc w:val="left"/>
      <w:pPr>
        <w:ind w:left="1400" w:hanging="180"/>
      </w:pPr>
      <w:rPr>
        <w:rFonts w:hint="default"/>
      </w:rPr>
    </w:lvl>
    <w:lvl w:ilvl="2" w:tplc="9EF0EA80">
      <w:start w:val="1"/>
      <w:numFmt w:val="bullet"/>
      <w:lvlText w:val="•"/>
      <w:lvlJc w:val="left"/>
      <w:pPr>
        <w:ind w:left="2147" w:hanging="180"/>
      </w:pPr>
      <w:rPr>
        <w:rFonts w:hint="default"/>
      </w:rPr>
    </w:lvl>
    <w:lvl w:ilvl="3" w:tplc="D5EEC3CC">
      <w:start w:val="1"/>
      <w:numFmt w:val="bullet"/>
      <w:lvlText w:val="•"/>
      <w:lvlJc w:val="left"/>
      <w:pPr>
        <w:ind w:left="2894" w:hanging="180"/>
      </w:pPr>
      <w:rPr>
        <w:rFonts w:hint="default"/>
      </w:rPr>
    </w:lvl>
    <w:lvl w:ilvl="4" w:tplc="FF1C8714">
      <w:start w:val="1"/>
      <w:numFmt w:val="bullet"/>
      <w:lvlText w:val="•"/>
      <w:lvlJc w:val="left"/>
      <w:pPr>
        <w:ind w:left="3640" w:hanging="180"/>
      </w:pPr>
      <w:rPr>
        <w:rFonts w:hint="default"/>
      </w:rPr>
    </w:lvl>
    <w:lvl w:ilvl="5" w:tplc="9F202550">
      <w:start w:val="1"/>
      <w:numFmt w:val="bullet"/>
      <w:lvlText w:val="•"/>
      <w:lvlJc w:val="left"/>
      <w:pPr>
        <w:ind w:left="4387" w:hanging="180"/>
      </w:pPr>
      <w:rPr>
        <w:rFonts w:hint="default"/>
      </w:rPr>
    </w:lvl>
    <w:lvl w:ilvl="6" w:tplc="BE766AC8">
      <w:start w:val="1"/>
      <w:numFmt w:val="bullet"/>
      <w:lvlText w:val="•"/>
      <w:lvlJc w:val="left"/>
      <w:pPr>
        <w:ind w:left="5133" w:hanging="180"/>
      </w:pPr>
      <w:rPr>
        <w:rFonts w:hint="default"/>
      </w:rPr>
    </w:lvl>
    <w:lvl w:ilvl="7" w:tplc="13843074">
      <w:start w:val="1"/>
      <w:numFmt w:val="bullet"/>
      <w:lvlText w:val="•"/>
      <w:lvlJc w:val="left"/>
      <w:pPr>
        <w:ind w:left="5880" w:hanging="180"/>
      </w:pPr>
      <w:rPr>
        <w:rFonts w:hint="default"/>
      </w:rPr>
    </w:lvl>
    <w:lvl w:ilvl="8" w:tplc="37089260">
      <w:start w:val="1"/>
      <w:numFmt w:val="bullet"/>
      <w:lvlText w:val="•"/>
      <w:lvlJc w:val="left"/>
      <w:pPr>
        <w:ind w:left="6626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385D"/>
    <w:rsid w:val="00000D44"/>
    <w:rsid w:val="000B1395"/>
    <w:rsid w:val="000D7BAD"/>
    <w:rsid w:val="00256AD6"/>
    <w:rsid w:val="007D4C14"/>
    <w:rsid w:val="00A1244B"/>
    <w:rsid w:val="00BA2B87"/>
    <w:rsid w:val="00BC642B"/>
    <w:rsid w:val="00C51B5D"/>
    <w:rsid w:val="00D4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2B87"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A2B87"/>
  </w:style>
  <w:style w:type="paragraph" w:customStyle="1" w:styleId="TableParagraph">
    <w:name w:val="Table Paragraph"/>
    <w:basedOn w:val="Normal"/>
    <w:uiPriority w:val="1"/>
    <w:qFormat/>
    <w:rsid w:val="00BA2B87"/>
  </w:style>
  <w:style w:type="paragraph" w:styleId="Header">
    <w:name w:val="header"/>
    <w:basedOn w:val="Normal"/>
    <w:link w:val="HeaderChar"/>
    <w:uiPriority w:val="99"/>
    <w:unhideWhenUsed/>
    <w:rsid w:val="00BC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2B"/>
  </w:style>
  <w:style w:type="paragraph" w:styleId="Footer">
    <w:name w:val="footer"/>
    <w:basedOn w:val="Normal"/>
    <w:link w:val="FooterChar"/>
    <w:uiPriority w:val="99"/>
    <w:unhideWhenUsed/>
    <w:rsid w:val="00BC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>Issues in Accounting Education 2015.30:35-46</dc:subject>
  <dc:creator>Ron Laptop</dc:creator>
  <cp:keywords>FASB Codification,goodwill impairment</cp:keywords>
  <cp:lastModifiedBy>klish</cp:lastModifiedBy>
  <cp:revision>2</cp:revision>
  <dcterms:created xsi:type="dcterms:W3CDTF">2020-02-13T09:47:00Z</dcterms:created>
  <dcterms:modified xsi:type="dcterms:W3CDTF">2020-02-13T09:47:00Z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2018-11-27T00:00:00Z</vt:filetime>
  </property>
</Properties>
</file>