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6E" w:rsidRPr="0069395F" w:rsidRDefault="001A1970" w:rsidP="0069395F">
      <w:pPr>
        <w:pStyle w:val="Heading1"/>
      </w:pPr>
      <w:r>
        <w:t>Dance Concert</w:t>
      </w:r>
      <w:r w:rsidR="005F1D09" w:rsidRPr="0069395F">
        <w:t xml:space="preserve"> Aesthetic Experience Worksheet</w:t>
      </w:r>
    </w:p>
    <w:p w:rsidR="00572605" w:rsidRPr="00572605" w:rsidRDefault="00572605" w:rsidP="00572605"/>
    <w:p w:rsidR="0043526E" w:rsidRPr="007E7BEB" w:rsidRDefault="007E7BEB" w:rsidP="007E7BEB">
      <w:pPr>
        <w:pStyle w:val="Heading2"/>
      </w:pPr>
      <w:r w:rsidRPr="007E7BEB">
        <w:t>LEARNING OBJECTIVES</w:t>
      </w:r>
    </w:p>
    <w:p w:rsidR="003671AD" w:rsidRPr="00CF11FA" w:rsidRDefault="00CF357E" w:rsidP="00CF357E">
      <w:pPr>
        <w:ind w:left="270" w:hanging="270"/>
        <w:rPr>
          <w:sz w:val="18"/>
        </w:rPr>
      </w:pPr>
      <w:r w:rsidRPr="00CF11FA">
        <w:rPr>
          <w:sz w:val="18"/>
        </w:rPr>
        <w:t>1.</w:t>
      </w:r>
      <w:r w:rsidRPr="00CF11FA">
        <w:rPr>
          <w:sz w:val="18"/>
        </w:rPr>
        <w:tab/>
      </w:r>
      <w:r w:rsidR="003671AD" w:rsidRPr="00CF11FA">
        <w:rPr>
          <w:sz w:val="18"/>
        </w:rPr>
        <w:t>The student will be able to identify elements of style in various forms of western and non-western human creative expression.</w:t>
      </w:r>
    </w:p>
    <w:p w:rsidR="003671AD" w:rsidRPr="00CF11FA" w:rsidRDefault="003671AD" w:rsidP="00CF357E">
      <w:pPr>
        <w:ind w:left="270" w:hanging="270"/>
        <w:rPr>
          <w:sz w:val="18"/>
        </w:rPr>
      </w:pPr>
      <w:r w:rsidRPr="00CF11FA">
        <w:rPr>
          <w:sz w:val="18"/>
        </w:rPr>
        <w:t>2.</w:t>
      </w:r>
      <w:r w:rsidR="00CF357E" w:rsidRPr="00CF11FA">
        <w:rPr>
          <w:sz w:val="18"/>
        </w:rPr>
        <w:tab/>
      </w:r>
      <w:r w:rsidRPr="00CF11FA">
        <w:rPr>
          <w:sz w:val="18"/>
        </w:rPr>
        <w:t>The student will be able to apply a basic vocabulary essential for communicating concepts in the humanities disciplines.</w:t>
      </w:r>
    </w:p>
    <w:p w:rsidR="003671AD" w:rsidRPr="00CF11FA" w:rsidRDefault="003671AD" w:rsidP="00CF357E">
      <w:pPr>
        <w:ind w:left="270" w:hanging="270"/>
        <w:rPr>
          <w:sz w:val="18"/>
        </w:rPr>
      </w:pPr>
      <w:r w:rsidRPr="00CF11FA">
        <w:rPr>
          <w:sz w:val="18"/>
        </w:rPr>
        <w:t>3.</w:t>
      </w:r>
      <w:r w:rsidR="00CF357E" w:rsidRPr="00CF11FA">
        <w:rPr>
          <w:sz w:val="18"/>
        </w:rPr>
        <w:tab/>
      </w:r>
      <w:r w:rsidRPr="00CF11FA">
        <w:rPr>
          <w:sz w:val="18"/>
        </w:rPr>
        <w:t>The student will be able to identify how forms of Western and Non-Western human creative expressions reflect the human condition.</w:t>
      </w:r>
    </w:p>
    <w:p w:rsidR="003671AD" w:rsidRPr="00CF11FA" w:rsidRDefault="003671AD" w:rsidP="00CF357E">
      <w:pPr>
        <w:ind w:left="270" w:hanging="270"/>
        <w:rPr>
          <w:sz w:val="18"/>
        </w:rPr>
      </w:pPr>
      <w:r w:rsidRPr="00CF11FA">
        <w:rPr>
          <w:sz w:val="18"/>
        </w:rPr>
        <w:t>4.</w:t>
      </w:r>
      <w:r w:rsidR="00CF357E" w:rsidRPr="00CF11FA">
        <w:rPr>
          <w:sz w:val="18"/>
        </w:rPr>
        <w:tab/>
      </w:r>
      <w:r w:rsidRPr="00CF11FA">
        <w:rPr>
          <w:sz w:val="18"/>
        </w:rPr>
        <w:t>The student will be able to compare and contrast enduring contributions of individual artists, thinkers, and writers.</w:t>
      </w:r>
    </w:p>
    <w:p w:rsidR="009F6227" w:rsidRPr="00CF11FA" w:rsidRDefault="003671AD" w:rsidP="00CF357E">
      <w:pPr>
        <w:ind w:left="270" w:hanging="270"/>
        <w:rPr>
          <w:sz w:val="18"/>
        </w:rPr>
      </w:pPr>
      <w:r w:rsidRPr="00CF11FA">
        <w:rPr>
          <w:sz w:val="18"/>
        </w:rPr>
        <w:t>5.</w:t>
      </w:r>
      <w:r w:rsidR="00CF357E" w:rsidRPr="00CF11FA">
        <w:rPr>
          <w:sz w:val="18"/>
        </w:rPr>
        <w:tab/>
      </w:r>
      <w:r w:rsidR="009F6227" w:rsidRPr="00CF11FA">
        <w:rPr>
          <w:sz w:val="18"/>
        </w:rPr>
        <w:t>The student will be able to develop critical analysis skills in reference to works of human creative expression.</w:t>
      </w:r>
    </w:p>
    <w:p w:rsidR="0043526E" w:rsidRPr="00CF11FA" w:rsidRDefault="0043526E" w:rsidP="00572605">
      <w:pPr>
        <w:rPr>
          <w:sz w:val="18"/>
        </w:rPr>
      </w:pPr>
    </w:p>
    <w:p w:rsidR="00FE2216" w:rsidRDefault="00FE2216" w:rsidP="007E7BEB">
      <w:pPr>
        <w:pStyle w:val="Heading2"/>
      </w:pPr>
      <w:r>
        <w:t>GRADING</w:t>
      </w:r>
    </w:p>
    <w:p w:rsidR="00FE2216" w:rsidRPr="00CF11FA" w:rsidRDefault="00AD13CC" w:rsidP="00FE2216">
      <w:pPr>
        <w:rPr>
          <w:sz w:val="18"/>
        </w:rPr>
      </w:pPr>
      <w:r w:rsidRPr="00CF11FA">
        <w:rPr>
          <w:sz w:val="18"/>
        </w:rPr>
        <w:t>See the assessment rubric attached to the Aesthetic Experience and Critical Analysis Essay dropbox folder.</w:t>
      </w:r>
    </w:p>
    <w:p w:rsidR="00FE2216" w:rsidRPr="00CF11FA" w:rsidRDefault="00FE2216" w:rsidP="00FE2216">
      <w:pPr>
        <w:rPr>
          <w:sz w:val="18"/>
        </w:rPr>
      </w:pPr>
    </w:p>
    <w:p w:rsidR="0043526E" w:rsidRPr="00572605" w:rsidRDefault="007E7BEB" w:rsidP="007E7BEB">
      <w:pPr>
        <w:pStyle w:val="Heading2"/>
      </w:pPr>
      <w:r w:rsidRPr="00572605">
        <w:t>MATERIALS</w:t>
      </w:r>
    </w:p>
    <w:p w:rsidR="0043526E" w:rsidRPr="00CF11FA" w:rsidRDefault="0043526E" w:rsidP="00572605">
      <w:pPr>
        <w:rPr>
          <w:sz w:val="18"/>
        </w:rPr>
      </w:pPr>
      <w:r w:rsidRPr="00CF11FA">
        <w:rPr>
          <w:sz w:val="18"/>
        </w:rPr>
        <w:t>Use all</w:t>
      </w:r>
      <w:r w:rsidR="002175A8" w:rsidRPr="00CF11FA">
        <w:rPr>
          <w:sz w:val="18"/>
        </w:rPr>
        <w:t xml:space="preserve"> of the online module resources, </w:t>
      </w:r>
      <w:r w:rsidRPr="00CF11FA">
        <w:rPr>
          <w:sz w:val="18"/>
        </w:rPr>
        <w:t>your textbook</w:t>
      </w:r>
      <w:r w:rsidR="002175A8" w:rsidRPr="00CF11FA">
        <w:rPr>
          <w:sz w:val="18"/>
        </w:rPr>
        <w:t xml:space="preserve">, and the </w:t>
      </w:r>
      <w:fldSimple w:instr=" REF _Ref425500956 \h  \* MERGEFORMAT ">
        <w:r w:rsidR="00F371AA" w:rsidRPr="00F371AA">
          <w:rPr>
            <w:sz w:val="18"/>
          </w:rPr>
          <w:t>Dance and Movement Vocabulary and</w:t>
        </w:r>
        <w:r w:rsidR="00F371AA" w:rsidRPr="00EA71C2">
          <w:t xml:space="preserve"> Principles</w:t>
        </w:r>
      </w:fldSimple>
      <w:r w:rsidR="002175A8" w:rsidRPr="00CF11FA">
        <w:rPr>
          <w:sz w:val="18"/>
        </w:rPr>
        <w:t xml:space="preserve"> at the end of this document</w:t>
      </w:r>
      <w:r w:rsidRPr="00CF11FA">
        <w:rPr>
          <w:sz w:val="18"/>
        </w:rPr>
        <w:t xml:space="preserve"> to guide your writing.</w:t>
      </w:r>
    </w:p>
    <w:p w:rsidR="0043526E" w:rsidRPr="00CF11FA" w:rsidRDefault="0043526E" w:rsidP="00572605">
      <w:pPr>
        <w:rPr>
          <w:sz w:val="18"/>
        </w:rPr>
      </w:pPr>
    </w:p>
    <w:p w:rsidR="0043526E" w:rsidRPr="00572605" w:rsidRDefault="007E7BEB" w:rsidP="007E7BEB">
      <w:pPr>
        <w:pStyle w:val="Heading2"/>
      </w:pPr>
      <w:r w:rsidRPr="00572605">
        <w:t>INSTRUCTIONS</w:t>
      </w:r>
    </w:p>
    <w:p w:rsidR="00684161" w:rsidRPr="00572605" w:rsidRDefault="00900D48" w:rsidP="00572605">
      <w:r w:rsidRPr="00572605">
        <w:t xml:space="preserve">For this assignment you </w:t>
      </w:r>
      <w:r w:rsidR="00684161" w:rsidRPr="00572605">
        <w:t xml:space="preserve">will </w:t>
      </w:r>
      <w:r w:rsidR="00491C16" w:rsidRPr="00572605">
        <w:t xml:space="preserve">physically </w:t>
      </w:r>
      <w:r w:rsidR="00F371AA">
        <w:t xml:space="preserve">attend a dance concert </w:t>
      </w:r>
      <w:r w:rsidRPr="00572605">
        <w:t xml:space="preserve">to write about. </w:t>
      </w:r>
      <w:r w:rsidR="00332F0A" w:rsidRPr="00572605">
        <w:t>Then you will compare</w:t>
      </w:r>
      <w:r w:rsidR="0043526E" w:rsidRPr="00572605">
        <w:t xml:space="preserve"> it to </w:t>
      </w:r>
      <w:r w:rsidR="00F371AA">
        <w:t>a dance</w:t>
      </w:r>
      <w:r w:rsidR="0043526E" w:rsidRPr="00572605">
        <w:t xml:space="preserve"> from </w:t>
      </w:r>
      <w:r w:rsidR="00F371AA">
        <w:t>the list of designated videos in this document.</w:t>
      </w:r>
    </w:p>
    <w:p w:rsidR="00572605" w:rsidRPr="00572605" w:rsidRDefault="00572605" w:rsidP="00572605">
      <w:pPr>
        <w:pStyle w:val="ListParagraph"/>
        <w:numPr>
          <w:ilvl w:val="0"/>
          <w:numId w:val="7"/>
        </w:numPr>
      </w:pPr>
      <w:r w:rsidRPr="00CE35CF">
        <w:rPr>
          <w:b/>
        </w:rPr>
        <w:t xml:space="preserve">Choose </w:t>
      </w:r>
      <w:r w:rsidR="00F371AA">
        <w:rPr>
          <w:b/>
        </w:rPr>
        <w:t>a dance event</w:t>
      </w:r>
      <w:r w:rsidRPr="00CE35CF">
        <w:rPr>
          <w:b/>
        </w:rPr>
        <w:t xml:space="preserve"> near your location to </w:t>
      </w:r>
      <w:r w:rsidR="00F371AA">
        <w:rPr>
          <w:b/>
        </w:rPr>
        <w:t>attend</w:t>
      </w:r>
      <w:r w:rsidRPr="00CE35CF">
        <w:rPr>
          <w:b/>
        </w:rPr>
        <w:t xml:space="preserve"> that meets the following criteria</w:t>
      </w:r>
      <w:r>
        <w:t>:</w:t>
      </w:r>
    </w:p>
    <w:p w:rsidR="00090A20" w:rsidRDefault="00090A20" w:rsidP="00F371AA">
      <w:pPr>
        <w:pStyle w:val="ListParagraph"/>
        <w:numPr>
          <w:ilvl w:val="0"/>
          <w:numId w:val="8"/>
        </w:numPr>
      </w:pPr>
      <w:r>
        <w:t>The dance event must be a live performance.</w:t>
      </w:r>
    </w:p>
    <w:p w:rsidR="00090A20" w:rsidRDefault="00090A20" w:rsidP="00090A20">
      <w:pPr>
        <w:pStyle w:val="ListParagraph"/>
        <w:numPr>
          <w:ilvl w:val="0"/>
          <w:numId w:val="8"/>
        </w:numPr>
      </w:pPr>
      <w:r>
        <w:t xml:space="preserve">Most genres are acceptable, including </w:t>
      </w:r>
      <w:r w:rsidRPr="00090A20">
        <w:t>ballet, modern dance, jazz dance, and ethnic dances</w:t>
      </w:r>
      <w:r>
        <w:t>.</w:t>
      </w:r>
    </w:p>
    <w:p w:rsidR="00684161" w:rsidRDefault="00572605" w:rsidP="00F371AA">
      <w:pPr>
        <w:pStyle w:val="ListParagraph"/>
        <w:numPr>
          <w:ilvl w:val="0"/>
          <w:numId w:val="8"/>
        </w:numPr>
      </w:pPr>
      <w:r>
        <w:t xml:space="preserve">The </w:t>
      </w:r>
      <w:r w:rsidR="0070356B">
        <w:t>dance event</w:t>
      </w:r>
      <w:r>
        <w:t xml:space="preserve"> must provide a dated receipt or dated ticket.You must take a digital photograph of your dated receipt or dated ticket and insert it in the </w:t>
      </w:r>
      <w:r w:rsidR="006247CA">
        <w:t xml:space="preserve">designated </w:t>
      </w:r>
      <w:r>
        <w:t>space provided below.</w:t>
      </w:r>
    </w:p>
    <w:p w:rsidR="005F386E" w:rsidRPr="00572605" w:rsidRDefault="005F386E" w:rsidP="00F371AA">
      <w:pPr>
        <w:pStyle w:val="ListParagraph"/>
        <w:numPr>
          <w:ilvl w:val="0"/>
          <w:numId w:val="8"/>
        </w:numPr>
      </w:pPr>
      <w:r>
        <w:t>If you experience difficulty finding a dance event near your location, contact your instructor.</w:t>
      </w:r>
    </w:p>
    <w:p w:rsidR="007B7179" w:rsidRDefault="00BB3A16" w:rsidP="00572605">
      <w:pPr>
        <w:pStyle w:val="ListParagraph"/>
        <w:numPr>
          <w:ilvl w:val="0"/>
          <w:numId w:val="7"/>
        </w:numPr>
      </w:pPr>
      <w:r w:rsidRPr="00CE35CF">
        <w:rPr>
          <w:b/>
        </w:rPr>
        <w:t xml:space="preserve">Visit your chosen </w:t>
      </w:r>
      <w:r w:rsidR="005F386E">
        <w:rPr>
          <w:b/>
        </w:rPr>
        <w:t>dance event</w:t>
      </w:r>
      <w:r>
        <w:t>.</w:t>
      </w:r>
      <w:r w:rsidR="007B7179">
        <w:t xml:space="preserve"> Suggestions:</w:t>
      </w:r>
    </w:p>
    <w:p w:rsidR="00C601CB" w:rsidRDefault="00FB73E5" w:rsidP="00C336AE">
      <w:pPr>
        <w:pStyle w:val="ListParagraph"/>
        <w:numPr>
          <w:ilvl w:val="0"/>
          <w:numId w:val="10"/>
        </w:numPr>
      </w:pPr>
      <w:r>
        <w:t xml:space="preserve">You may wish to take a copy of this worksheet with you to the </w:t>
      </w:r>
      <w:r w:rsidR="00920493">
        <w:t>dance event</w:t>
      </w:r>
      <w:r>
        <w:t xml:space="preserve"> in order to more carefully </w:t>
      </w:r>
      <w:r w:rsidR="00C8693D">
        <w:t>analyze the dance</w:t>
      </w:r>
      <w:r>
        <w:t>.</w:t>
      </w:r>
    </w:p>
    <w:p w:rsidR="00684161" w:rsidRDefault="005F1D09" w:rsidP="00572605">
      <w:pPr>
        <w:pStyle w:val="ListParagraph"/>
        <w:numPr>
          <w:ilvl w:val="0"/>
          <w:numId w:val="7"/>
        </w:numPr>
      </w:pPr>
      <w:r w:rsidRPr="00CE35CF">
        <w:rPr>
          <w:b/>
        </w:rPr>
        <w:t>Complete the “Essay Header”</w:t>
      </w:r>
      <w:r w:rsidR="007B7179" w:rsidRPr="00CE35CF">
        <w:rPr>
          <w:b/>
        </w:rPr>
        <w:t>section</w:t>
      </w:r>
      <w:r w:rsidR="006247CA">
        <w:t xml:space="preserve"> in the designated space provided below.</w:t>
      </w:r>
    </w:p>
    <w:p w:rsidR="007B7179" w:rsidRPr="00572605" w:rsidRDefault="007B7179" w:rsidP="007B7179">
      <w:pPr>
        <w:pStyle w:val="ListParagraph"/>
        <w:numPr>
          <w:ilvl w:val="0"/>
          <w:numId w:val="7"/>
        </w:numPr>
      </w:pPr>
      <w:r w:rsidRPr="00CE35CF">
        <w:rPr>
          <w:b/>
        </w:rPr>
        <w:t>Complete the “</w:t>
      </w:r>
      <w:r w:rsidR="00C8693D">
        <w:rPr>
          <w:b/>
        </w:rPr>
        <w:t>Dance</w:t>
      </w:r>
      <w:r w:rsidR="00BB3A16" w:rsidRPr="00CE35CF">
        <w:rPr>
          <w:b/>
        </w:rPr>
        <w:t xml:space="preserve"> Information</w:t>
      </w:r>
      <w:r w:rsidRPr="00CE35CF">
        <w:rPr>
          <w:b/>
        </w:rPr>
        <w:t>” section</w:t>
      </w:r>
      <w:r>
        <w:t xml:space="preserve"> in the designated space provided below.</w:t>
      </w:r>
    </w:p>
    <w:p w:rsidR="006247CA" w:rsidRDefault="00112C91" w:rsidP="00112C91">
      <w:pPr>
        <w:pStyle w:val="ListParagraph"/>
        <w:numPr>
          <w:ilvl w:val="0"/>
          <w:numId w:val="7"/>
        </w:numPr>
      </w:pPr>
      <w:r w:rsidRPr="00CE35CF">
        <w:rPr>
          <w:b/>
        </w:rPr>
        <w:t xml:space="preserve">Complete the </w:t>
      </w:r>
      <w:r w:rsidR="00CE35CF">
        <w:rPr>
          <w:b/>
        </w:rPr>
        <w:t xml:space="preserve">3 Prompts in the </w:t>
      </w:r>
      <w:r w:rsidRPr="00CE35CF">
        <w:rPr>
          <w:b/>
        </w:rPr>
        <w:t>“Aesthetic Experience and Critical Analysis Essay” section</w:t>
      </w:r>
      <w:r>
        <w:t xml:space="preserve"> in the designated space provided below. </w:t>
      </w:r>
      <w:r w:rsidR="00684161" w:rsidRPr="00572605">
        <w:t xml:space="preserve">Respond to the </w:t>
      </w:r>
      <w:r>
        <w:t xml:space="preserve">prompts </w:t>
      </w:r>
      <w:r w:rsidR="006247CA">
        <w:t>using the following guidelines:</w:t>
      </w:r>
    </w:p>
    <w:p w:rsidR="00684161" w:rsidRPr="00572605" w:rsidRDefault="006247CA" w:rsidP="006247CA">
      <w:pPr>
        <w:pStyle w:val="ListParagraph"/>
        <w:numPr>
          <w:ilvl w:val="0"/>
          <w:numId w:val="9"/>
        </w:numPr>
      </w:pPr>
      <w:r>
        <w:t>Use</w:t>
      </w:r>
      <w:r w:rsidR="00684161" w:rsidRPr="00572605">
        <w:t xml:space="preserve"> full sentences and paragraphs</w:t>
      </w:r>
      <w:r>
        <w:t xml:space="preserve"> in your responses</w:t>
      </w:r>
      <w:r w:rsidR="00684161" w:rsidRPr="00572605">
        <w:t>.</w:t>
      </w:r>
    </w:p>
    <w:p w:rsidR="00683F0E" w:rsidRPr="00572605" w:rsidRDefault="003A528B" w:rsidP="006247CA">
      <w:pPr>
        <w:pStyle w:val="ListParagraph"/>
        <w:numPr>
          <w:ilvl w:val="0"/>
          <w:numId w:val="9"/>
        </w:numPr>
      </w:pPr>
      <w:r w:rsidRPr="00572605">
        <w:t>Use and incorporate relevant and genre</w:t>
      </w:r>
      <w:r w:rsidR="006247CA">
        <w:t>-</w:t>
      </w:r>
      <w:r w:rsidR="00684161" w:rsidRPr="00572605">
        <w:t>specific vocabulary for each prompt. D</w:t>
      </w:r>
      <w:r w:rsidR="00900D48" w:rsidRPr="00572605">
        <w:t>efinitions of</w:t>
      </w:r>
      <w:r w:rsidR="00684161" w:rsidRPr="00572605">
        <w:t xml:space="preserve"> relevant vocabulary are provided </w:t>
      </w:r>
      <w:r w:rsidR="006247CA">
        <w:t>at the end of this document, in the online module resources, and in your text</w:t>
      </w:r>
      <w:r w:rsidR="00683F0E" w:rsidRPr="00572605">
        <w:t>book</w:t>
      </w:r>
      <w:r w:rsidR="00684161" w:rsidRPr="00572605">
        <w:t xml:space="preserve">. </w:t>
      </w:r>
    </w:p>
    <w:p w:rsidR="00286D44" w:rsidRPr="00572605" w:rsidRDefault="006247CA" w:rsidP="00286D44">
      <w:pPr>
        <w:pStyle w:val="ListParagraph"/>
        <w:numPr>
          <w:ilvl w:val="0"/>
          <w:numId w:val="9"/>
        </w:numPr>
      </w:pPr>
      <w:r>
        <w:t>Your</w:t>
      </w:r>
      <w:r w:rsidR="00684161" w:rsidRPr="00572605">
        <w:t xml:space="preserve"> completed essay</w:t>
      </w:r>
      <w:r>
        <w:t>responses</w:t>
      </w:r>
      <w:r w:rsidR="00684161" w:rsidRPr="00572605">
        <w:t xml:space="preserve"> should be </w:t>
      </w:r>
      <w:r>
        <w:t xml:space="preserve">a total of at least 600 words </w:t>
      </w:r>
      <w:r w:rsidR="00E116EC" w:rsidRPr="00572605">
        <w:t>(</w:t>
      </w:r>
      <w:r>
        <w:t xml:space="preserve">at least </w:t>
      </w:r>
      <w:r w:rsidR="00E116EC" w:rsidRPr="00572605">
        <w:t xml:space="preserve">200 words </w:t>
      </w:r>
      <w:r>
        <w:t>per response</w:t>
      </w:r>
      <w:r w:rsidR="00E116EC" w:rsidRPr="00572605">
        <w:t>)</w:t>
      </w:r>
      <w:r w:rsidR="00684161" w:rsidRPr="00572605">
        <w:t>.</w:t>
      </w:r>
    </w:p>
    <w:p w:rsidR="00286D44" w:rsidRDefault="00286D44" w:rsidP="00286D44">
      <w:pPr>
        <w:pStyle w:val="ListParagraph"/>
        <w:numPr>
          <w:ilvl w:val="0"/>
          <w:numId w:val="7"/>
        </w:numPr>
      </w:pPr>
      <w:r>
        <w:rPr>
          <w:b/>
        </w:rPr>
        <w:t>Submit your completed</w:t>
      </w:r>
      <w:r w:rsidR="00626E64">
        <w:rPr>
          <w:b/>
        </w:rPr>
        <w:t>Dance Concert</w:t>
      </w:r>
      <w:r w:rsidRPr="00286D44">
        <w:rPr>
          <w:b/>
        </w:rPr>
        <w:t xml:space="preserve"> Aesthetic Experience Worksheet</w:t>
      </w:r>
      <w:r>
        <w:rPr>
          <w:b/>
        </w:rPr>
        <w:t xml:space="preserve"> to the Aesthetic Experience and Critical Analysis Essay dropbox folder.</w:t>
      </w:r>
    </w:p>
    <w:p w:rsidR="00900D48" w:rsidRPr="0043526E" w:rsidRDefault="00900D48" w:rsidP="0043526E">
      <w:pPr>
        <w:rPr>
          <w:rFonts w:eastAsia="Times New Roman" w:cs="Arial"/>
          <w:szCs w:val="20"/>
        </w:rPr>
      </w:pPr>
    </w:p>
    <w:p w:rsidR="003A528B" w:rsidRPr="0043526E" w:rsidRDefault="007E7BEB" w:rsidP="007E7BEB">
      <w:pPr>
        <w:pStyle w:val="Heading2"/>
      </w:pPr>
      <w:r w:rsidRPr="0043526E">
        <w:t>ESSAY HEADER</w:t>
      </w:r>
    </w:p>
    <w:tbl>
      <w:tblPr>
        <w:tblStyle w:val="TableGrid"/>
        <w:tblW w:w="0" w:type="auto"/>
        <w:tblLook w:val="04A0"/>
      </w:tblPr>
      <w:tblGrid>
        <w:gridCol w:w="2970"/>
        <w:gridCol w:w="5580"/>
      </w:tblGrid>
      <w:tr w:rsidR="001A188D" w:rsidRPr="001A188D" w:rsidTr="003B4E28">
        <w:trPr>
          <w:trHeight w:val="432"/>
        </w:trPr>
        <w:tc>
          <w:tcPr>
            <w:tcW w:w="2970" w:type="dxa"/>
            <w:tcBorders>
              <w:top w:val="nil"/>
              <w:left w:val="nil"/>
              <w:bottom w:val="nil"/>
            </w:tcBorders>
            <w:vAlign w:val="center"/>
          </w:tcPr>
          <w:p w:rsidR="001A188D" w:rsidRPr="00C90476" w:rsidRDefault="00D40A1D" w:rsidP="007E7BEB">
            <w:pPr>
              <w:jc w:val="right"/>
              <w:rPr>
                <w:b/>
              </w:rPr>
            </w:pPr>
            <w:r w:rsidRPr="00C90476">
              <w:rPr>
                <w:b/>
              </w:rPr>
              <w:t>Student Full Name</w:t>
            </w:r>
          </w:p>
        </w:tc>
        <w:tc>
          <w:tcPr>
            <w:tcW w:w="5580" w:type="dxa"/>
            <w:vAlign w:val="center"/>
          </w:tcPr>
          <w:p w:rsidR="001A188D" w:rsidRPr="00F10D56" w:rsidRDefault="001A188D" w:rsidP="003B4E28">
            <w:pPr>
              <w:pStyle w:val="Response"/>
            </w:pPr>
          </w:p>
        </w:tc>
      </w:tr>
    </w:tbl>
    <w:p w:rsidR="00D40A1D" w:rsidRPr="005E791A" w:rsidRDefault="00D40A1D">
      <w:pPr>
        <w:rPr>
          <w:sz w:val="12"/>
          <w:szCs w:val="20"/>
        </w:rPr>
      </w:pPr>
    </w:p>
    <w:tbl>
      <w:tblPr>
        <w:tblStyle w:val="TableGrid"/>
        <w:tblW w:w="0" w:type="auto"/>
        <w:tblLook w:val="04A0"/>
      </w:tblPr>
      <w:tblGrid>
        <w:gridCol w:w="2970"/>
        <w:gridCol w:w="7820"/>
      </w:tblGrid>
      <w:tr w:rsidR="001A188D" w:rsidRPr="001A188D" w:rsidTr="003B4E28">
        <w:trPr>
          <w:trHeight w:val="432"/>
        </w:trPr>
        <w:tc>
          <w:tcPr>
            <w:tcW w:w="2970" w:type="dxa"/>
            <w:tcBorders>
              <w:top w:val="nil"/>
              <w:left w:val="nil"/>
              <w:bottom w:val="nil"/>
            </w:tcBorders>
            <w:vAlign w:val="center"/>
          </w:tcPr>
          <w:p w:rsidR="001A188D" w:rsidRPr="00C90476" w:rsidRDefault="00A03957" w:rsidP="00A03957">
            <w:pPr>
              <w:jc w:val="right"/>
              <w:rPr>
                <w:rFonts w:cs="Arial"/>
                <w:b/>
                <w:szCs w:val="20"/>
              </w:rPr>
            </w:pPr>
            <w:r>
              <w:rPr>
                <w:b/>
              </w:rPr>
              <w:t>Title</w:t>
            </w:r>
            <w:r w:rsidR="00D40A1D" w:rsidRPr="00C90476">
              <w:rPr>
                <w:b/>
              </w:rPr>
              <w:t xml:space="preserve"> of </w:t>
            </w:r>
            <w:r>
              <w:rPr>
                <w:b/>
              </w:rPr>
              <w:t>Dance Concert</w:t>
            </w:r>
          </w:p>
        </w:tc>
        <w:tc>
          <w:tcPr>
            <w:tcW w:w="7820" w:type="dxa"/>
            <w:vAlign w:val="center"/>
          </w:tcPr>
          <w:p w:rsidR="001A188D" w:rsidRPr="001A188D" w:rsidRDefault="001A188D" w:rsidP="003B4E28">
            <w:pPr>
              <w:pStyle w:val="Response"/>
            </w:pPr>
          </w:p>
        </w:tc>
      </w:tr>
    </w:tbl>
    <w:p w:rsidR="00D40A1D" w:rsidRDefault="00D40A1D">
      <w:pPr>
        <w:rPr>
          <w:sz w:val="12"/>
          <w:szCs w:val="20"/>
        </w:rPr>
      </w:pPr>
    </w:p>
    <w:tbl>
      <w:tblPr>
        <w:tblStyle w:val="TableGrid"/>
        <w:tblW w:w="0" w:type="auto"/>
        <w:tblLook w:val="04A0"/>
      </w:tblPr>
      <w:tblGrid>
        <w:gridCol w:w="2970"/>
        <w:gridCol w:w="7820"/>
      </w:tblGrid>
      <w:tr w:rsidR="00A03957" w:rsidRPr="001A188D" w:rsidTr="002018BE">
        <w:trPr>
          <w:trHeight w:val="432"/>
        </w:trPr>
        <w:tc>
          <w:tcPr>
            <w:tcW w:w="2970" w:type="dxa"/>
            <w:tcBorders>
              <w:top w:val="nil"/>
              <w:left w:val="nil"/>
              <w:bottom w:val="nil"/>
            </w:tcBorders>
            <w:vAlign w:val="center"/>
          </w:tcPr>
          <w:p w:rsidR="00A03957" w:rsidRPr="00C90476" w:rsidRDefault="00A03957" w:rsidP="00A03957">
            <w:pPr>
              <w:jc w:val="right"/>
              <w:rPr>
                <w:rFonts w:cs="Arial"/>
                <w:b/>
                <w:szCs w:val="20"/>
              </w:rPr>
            </w:pPr>
            <w:r>
              <w:rPr>
                <w:b/>
              </w:rPr>
              <w:t>Name</w:t>
            </w:r>
            <w:r w:rsidRPr="00C90476">
              <w:rPr>
                <w:b/>
              </w:rPr>
              <w:t xml:space="preserve"> of </w:t>
            </w:r>
            <w:r>
              <w:rPr>
                <w:b/>
              </w:rPr>
              <w:t>Dance Company</w:t>
            </w:r>
          </w:p>
        </w:tc>
        <w:tc>
          <w:tcPr>
            <w:tcW w:w="7820" w:type="dxa"/>
            <w:vAlign w:val="center"/>
          </w:tcPr>
          <w:p w:rsidR="00A03957" w:rsidRPr="001A188D" w:rsidRDefault="00A03957" w:rsidP="002018BE">
            <w:pPr>
              <w:pStyle w:val="Response"/>
            </w:pPr>
          </w:p>
        </w:tc>
      </w:tr>
    </w:tbl>
    <w:p w:rsidR="00A03957" w:rsidRPr="005E791A" w:rsidRDefault="00A03957">
      <w:pPr>
        <w:rPr>
          <w:sz w:val="12"/>
          <w:szCs w:val="20"/>
        </w:rPr>
      </w:pPr>
    </w:p>
    <w:tbl>
      <w:tblPr>
        <w:tblStyle w:val="TableGrid"/>
        <w:tblW w:w="0" w:type="auto"/>
        <w:tblLook w:val="04A0"/>
      </w:tblPr>
      <w:tblGrid>
        <w:gridCol w:w="2970"/>
        <w:gridCol w:w="7820"/>
      </w:tblGrid>
      <w:tr w:rsidR="001A188D" w:rsidRPr="001A188D" w:rsidTr="003B4E28">
        <w:trPr>
          <w:trHeight w:val="432"/>
        </w:trPr>
        <w:tc>
          <w:tcPr>
            <w:tcW w:w="2970" w:type="dxa"/>
            <w:tcBorders>
              <w:top w:val="nil"/>
              <w:left w:val="nil"/>
              <w:bottom w:val="nil"/>
            </w:tcBorders>
            <w:vAlign w:val="center"/>
          </w:tcPr>
          <w:p w:rsidR="001A188D" w:rsidRPr="00C90476" w:rsidRDefault="00D40A1D" w:rsidP="00A03957">
            <w:pPr>
              <w:jc w:val="right"/>
              <w:rPr>
                <w:rFonts w:cs="Arial"/>
                <w:b/>
                <w:szCs w:val="20"/>
              </w:rPr>
            </w:pPr>
            <w:r w:rsidRPr="00C90476">
              <w:rPr>
                <w:b/>
              </w:rPr>
              <w:t xml:space="preserve">Location of </w:t>
            </w:r>
            <w:r w:rsidR="00A03957">
              <w:rPr>
                <w:b/>
              </w:rPr>
              <w:t>Dance Concert</w:t>
            </w:r>
          </w:p>
        </w:tc>
        <w:tc>
          <w:tcPr>
            <w:tcW w:w="7820" w:type="dxa"/>
            <w:vAlign w:val="center"/>
          </w:tcPr>
          <w:p w:rsidR="001A188D" w:rsidRPr="001A188D" w:rsidRDefault="001A188D" w:rsidP="003B4E28">
            <w:pPr>
              <w:pStyle w:val="Response"/>
            </w:pPr>
          </w:p>
        </w:tc>
      </w:tr>
    </w:tbl>
    <w:p w:rsidR="00D40A1D" w:rsidRPr="005E791A" w:rsidRDefault="00D40A1D" w:rsidP="007E7BEB">
      <w:pPr>
        <w:rPr>
          <w:sz w:val="12"/>
          <w:szCs w:val="20"/>
        </w:rPr>
      </w:pPr>
    </w:p>
    <w:tbl>
      <w:tblPr>
        <w:tblStyle w:val="TableGrid"/>
        <w:tblW w:w="0" w:type="auto"/>
        <w:tblLook w:val="04A0"/>
      </w:tblPr>
      <w:tblGrid>
        <w:gridCol w:w="2970"/>
        <w:gridCol w:w="3330"/>
      </w:tblGrid>
      <w:tr w:rsidR="001A188D" w:rsidRPr="001A188D" w:rsidTr="003B4E28">
        <w:trPr>
          <w:trHeight w:val="432"/>
        </w:trPr>
        <w:tc>
          <w:tcPr>
            <w:tcW w:w="2970" w:type="dxa"/>
            <w:tcBorders>
              <w:top w:val="nil"/>
              <w:left w:val="nil"/>
              <w:bottom w:val="nil"/>
            </w:tcBorders>
            <w:vAlign w:val="center"/>
          </w:tcPr>
          <w:p w:rsidR="001A188D" w:rsidRPr="00C90476" w:rsidRDefault="00D40A1D" w:rsidP="00A03957">
            <w:pPr>
              <w:jc w:val="right"/>
              <w:rPr>
                <w:b/>
              </w:rPr>
            </w:pPr>
            <w:r w:rsidRPr="00C90476">
              <w:rPr>
                <w:b/>
              </w:rPr>
              <w:t xml:space="preserve">Date of </w:t>
            </w:r>
            <w:r w:rsidR="00A03957">
              <w:rPr>
                <w:b/>
              </w:rPr>
              <w:t>Dance Concert</w:t>
            </w:r>
          </w:p>
        </w:tc>
        <w:tc>
          <w:tcPr>
            <w:tcW w:w="3330" w:type="dxa"/>
            <w:vAlign w:val="center"/>
          </w:tcPr>
          <w:p w:rsidR="001A188D" w:rsidRPr="001A188D" w:rsidRDefault="001A188D" w:rsidP="003B4E28">
            <w:pPr>
              <w:pStyle w:val="Response"/>
            </w:pPr>
          </w:p>
        </w:tc>
      </w:tr>
    </w:tbl>
    <w:p w:rsidR="00684161" w:rsidRPr="005E791A" w:rsidRDefault="00684161" w:rsidP="0043526E">
      <w:pPr>
        <w:rPr>
          <w:rFonts w:ascii="Times New Roman" w:eastAsia="Times New Roman" w:hAnsi="Times New Roman" w:cs="Times New Roman"/>
          <w:b/>
          <w:bCs/>
          <w:sz w:val="12"/>
          <w:szCs w:val="20"/>
        </w:rPr>
      </w:pPr>
    </w:p>
    <w:tbl>
      <w:tblPr>
        <w:tblStyle w:val="TableGrid"/>
        <w:tblW w:w="0" w:type="auto"/>
        <w:tblLook w:val="04A0"/>
      </w:tblPr>
      <w:tblGrid>
        <w:gridCol w:w="1728"/>
        <w:gridCol w:w="9090"/>
      </w:tblGrid>
      <w:tr w:rsidR="00F371AA" w:rsidRPr="001A188D" w:rsidTr="00BB09CE">
        <w:trPr>
          <w:trHeight w:val="12860"/>
        </w:trPr>
        <w:tc>
          <w:tcPr>
            <w:tcW w:w="1728" w:type="dxa"/>
            <w:tcBorders>
              <w:top w:val="nil"/>
              <w:left w:val="nil"/>
              <w:bottom w:val="nil"/>
            </w:tcBorders>
          </w:tcPr>
          <w:p w:rsidR="00F371AA" w:rsidRPr="00C90476" w:rsidRDefault="00F371AA" w:rsidP="00BB09CE">
            <w:pPr>
              <w:jc w:val="right"/>
              <w:rPr>
                <w:b/>
              </w:rPr>
            </w:pPr>
            <w:r>
              <w:rPr>
                <w:b/>
              </w:rPr>
              <w:lastRenderedPageBreak/>
              <w:t>Digital Photograph of Dated Receipt or Dated Ticket</w:t>
            </w:r>
          </w:p>
        </w:tc>
        <w:tc>
          <w:tcPr>
            <w:tcW w:w="9090" w:type="dxa"/>
          </w:tcPr>
          <w:p w:rsidR="00F371AA" w:rsidRPr="00BB09CE" w:rsidRDefault="00F371AA" w:rsidP="00BB09CE">
            <w:pPr>
              <w:pStyle w:val="Response"/>
            </w:pPr>
          </w:p>
        </w:tc>
      </w:tr>
    </w:tbl>
    <w:p w:rsidR="00CE35CF" w:rsidRDefault="00CE35CF">
      <w:pPr>
        <w:spacing w:after="160" w:line="259" w:lineRule="auto"/>
        <w:rPr>
          <w:b/>
          <w:color w:val="FFFFFF" w:themeColor="background1"/>
          <w:sz w:val="28"/>
        </w:rPr>
      </w:pPr>
      <w:r>
        <w:br w:type="page"/>
      </w:r>
    </w:p>
    <w:p w:rsidR="00C336AE" w:rsidRPr="007B7179" w:rsidRDefault="00B5106E" w:rsidP="007E7BEB">
      <w:pPr>
        <w:pStyle w:val="Heading2"/>
      </w:pPr>
      <w:r>
        <w:t>DANCE</w:t>
      </w:r>
      <w:r w:rsidR="007E7BEB" w:rsidRPr="007B7179">
        <w:t xml:space="preserve"> INFORMATION</w:t>
      </w:r>
    </w:p>
    <w:tbl>
      <w:tblPr>
        <w:tblStyle w:val="TableGrid"/>
        <w:tblW w:w="0" w:type="auto"/>
        <w:tblLook w:val="04A0"/>
      </w:tblPr>
      <w:tblGrid>
        <w:gridCol w:w="2970"/>
        <w:gridCol w:w="7820"/>
      </w:tblGrid>
      <w:tr w:rsidR="006B6BD8" w:rsidRPr="001A188D" w:rsidTr="00247A13">
        <w:trPr>
          <w:trHeight w:val="432"/>
        </w:trPr>
        <w:tc>
          <w:tcPr>
            <w:tcW w:w="2970" w:type="dxa"/>
            <w:tcBorders>
              <w:top w:val="nil"/>
              <w:left w:val="nil"/>
              <w:bottom w:val="nil"/>
            </w:tcBorders>
            <w:vAlign w:val="center"/>
          </w:tcPr>
          <w:p w:rsidR="006B6BD8" w:rsidRPr="00C90476" w:rsidRDefault="006B6BD8" w:rsidP="006B6BD8">
            <w:pPr>
              <w:jc w:val="right"/>
              <w:rPr>
                <w:rFonts w:cs="Arial"/>
                <w:b/>
                <w:szCs w:val="20"/>
              </w:rPr>
            </w:pPr>
            <w:r w:rsidRPr="00C90476">
              <w:rPr>
                <w:b/>
              </w:rPr>
              <w:t>Title</w:t>
            </w:r>
          </w:p>
        </w:tc>
        <w:tc>
          <w:tcPr>
            <w:tcW w:w="7820" w:type="dxa"/>
            <w:vAlign w:val="center"/>
          </w:tcPr>
          <w:p w:rsidR="006B6BD8" w:rsidRPr="001A188D" w:rsidRDefault="006B6BD8" w:rsidP="00247A1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247A13">
        <w:trPr>
          <w:trHeight w:val="432"/>
        </w:trPr>
        <w:tc>
          <w:tcPr>
            <w:tcW w:w="2970" w:type="dxa"/>
            <w:tcBorders>
              <w:top w:val="nil"/>
              <w:left w:val="nil"/>
              <w:bottom w:val="nil"/>
            </w:tcBorders>
            <w:vAlign w:val="center"/>
          </w:tcPr>
          <w:p w:rsidR="006B6BD8" w:rsidRPr="00C90476" w:rsidRDefault="000D5E01" w:rsidP="006B6BD8">
            <w:pPr>
              <w:jc w:val="right"/>
              <w:rPr>
                <w:rFonts w:cs="Arial"/>
                <w:b/>
                <w:szCs w:val="20"/>
              </w:rPr>
            </w:pPr>
            <w:r>
              <w:rPr>
                <w:b/>
              </w:rPr>
              <w:t>Choreographer</w:t>
            </w:r>
          </w:p>
        </w:tc>
        <w:tc>
          <w:tcPr>
            <w:tcW w:w="7820" w:type="dxa"/>
            <w:vAlign w:val="center"/>
          </w:tcPr>
          <w:p w:rsidR="006B6BD8" w:rsidRPr="001A188D" w:rsidRDefault="006B6BD8" w:rsidP="00247A1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247A13">
        <w:trPr>
          <w:trHeight w:val="432"/>
        </w:trPr>
        <w:tc>
          <w:tcPr>
            <w:tcW w:w="2970" w:type="dxa"/>
            <w:tcBorders>
              <w:top w:val="nil"/>
              <w:left w:val="nil"/>
              <w:bottom w:val="nil"/>
            </w:tcBorders>
            <w:vAlign w:val="center"/>
          </w:tcPr>
          <w:p w:rsidR="006B6BD8" w:rsidRPr="00C90476" w:rsidRDefault="006B6BD8" w:rsidP="006B6BD8">
            <w:pPr>
              <w:jc w:val="right"/>
              <w:rPr>
                <w:rFonts w:cs="Arial"/>
                <w:b/>
                <w:szCs w:val="20"/>
              </w:rPr>
            </w:pPr>
            <w:r w:rsidRPr="00C90476">
              <w:rPr>
                <w:b/>
              </w:rPr>
              <w:t>Creation Date</w:t>
            </w:r>
          </w:p>
        </w:tc>
        <w:tc>
          <w:tcPr>
            <w:tcW w:w="7820" w:type="dxa"/>
            <w:vAlign w:val="center"/>
          </w:tcPr>
          <w:p w:rsidR="006B6BD8" w:rsidRPr="001A188D" w:rsidRDefault="006B6BD8" w:rsidP="00247A1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Discipline Classification</w:t>
            </w:r>
          </w:p>
          <w:p w:rsidR="00782860" w:rsidRPr="00782860" w:rsidRDefault="00782860" w:rsidP="00C90476">
            <w:pPr>
              <w:jc w:val="both"/>
              <w:rPr>
                <w:rFonts w:cs="Arial"/>
                <w:i/>
                <w:szCs w:val="20"/>
              </w:rPr>
            </w:pPr>
            <w:r w:rsidRPr="00C90476">
              <w:rPr>
                <w:rFonts w:cs="Arial"/>
                <w:i/>
                <w:sz w:val="18"/>
                <w:szCs w:val="20"/>
              </w:rPr>
              <w:t>How is the selection classified in the Humanities? Is it Literature, Visual Art, Music, Theater, Musical Stage, or other?</w:t>
            </w:r>
          </w:p>
        </w:tc>
        <w:tc>
          <w:tcPr>
            <w:tcW w:w="7820" w:type="dxa"/>
          </w:tcPr>
          <w:p w:rsidR="006B6BD8" w:rsidRPr="009B3E83"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G</w:t>
            </w:r>
            <w:r w:rsidR="00782860" w:rsidRPr="00C90476">
              <w:rPr>
                <w:b/>
              </w:rPr>
              <w:t xml:space="preserve">enre, Time Period, </w:t>
            </w:r>
            <w:r w:rsidRPr="00C90476">
              <w:rPr>
                <w:b/>
              </w:rPr>
              <w:t>Style</w:t>
            </w:r>
          </w:p>
          <w:p w:rsidR="00782860" w:rsidRPr="00782860" w:rsidRDefault="009A4270" w:rsidP="00C90476">
            <w:pPr>
              <w:jc w:val="both"/>
              <w:rPr>
                <w:rFonts w:cs="Arial"/>
                <w:i/>
                <w:szCs w:val="20"/>
              </w:rPr>
            </w:pPr>
            <w:r w:rsidRPr="009A4270">
              <w:rPr>
                <w:rFonts w:cs="Arial"/>
                <w:i/>
                <w:sz w:val="18"/>
                <w:szCs w:val="20"/>
              </w:rPr>
              <w:t xml:space="preserve">What type of dance is it? Is it a modern or classical, or other? Is it a </w:t>
            </w:r>
            <w:r>
              <w:rPr>
                <w:rFonts w:cs="Arial"/>
                <w:i/>
                <w:sz w:val="18"/>
                <w:szCs w:val="20"/>
              </w:rPr>
              <w:t>contemporary work or historical?</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9A4270" w:rsidP="009B3E83">
            <w:pPr>
              <w:jc w:val="right"/>
              <w:rPr>
                <w:b/>
              </w:rPr>
            </w:pPr>
            <w:r>
              <w:rPr>
                <w:b/>
              </w:rPr>
              <w:t>Length &amp; Scope</w:t>
            </w:r>
          </w:p>
          <w:p w:rsidR="00782860" w:rsidRPr="00782860" w:rsidRDefault="009A4270" w:rsidP="00C90476">
            <w:pPr>
              <w:jc w:val="both"/>
              <w:rPr>
                <w:rFonts w:cs="Arial"/>
                <w:i/>
                <w:szCs w:val="20"/>
              </w:rPr>
            </w:pPr>
            <w:r w:rsidRPr="009A4270">
              <w:rPr>
                <w:rFonts w:cs="Arial"/>
                <w:i/>
                <w:sz w:val="18"/>
                <w:szCs w:val="20"/>
              </w:rPr>
              <w:t>Do you believe that the style and number of performers has any impact upon the way that you react to this piece? How? Was the choreographer’s intent adequately portrayed?</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Size &amp; Effect of Size</w:t>
            </w:r>
          </w:p>
          <w:p w:rsidR="00782860" w:rsidRPr="00782860" w:rsidRDefault="00782860" w:rsidP="00C90476">
            <w:pPr>
              <w:jc w:val="both"/>
              <w:rPr>
                <w:rFonts w:cs="Arial"/>
                <w:i/>
                <w:szCs w:val="20"/>
              </w:rPr>
            </w:pPr>
            <w:r w:rsidRPr="00C90476">
              <w:rPr>
                <w:rFonts w:cs="Arial"/>
                <w:i/>
                <w:sz w:val="18"/>
                <w:szCs w:val="20"/>
              </w:rPr>
              <w:t>What is the size of the work? Do you believe that the size has any impact upon the way that you react to this piece? How?</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Default="006B6BD8" w:rsidP="009B3E83">
            <w:pPr>
              <w:jc w:val="right"/>
              <w:rPr>
                <w:b/>
              </w:rPr>
            </w:pPr>
            <w:r w:rsidRPr="00C90476">
              <w:rPr>
                <w:b/>
              </w:rPr>
              <w:t>Social, Historical, Cultural Origin</w:t>
            </w:r>
          </w:p>
          <w:p w:rsidR="009A4270" w:rsidRPr="009A4270" w:rsidRDefault="009A4270" w:rsidP="009724D3">
            <w:pPr>
              <w:jc w:val="both"/>
              <w:rPr>
                <w:rFonts w:cs="Arial"/>
                <w:i/>
                <w:sz w:val="18"/>
                <w:szCs w:val="20"/>
              </w:rPr>
            </w:pPr>
            <w:r w:rsidRPr="009A4270">
              <w:rPr>
                <w:rFonts w:cs="Arial"/>
                <w:i/>
                <w:sz w:val="18"/>
                <w:szCs w:val="20"/>
              </w:rPr>
              <w:t>Describe what you believe to be the basic impetus* to the piece? *</w:t>
            </w:r>
            <w:r>
              <w:rPr>
                <w:rFonts w:cs="Arial"/>
                <w:i/>
                <w:sz w:val="18"/>
                <w:szCs w:val="20"/>
              </w:rPr>
              <w:t xml:space="preserve">See </w:t>
            </w:r>
            <w:r w:rsidRPr="009A4270">
              <w:rPr>
                <w:rFonts w:cs="Arial"/>
                <w:i/>
                <w:sz w:val="18"/>
                <w:szCs w:val="18"/>
              </w:rPr>
              <w:t xml:space="preserve">the </w:t>
            </w:r>
            <w:fldSimple w:instr=" REF _Ref425500956 \h  \* MERGEFORMAT ">
              <w:r w:rsidRPr="009A4270">
                <w:rPr>
                  <w:i/>
                  <w:sz w:val="18"/>
                  <w:szCs w:val="18"/>
                </w:rPr>
                <w:t>Dance and Movement Vocabulary and Principles</w:t>
              </w:r>
            </w:fldSimple>
            <w:r w:rsidRPr="009A4270">
              <w:rPr>
                <w:rFonts w:cs="Arial"/>
                <w:i/>
                <w:sz w:val="18"/>
                <w:szCs w:val="20"/>
              </w:rPr>
              <w:t xml:space="preserve"> list </w:t>
            </w:r>
            <w:r>
              <w:rPr>
                <w:rFonts w:cs="Arial"/>
                <w:i/>
                <w:sz w:val="18"/>
                <w:szCs w:val="20"/>
              </w:rPr>
              <w:t>at the end of this document</w:t>
            </w:r>
            <w:r w:rsidRPr="009A4270">
              <w:rPr>
                <w:rFonts w:cs="Arial"/>
                <w:i/>
                <w:sz w:val="18"/>
                <w:szCs w:val="20"/>
              </w:rPr>
              <w:t>.</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Western or Non-western Humanities Classification</w:t>
            </w:r>
          </w:p>
          <w:p w:rsidR="00782860" w:rsidRPr="00782860" w:rsidRDefault="00782860" w:rsidP="00C90476">
            <w:pPr>
              <w:jc w:val="both"/>
              <w:rPr>
                <w:rFonts w:cs="Arial"/>
                <w:i/>
                <w:szCs w:val="20"/>
              </w:rPr>
            </w:pPr>
            <w:r w:rsidRPr="00C90476">
              <w:rPr>
                <w:rFonts w:cs="Arial"/>
                <w:i/>
                <w:sz w:val="18"/>
                <w:szCs w:val="20"/>
              </w:rPr>
              <w:t>Based on the social, historical, and cultural contexts: Would you classify this work as Western or Non-Western?  Based on your research and observations, provide reasons and evidence supporting your classification claim.</w:t>
            </w:r>
          </w:p>
        </w:tc>
        <w:tc>
          <w:tcPr>
            <w:tcW w:w="7820" w:type="dxa"/>
          </w:tcPr>
          <w:p w:rsidR="006B6BD8" w:rsidRPr="001A188D" w:rsidRDefault="006B6BD8" w:rsidP="009B3E83">
            <w:pPr>
              <w:pStyle w:val="Response"/>
            </w:pPr>
          </w:p>
        </w:tc>
      </w:tr>
    </w:tbl>
    <w:p w:rsidR="003A528B" w:rsidRPr="0043526E" w:rsidRDefault="003A528B" w:rsidP="0043526E">
      <w:pPr>
        <w:rPr>
          <w:rFonts w:eastAsia="Times New Roman" w:cs="Arial"/>
          <w:szCs w:val="20"/>
        </w:rPr>
      </w:pPr>
    </w:p>
    <w:p w:rsidR="00112C91" w:rsidRDefault="00112C91">
      <w:pPr>
        <w:spacing w:after="160" w:line="259" w:lineRule="auto"/>
      </w:pPr>
      <w:r>
        <w:br w:type="page"/>
      </w:r>
    </w:p>
    <w:p w:rsidR="007E7BEB" w:rsidRPr="007E7BEB" w:rsidRDefault="007E7BEB" w:rsidP="007E7BEB">
      <w:pPr>
        <w:pStyle w:val="Heading2"/>
        <w:rPr>
          <w:sz w:val="20"/>
        </w:rPr>
      </w:pPr>
      <w:r w:rsidRPr="007E7BEB">
        <w:t>AESTHETIC</w:t>
      </w:r>
      <w:r w:rsidRPr="00782860">
        <w:t xml:space="preserve"> EXPERIENCE AND CRITICAL ANALYSIS ESSAY</w:t>
      </w:r>
    </w:p>
    <w:p w:rsidR="00AD1CBA" w:rsidRDefault="00AD1CBA" w:rsidP="00AD1CBA"/>
    <w:p w:rsidR="00112C91" w:rsidRPr="007E7BEB" w:rsidRDefault="00112C91" w:rsidP="007E7BEB">
      <w:pPr>
        <w:pStyle w:val="Heading3"/>
      </w:pPr>
      <w:r w:rsidRPr="007E7BEB">
        <w:t>Prompt 1</w:t>
      </w:r>
    </w:p>
    <w:p w:rsidR="00AF4942" w:rsidRPr="00112C91" w:rsidRDefault="005D6CCA" w:rsidP="00112C91">
      <w:r>
        <w:t xml:space="preserve">Using the space provided below, analyze the </w:t>
      </w:r>
      <w:r w:rsidR="00EC2A39">
        <w:t>dance piece</w:t>
      </w:r>
      <w:r>
        <w:t xml:space="preserve"> i</w:t>
      </w:r>
      <w:r w:rsidR="00AF4942" w:rsidRPr="00112C91">
        <w:t>n at least</w:t>
      </w:r>
      <w:r w:rsidR="00332F0A" w:rsidRPr="00112C91">
        <w:t xml:space="preserve"> two</w:t>
      </w:r>
      <w:r w:rsidR="00AF4942" w:rsidRPr="00112C91">
        <w:t xml:space="preserve"> fully developed paragraph</w:t>
      </w:r>
      <w:r>
        <w:t xml:space="preserve">s with at least </w:t>
      </w:r>
      <w:r w:rsidR="004F091B" w:rsidRPr="00112C91">
        <w:t>20</w:t>
      </w:r>
      <w:r>
        <w:t>0 words using the following guidelines</w:t>
      </w:r>
      <w:r w:rsidR="004F091B" w:rsidRPr="00112C91">
        <w:t xml:space="preserve">: </w:t>
      </w:r>
    </w:p>
    <w:p w:rsidR="003A528B" w:rsidRPr="00112C91" w:rsidRDefault="00AF4942" w:rsidP="00112C91">
      <w:pPr>
        <w:pStyle w:val="ListParagraph"/>
        <w:numPr>
          <w:ilvl w:val="0"/>
          <w:numId w:val="11"/>
        </w:numPr>
      </w:pPr>
      <w:r w:rsidRPr="00112C91">
        <w:t xml:space="preserve">Identify the most significant </w:t>
      </w:r>
      <w:r w:rsidR="00AD7084">
        <w:t>dance</w:t>
      </w:r>
      <w:r w:rsidRPr="00112C91">
        <w:t xml:space="preserve"> principles that</w:t>
      </w:r>
      <w:r w:rsidR="00112C91">
        <w:t xml:space="preserve"> were used in the </w:t>
      </w:r>
      <w:r w:rsidR="00AD7084">
        <w:t>performance that you attended</w:t>
      </w:r>
      <w:r w:rsidR="00112C91">
        <w:t>, u</w:t>
      </w:r>
      <w:r w:rsidRPr="00112C91">
        <w:t>sing at least three</w:t>
      </w:r>
      <w:r w:rsidR="00112C91" w:rsidRPr="00112C91">
        <w:t xml:space="preserve"> relevant and genre-specific </w:t>
      </w:r>
      <w:r w:rsidR="00112C91">
        <w:t xml:space="preserve">vocabulary </w:t>
      </w:r>
      <w:r w:rsidRPr="00112C91">
        <w:t>words</w:t>
      </w:r>
      <w:r w:rsidR="00112C91">
        <w:t>, clearly describing</w:t>
      </w:r>
      <w:r w:rsidRPr="00112C91">
        <w:t xml:space="preserve"> how the </w:t>
      </w:r>
      <w:r w:rsidR="00AD7084">
        <w:t>choreographer</w:t>
      </w:r>
      <w:r w:rsidRPr="00112C91">
        <w:t xml:space="preserve"> used them. </w:t>
      </w:r>
      <w:r w:rsidR="00605C0B" w:rsidRPr="00112C91">
        <w:t xml:space="preserve">Provide </w:t>
      </w:r>
      <w:r w:rsidR="00F97F9D" w:rsidRPr="00112C91">
        <w:t>a minimum of three</w:t>
      </w:r>
      <w:r w:rsidRPr="00112C91">
        <w:t xml:space="preserve"> specific, descriptive details to support the use o</w:t>
      </w:r>
      <w:r w:rsidR="00605C0B" w:rsidRPr="00112C91">
        <w:t xml:space="preserve">f each selected </w:t>
      </w:r>
      <w:r w:rsidR="00AD7084">
        <w:t>dance</w:t>
      </w:r>
      <w:r w:rsidR="00605C0B" w:rsidRPr="00112C91">
        <w:t>principle.</w:t>
      </w:r>
    </w:p>
    <w:p w:rsidR="00FB4DC2" w:rsidRDefault="00E12ABB" w:rsidP="00FB4DC2">
      <w:pPr>
        <w:pStyle w:val="ListParagraph"/>
        <w:numPr>
          <w:ilvl w:val="0"/>
          <w:numId w:val="11"/>
        </w:numPr>
      </w:pPr>
      <w:r w:rsidRPr="00112C91">
        <w:t xml:space="preserve">Select two adjectives describing the overall mood of the piece (stay away from </w:t>
      </w:r>
      <w:r w:rsidR="00112C91">
        <w:t>vagueterms</w:t>
      </w:r>
      <w:r w:rsidRPr="00112C91">
        <w:t xml:space="preserve"> such as amazing, awesome, excellent, etc.). Give a minimum of two specific/descriptive details to support your claim</w:t>
      </w:r>
      <w:r w:rsidR="00112C91">
        <w:t>s</w:t>
      </w:r>
      <w:r w:rsidRPr="00112C91">
        <w:t>.</w:t>
      </w:r>
    </w:p>
    <w:tbl>
      <w:tblPr>
        <w:tblStyle w:val="TableGrid"/>
        <w:tblW w:w="0" w:type="auto"/>
        <w:tblCellMar>
          <w:left w:w="115" w:type="dxa"/>
          <w:right w:w="115" w:type="dxa"/>
        </w:tblCellMar>
        <w:tblLook w:val="04A0"/>
      </w:tblPr>
      <w:tblGrid>
        <w:gridCol w:w="10790"/>
      </w:tblGrid>
      <w:tr w:rsidR="00112C91" w:rsidTr="00AD1CBA">
        <w:trPr>
          <w:trHeight w:val="10295"/>
        </w:trPr>
        <w:tc>
          <w:tcPr>
            <w:tcW w:w="10790" w:type="dxa"/>
          </w:tcPr>
          <w:p w:rsidR="00112C91" w:rsidRDefault="00112C91" w:rsidP="009B3E83">
            <w:pPr>
              <w:pStyle w:val="Response"/>
            </w:pPr>
          </w:p>
        </w:tc>
      </w:tr>
    </w:tbl>
    <w:p w:rsidR="00112C91" w:rsidRPr="00112C91" w:rsidRDefault="00112C91" w:rsidP="00112C91"/>
    <w:p w:rsidR="005D6CCA" w:rsidRDefault="005D6CC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E4224" w:rsidRDefault="001E4224" w:rsidP="007E7BEB">
      <w:pPr>
        <w:pStyle w:val="Heading3"/>
      </w:pPr>
      <w:r>
        <w:t>Prompt 2</w:t>
      </w:r>
    </w:p>
    <w:p w:rsidR="001E4224" w:rsidRPr="00112C91" w:rsidRDefault="001E4224" w:rsidP="001E4224">
      <w:r>
        <w:t xml:space="preserve">Using the space provided below, further analyze the </w:t>
      </w:r>
      <w:r w:rsidR="000F36F9">
        <w:t>dance piece</w:t>
      </w:r>
      <w:r>
        <w:t xml:space="preserve"> i</w:t>
      </w:r>
      <w:r w:rsidRPr="00112C91">
        <w:t>n at least two fully developed paragraph</w:t>
      </w:r>
      <w:r>
        <w:t xml:space="preserve">s with at least </w:t>
      </w:r>
      <w:r w:rsidRPr="00112C91">
        <w:t>20</w:t>
      </w:r>
      <w:r>
        <w:t>0 words using the following guidelines</w:t>
      </w:r>
      <w:r w:rsidRPr="00112C91">
        <w:t xml:space="preserve">: </w:t>
      </w:r>
    </w:p>
    <w:p w:rsidR="001E4224" w:rsidRDefault="001E4224" w:rsidP="001E4224">
      <w:pPr>
        <w:pStyle w:val="ListParagraph"/>
        <w:numPr>
          <w:ilvl w:val="0"/>
          <w:numId w:val="11"/>
        </w:numPr>
      </w:pPr>
      <w:r>
        <w:t xml:space="preserve">Describe the main social, historical, and cultural contexts of the </w:t>
      </w:r>
      <w:r w:rsidR="00C63E9F">
        <w:t>piece</w:t>
      </w:r>
      <w:r>
        <w:t>? Refer to your responses in the “</w:t>
      </w:r>
      <w:r w:rsidR="00C63E9F">
        <w:t>Dance</w:t>
      </w:r>
      <w:r>
        <w:t xml:space="preserve"> Information” section above.</w:t>
      </w:r>
    </w:p>
    <w:p w:rsidR="009C47D7" w:rsidRDefault="009C47D7" w:rsidP="001E4224">
      <w:pPr>
        <w:pStyle w:val="ListParagraph"/>
        <w:numPr>
          <w:ilvl w:val="0"/>
          <w:numId w:val="11"/>
        </w:numPr>
      </w:pPr>
      <w:r>
        <w:t xml:space="preserve">Describe the primary purpose of the </w:t>
      </w:r>
      <w:r w:rsidR="00C63E9F">
        <w:t>dance piece</w:t>
      </w:r>
      <w:r>
        <w:t>.</w:t>
      </w:r>
    </w:p>
    <w:p w:rsidR="009C47D7" w:rsidRDefault="009C47D7" w:rsidP="001E4224">
      <w:pPr>
        <w:pStyle w:val="ListParagraph"/>
        <w:numPr>
          <w:ilvl w:val="0"/>
          <w:numId w:val="11"/>
        </w:numPr>
      </w:pPr>
      <w:r>
        <w:t>Describe the main artistic statement.</w:t>
      </w:r>
    </w:p>
    <w:p w:rsidR="001E4224" w:rsidRDefault="009C47D7" w:rsidP="009C47D7">
      <w:pPr>
        <w:pStyle w:val="ListParagraph"/>
        <w:numPr>
          <w:ilvl w:val="0"/>
          <w:numId w:val="11"/>
        </w:numPr>
      </w:pPr>
      <w:r>
        <w:t xml:space="preserve">Describe how the </w:t>
      </w:r>
      <w:r w:rsidR="00C63E9F">
        <w:t>piece</w:t>
      </w:r>
      <w:r>
        <w:t xml:space="preserve"> reflects the human condition, or how it communicates as a “human, creative expression.”</w:t>
      </w:r>
    </w:p>
    <w:tbl>
      <w:tblPr>
        <w:tblStyle w:val="TableGrid"/>
        <w:tblW w:w="0" w:type="auto"/>
        <w:tblCellMar>
          <w:left w:w="115" w:type="dxa"/>
          <w:right w:w="115" w:type="dxa"/>
        </w:tblCellMar>
        <w:tblLook w:val="04A0"/>
      </w:tblPr>
      <w:tblGrid>
        <w:gridCol w:w="10790"/>
      </w:tblGrid>
      <w:tr w:rsidR="001E4224" w:rsidTr="00AD1CBA">
        <w:trPr>
          <w:trHeight w:val="10340"/>
        </w:trPr>
        <w:tc>
          <w:tcPr>
            <w:tcW w:w="10790" w:type="dxa"/>
          </w:tcPr>
          <w:p w:rsidR="001E4224" w:rsidRDefault="001E4224" w:rsidP="009B3E83">
            <w:pPr>
              <w:pStyle w:val="Response"/>
            </w:pPr>
          </w:p>
        </w:tc>
      </w:tr>
    </w:tbl>
    <w:p w:rsidR="00F97F9D" w:rsidRPr="001E4224" w:rsidRDefault="00F97F9D" w:rsidP="001E4224"/>
    <w:p w:rsidR="00F97F9D" w:rsidRPr="0043526E" w:rsidRDefault="00F97F9D" w:rsidP="0043526E">
      <w:pPr>
        <w:rPr>
          <w:rFonts w:ascii="Times New Roman" w:eastAsia="Times New Roman" w:hAnsi="Times New Roman" w:cs="Times New Roman"/>
          <w:sz w:val="24"/>
          <w:szCs w:val="24"/>
        </w:rPr>
      </w:pPr>
    </w:p>
    <w:p w:rsidR="005D6CCA" w:rsidRDefault="005D6CC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77A3" w:rsidRDefault="008577A3" w:rsidP="007E7BEB">
      <w:pPr>
        <w:pStyle w:val="Heading3"/>
      </w:pPr>
      <w:r>
        <w:t>Prompt 3</w:t>
      </w:r>
    </w:p>
    <w:p w:rsidR="008577A3" w:rsidRPr="00112C91" w:rsidRDefault="008577A3" w:rsidP="008577A3">
      <w:r>
        <w:t xml:space="preserve">Using the space provided below, compare the </w:t>
      </w:r>
      <w:r w:rsidR="00C63E9F">
        <w:t>dance piece</w:t>
      </w:r>
      <w:r>
        <w:t xml:space="preserve"> with </w:t>
      </w:r>
      <w:r w:rsidR="00C63E9F">
        <w:t>adance piece</w:t>
      </w:r>
      <w:r>
        <w:t xml:space="preserve"> from </w:t>
      </w:r>
      <w:r w:rsidR="00C63E9F">
        <w:t xml:space="preserve">the list of </w:t>
      </w:r>
      <w:r w:rsidR="002A29C8">
        <w:fldChar w:fldCharType="begin"/>
      </w:r>
      <w:r w:rsidR="00167EFA">
        <w:instrText xml:space="preserve"> REF _Ref425507415 \h </w:instrText>
      </w:r>
      <w:r w:rsidR="002A29C8">
        <w:fldChar w:fldCharType="separate"/>
      </w:r>
      <w:r w:rsidR="00167EFA">
        <w:t>Comparison Dance Pieces</w:t>
      </w:r>
      <w:r w:rsidR="002A29C8">
        <w:fldChar w:fldCharType="end"/>
      </w:r>
      <w:r w:rsidR="00C63E9F">
        <w:t xml:space="preserve"> below</w:t>
      </w:r>
      <w:r>
        <w:t xml:space="preserve"> i</w:t>
      </w:r>
      <w:r w:rsidRPr="00112C91">
        <w:t>n at least two fully developed paragraph</w:t>
      </w:r>
      <w:r>
        <w:t xml:space="preserve">s with at least </w:t>
      </w:r>
      <w:r w:rsidRPr="00112C91">
        <w:t>20</w:t>
      </w:r>
      <w:r>
        <w:t>0 words using the following guidelines</w:t>
      </w:r>
      <w:r w:rsidRPr="00112C91">
        <w:t xml:space="preserve">: </w:t>
      </w:r>
    </w:p>
    <w:p w:rsidR="008577A3" w:rsidRDefault="00D537A4" w:rsidP="008577A3">
      <w:pPr>
        <w:pStyle w:val="ListParagraph"/>
        <w:numPr>
          <w:ilvl w:val="0"/>
          <w:numId w:val="11"/>
        </w:numPr>
      </w:pPr>
      <w:r>
        <w:t xml:space="preserve">Select and identify another </w:t>
      </w:r>
      <w:r w:rsidR="00C63E9F">
        <w:t>dance piece</w:t>
      </w:r>
      <w:r>
        <w:t xml:space="preserve"> from </w:t>
      </w:r>
      <w:r w:rsidR="00C63E9F">
        <w:t xml:space="preserve">the list of </w:t>
      </w:r>
      <w:r w:rsidR="002A29C8">
        <w:fldChar w:fldCharType="begin"/>
      </w:r>
      <w:r w:rsidR="00167EFA">
        <w:instrText xml:space="preserve"> REF _Ref425507415 \h </w:instrText>
      </w:r>
      <w:r w:rsidR="002A29C8">
        <w:fldChar w:fldCharType="separate"/>
      </w:r>
      <w:r w:rsidR="00167EFA">
        <w:t>Comparison Dance Pieces</w:t>
      </w:r>
      <w:r w:rsidR="002A29C8">
        <w:fldChar w:fldCharType="end"/>
      </w:r>
      <w:r w:rsidR="00C63E9F">
        <w:t xml:space="preserve"> below</w:t>
      </w:r>
      <w:r>
        <w:t xml:space="preserve"> that is similar to the </w:t>
      </w:r>
      <w:r w:rsidR="00C63E9F">
        <w:t>dance piece that you attended</w:t>
      </w:r>
      <w:r w:rsidR="008577A3">
        <w:t>.</w:t>
      </w:r>
      <w:r>
        <w:t xml:space="preserve"> In most cas</w:t>
      </w:r>
      <w:bookmarkStart w:id="0" w:name="_GoBack"/>
      <w:bookmarkEnd w:id="0"/>
      <w:r>
        <w:t xml:space="preserve">es, the </w:t>
      </w:r>
      <w:r w:rsidR="00C63E9F">
        <w:t>pieceslisted below</w:t>
      </w:r>
      <w:r>
        <w:t xml:space="preserve"> are considered masterpieces.</w:t>
      </w:r>
    </w:p>
    <w:p w:rsidR="00D537A4" w:rsidRDefault="00D537A4" w:rsidP="008577A3">
      <w:pPr>
        <w:pStyle w:val="ListParagraph"/>
        <w:numPr>
          <w:ilvl w:val="0"/>
          <w:numId w:val="11"/>
        </w:numPr>
      </w:pPr>
      <w:r>
        <w:t xml:space="preserve">Explain three qualities that the </w:t>
      </w:r>
      <w:r w:rsidR="00C63E9F">
        <w:t>dance piece you attended</w:t>
      </w:r>
      <w:r>
        <w:t xml:space="preserve"> shares with the </w:t>
      </w:r>
      <w:r w:rsidR="00C63E9F">
        <w:t xml:space="preserve">piece from the </w:t>
      </w:r>
      <w:r w:rsidR="002A29C8">
        <w:fldChar w:fldCharType="begin"/>
      </w:r>
      <w:r w:rsidR="00167EFA">
        <w:instrText xml:space="preserve"> REF _Ref425507415 \h </w:instrText>
      </w:r>
      <w:r w:rsidR="002A29C8">
        <w:fldChar w:fldCharType="separate"/>
      </w:r>
      <w:r w:rsidR="00167EFA">
        <w:t>Comparison Dance Pieces</w:t>
      </w:r>
      <w:r w:rsidR="002A29C8">
        <w:fldChar w:fldCharType="end"/>
      </w:r>
      <w:r>
        <w:t>, with specific examples to support your argument.</w:t>
      </w:r>
    </w:p>
    <w:p w:rsidR="00D537A4" w:rsidRDefault="00D537A4" w:rsidP="008577A3">
      <w:pPr>
        <w:pStyle w:val="ListParagraph"/>
        <w:numPr>
          <w:ilvl w:val="0"/>
          <w:numId w:val="11"/>
        </w:numPr>
      </w:pPr>
      <w:r>
        <w:t xml:space="preserve">Based on your comparison, explain whether or not the </w:t>
      </w:r>
      <w:r w:rsidR="00C63E9F">
        <w:t>dance piece that you attended</w:t>
      </w:r>
      <w:r>
        <w:t xml:space="preserve"> is a masterpiece or might become a masterpiece, using specific examples to support your decision.</w:t>
      </w:r>
    </w:p>
    <w:tbl>
      <w:tblPr>
        <w:tblStyle w:val="TableGrid"/>
        <w:tblW w:w="0" w:type="auto"/>
        <w:tblCellMar>
          <w:left w:w="115" w:type="dxa"/>
          <w:right w:w="115" w:type="dxa"/>
        </w:tblCellMar>
        <w:tblLook w:val="04A0"/>
      </w:tblPr>
      <w:tblGrid>
        <w:gridCol w:w="10790"/>
      </w:tblGrid>
      <w:tr w:rsidR="008577A3" w:rsidTr="00AD1CBA">
        <w:trPr>
          <w:trHeight w:val="10475"/>
        </w:trPr>
        <w:tc>
          <w:tcPr>
            <w:tcW w:w="10790" w:type="dxa"/>
          </w:tcPr>
          <w:p w:rsidR="008577A3" w:rsidRDefault="008577A3" w:rsidP="009B3E83">
            <w:pPr>
              <w:pStyle w:val="Response"/>
            </w:pPr>
          </w:p>
        </w:tc>
      </w:tr>
    </w:tbl>
    <w:p w:rsidR="003A528B" w:rsidRPr="008577A3" w:rsidRDefault="003A528B" w:rsidP="008577A3"/>
    <w:p w:rsidR="001A3FD5" w:rsidRPr="0043526E" w:rsidRDefault="001A3FD5" w:rsidP="0043526E">
      <w:pPr>
        <w:rPr>
          <w:rFonts w:ascii="Times New Roman" w:hAnsi="Times New Roman" w:cs="Times New Roman"/>
          <w:sz w:val="24"/>
          <w:szCs w:val="24"/>
        </w:rPr>
      </w:pPr>
    </w:p>
    <w:p w:rsidR="003671AD" w:rsidRDefault="003671AD">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E431B" w:rsidRDefault="006E431B" w:rsidP="006E431B">
      <w:pPr>
        <w:pStyle w:val="Heading2"/>
      </w:pPr>
      <w:bookmarkStart w:id="1" w:name="_Ref425507415"/>
      <w:bookmarkStart w:id="2" w:name="_Ref425500956"/>
      <w:r>
        <w:t>Comparison Dance Pieces</w:t>
      </w:r>
      <w:bookmarkEnd w:id="1"/>
    </w:p>
    <w:tbl>
      <w:tblPr>
        <w:tblStyle w:val="TableGrid"/>
        <w:tblW w:w="0" w:type="auto"/>
        <w:tblLook w:val="04A0"/>
      </w:tblPr>
      <w:tblGrid>
        <w:gridCol w:w="1548"/>
        <w:gridCol w:w="5760"/>
        <w:gridCol w:w="3708"/>
      </w:tblGrid>
      <w:tr w:rsidR="008928C2" w:rsidTr="00EC3495">
        <w:tc>
          <w:tcPr>
            <w:tcW w:w="1548" w:type="dxa"/>
            <w:shd w:val="clear" w:color="auto" w:fill="E7E6E6" w:themeFill="background2"/>
          </w:tcPr>
          <w:p w:rsidR="008928C2" w:rsidRPr="00EC3495" w:rsidRDefault="008928C2" w:rsidP="00EC3495">
            <w:pPr>
              <w:spacing w:before="240" w:after="240"/>
              <w:rPr>
                <w:b/>
              </w:rPr>
            </w:pPr>
            <w:r w:rsidRPr="00EC3495">
              <w:rPr>
                <w:b/>
              </w:rPr>
              <w:t>Classification</w:t>
            </w:r>
          </w:p>
        </w:tc>
        <w:tc>
          <w:tcPr>
            <w:tcW w:w="5760" w:type="dxa"/>
            <w:shd w:val="clear" w:color="auto" w:fill="E7E6E6" w:themeFill="background2"/>
          </w:tcPr>
          <w:p w:rsidR="008928C2" w:rsidRPr="00EC3495" w:rsidRDefault="008928C2" w:rsidP="00EC3495">
            <w:pPr>
              <w:spacing w:before="240" w:after="240"/>
              <w:rPr>
                <w:b/>
              </w:rPr>
            </w:pPr>
            <w:r w:rsidRPr="00EC3495">
              <w:rPr>
                <w:b/>
              </w:rPr>
              <w:t>Dance Piece</w:t>
            </w:r>
          </w:p>
        </w:tc>
        <w:tc>
          <w:tcPr>
            <w:tcW w:w="3708" w:type="dxa"/>
            <w:shd w:val="clear" w:color="auto" w:fill="E7E6E6" w:themeFill="background2"/>
          </w:tcPr>
          <w:p w:rsidR="008928C2" w:rsidRPr="00EC3495" w:rsidRDefault="00EC3495" w:rsidP="00EC3495">
            <w:pPr>
              <w:spacing w:before="240" w:after="240"/>
              <w:rPr>
                <w:b/>
              </w:rPr>
            </w:pPr>
            <w:r>
              <w:rPr>
                <w:b/>
              </w:rPr>
              <w:t>Online Video URL</w:t>
            </w:r>
          </w:p>
        </w:tc>
      </w:tr>
      <w:tr w:rsidR="008928C2" w:rsidTr="00EC3495">
        <w:tc>
          <w:tcPr>
            <w:tcW w:w="1548" w:type="dxa"/>
          </w:tcPr>
          <w:p w:rsidR="008928C2" w:rsidRDefault="008928C2" w:rsidP="00EC3495">
            <w:pPr>
              <w:spacing w:before="240" w:after="240"/>
            </w:pPr>
            <w:r>
              <w:t>Western</w:t>
            </w:r>
          </w:p>
        </w:tc>
        <w:tc>
          <w:tcPr>
            <w:tcW w:w="5760" w:type="dxa"/>
          </w:tcPr>
          <w:p w:rsidR="008928C2" w:rsidRDefault="008928C2" w:rsidP="00EC3495">
            <w:pPr>
              <w:spacing w:before="240" w:after="240"/>
            </w:pPr>
            <w:r w:rsidRPr="008928C2">
              <w:t>Martha Graham: Errand Into the Maze</w:t>
            </w:r>
          </w:p>
        </w:tc>
        <w:tc>
          <w:tcPr>
            <w:tcW w:w="3708" w:type="dxa"/>
          </w:tcPr>
          <w:p w:rsidR="008928C2" w:rsidRDefault="002A29C8" w:rsidP="00EC3495">
            <w:pPr>
              <w:spacing w:before="240" w:after="240"/>
            </w:pPr>
            <w:hyperlink r:id="rId7" w:history="1">
              <w:r w:rsidR="008928C2" w:rsidRPr="00EC3495">
                <w:rPr>
                  <w:rStyle w:val="Hyperlink"/>
                </w:rPr>
                <w:t>https://youtu.be/npSXDzqwFJg</w:t>
              </w:r>
            </w:hyperlink>
          </w:p>
        </w:tc>
      </w:tr>
      <w:tr w:rsidR="008928C2" w:rsidTr="00EC3495">
        <w:tc>
          <w:tcPr>
            <w:tcW w:w="1548" w:type="dxa"/>
          </w:tcPr>
          <w:p w:rsidR="008928C2" w:rsidRDefault="008928C2" w:rsidP="00EC3495">
            <w:pPr>
              <w:spacing w:before="240" w:after="240"/>
            </w:pPr>
            <w:r>
              <w:t>Western</w:t>
            </w:r>
          </w:p>
        </w:tc>
        <w:tc>
          <w:tcPr>
            <w:tcW w:w="5760" w:type="dxa"/>
          </w:tcPr>
          <w:p w:rsidR="008928C2" w:rsidRDefault="008928C2" w:rsidP="00EC3495">
            <w:pPr>
              <w:spacing w:before="240" w:after="240"/>
            </w:pPr>
            <w:r w:rsidRPr="008928C2">
              <w:t>Paul Taylor: Bach-Stokowski: Toccata &amp; Fugue</w:t>
            </w:r>
          </w:p>
        </w:tc>
        <w:tc>
          <w:tcPr>
            <w:tcW w:w="3708" w:type="dxa"/>
          </w:tcPr>
          <w:p w:rsidR="008928C2" w:rsidRDefault="002A29C8" w:rsidP="00EC3495">
            <w:pPr>
              <w:spacing w:before="240" w:after="240"/>
            </w:pPr>
            <w:hyperlink r:id="rId8" w:history="1">
              <w:r w:rsidR="008928C2" w:rsidRPr="00EC3495">
                <w:rPr>
                  <w:rStyle w:val="Hyperlink"/>
                </w:rPr>
                <w:t>https://youtu.be/N-KFRwETojc</w:t>
              </w:r>
            </w:hyperlink>
          </w:p>
        </w:tc>
      </w:tr>
      <w:tr w:rsidR="008928C2" w:rsidTr="00EC3495">
        <w:tc>
          <w:tcPr>
            <w:tcW w:w="1548" w:type="dxa"/>
          </w:tcPr>
          <w:p w:rsidR="008928C2" w:rsidRDefault="008928C2" w:rsidP="00EC3495">
            <w:pPr>
              <w:spacing w:before="240" w:after="240"/>
            </w:pPr>
            <w:r>
              <w:t>Western</w:t>
            </w:r>
          </w:p>
        </w:tc>
        <w:tc>
          <w:tcPr>
            <w:tcW w:w="5760" w:type="dxa"/>
          </w:tcPr>
          <w:p w:rsidR="008928C2" w:rsidRDefault="008928C2" w:rsidP="00EC3495">
            <w:pPr>
              <w:spacing w:before="240" w:after="240"/>
            </w:pPr>
            <w:r w:rsidRPr="008928C2">
              <w:t>Ruth St. Denis: Dance of the Peacock</w:t>
            </w:r>
          </w:p>
        </w:tc>
        <w:tc>
          <w:tcPr>
            <w:tcW w:w="3708" w:type="dxa"/>
          </w:tcPr>
          <w:p w:rsidR="008928C2" w:rsidRDefault="002A29C8" w:rsidP="00EC3495">
            <w:pPr>
              <w:spacing w:before="240" w:after="240"/>
            </w:pPr>
            <w:hyperlink r:id="rId9" w:history="1">
              <w:r w:rsidR="008928C2" w:rsidRPr="00EC3495">
                <w:rPr>
                  <w:rStyle w:val="Hyperlink"/>
                </w:rPr>
                <w:t>https://youtu.be/iRSzXbHCbQY</w:t>
              </w:r>
            </w:hyperlink>
          </w:p>
        </w:tc>
      </w:tr>
      <w:tr w:rsidR="008928C2" w:rsidTr="00EC3495">
        <w:tc>
          <w:tcPr>
            <w:tcW w:w="1548" w:type="dxa"/>
          </w:tcPr>
          <w:p w:rsidR="008928C2" w:rsidRDefault="008928C2" w:rsidP="00EC3495">
            <w:pPr>
              <w:spacing w:before="240" w:after="240"/>
            </w:pPr>
            <w:r>
              <w:t>Western</w:t>
            </w:r>
          </w:p>
        </w:tc>
        <w:tc>
          <w:tcPr>
            <w:tcW w:w="5760" w:type="dxa"/>
          </w:tcPr>
          <w:p w:rsidR="008928C2" w:rsidRDefault="008928C2" w:rsidP="00EC3495">
            <w:pPr>
              <w:spacing w:before="240" w:after="240"/>
            </w:pPr>
            <w:r w:rsidRPr="008928C2">
              <w:t>Alvin Ailey:  Excerpts from Revelations</w:t>
            </w:r>
          </w:p>
        </w:tc>
        <w:tc>
          <w:tcPr>
            <w:tcW w:w="3708" w:type="dxa"/>
          </w:tcPr>
          <w:p w:rsidR="008928C2" w:rsidRDefault="002A29C8" w:rsidP="00EC3495">
            <w:pPr>
              <w:spacing w:before="240" w:after="240"/>
            </w:pPr>
            <w:hyperlink r:id="rId10" w:history="1">
              <w:r w:rsidR="008928C2" w:rsidRPr="00EC3495">
                <w:rPr>
                  <w:rStyle w:val="Hyperlink"/>
                </w:rPr>
                <w:t>https://youtu.be/LZuBFz6WYfs</w:t>
              </w:r>
            </w:hyperlink>
          </w:p>
        </w:tc>
      </w:tr>
      <w:tr w:rsidR="008928C2" w:rsidTr="00EC3495">
        <w:tc>
          <w:tcPr>
            <w:tcW w:w="1548" w:type="dxa"/>
          </w:tcPr>
          <w:p w:rsidR="008928C2" w:rsidRDefault="008928C2" w:rsidP="00EC3495">
            <w:pPr>
              <w:spacing w:before="240" w:after="240"/>
            </w:pPr>
            <w:r>
              <w:t>Eastern</w:t>
            </w:r>
          </w:p>
        </w:tc>
        <w:tc>
          <w:tcPr>
            <w:tcW w:w="5760" w:type="dxa"/>
          </w:tcPr>
          <w:p w:rsidR="008928C2" w:rsidRDefault="008928C2" w:rsidP="00EC3495">
            <w:pPr>
              <w:spacing w:before="240" w:after="240"/>
            </w:pPr>
            <w:r w:rsidRPr="008928C2">
              <w:t>Sufi Whirling Dervishes</w:t>
            </w:r>
          </w:p>
        </w:tc>
        <w:tc>
          <w:tcPr>
            <w:tcW w:w="3708" w:type="dxa"/>
          </w:tcPr>
          <w:p w:rsidR="008928C2" w:rsidRDefault="002A29C8" w:rsidP="00EC3495">
            <w:pPr>
              <w:spacing w:before="240" w:after="240"/>
            </w:pPr>
            <w:hyperlink r:id="rId11" w:history="1">
              <w:r w:rsidR="008928C2" w:rsidRPr="00EC3495">
                <w:rPr>
                  <w:rStyle w:val="Hyperlink"/>
                </w:rPr>
                <w:t>https://youtu.be/Ywa6glFr6io?t=2m30s</w:t>
              </w:r>
            </w:hyperlink>
          </w:p>
        </w:tc>
      </w:tr>
      <w:tr w:rsidR="008928C2" w:rsidTr="00EC3495">
        <w:tc>
          <w:tcPr>
            <w:tcW w:w="1548" w:type="dxa"/>
          </w:tcPr>
          <w:p w:rsidR="008928C2" w:rsidRDefault="008928C2" w:rsidP="00EC3495">
            <w:pPr>
              <w:spacing w:before="240" w:after="240"/>
            </w:pPr>
            <w:r>
              <w:t>Eastern</w:t>
            </w:r>
          </w:p>
        </w:tc>
        <w:tc>
          <w:tcPr>
            <w:tcW w:w="5760" w:type="dxa"/>
          </w:tcPr>
          <w:p w:rsidR="008928C2" w:rsidRDefault="008928C2" w:rsidP="00EC3495">
            <w:pPr>
              <w:spacing w:before="240" w:after="240"/>
            </w:pPr>
            <w:r w:rsidRPr="008928C2">
              <w:t>Classical East Indian Dance: Bharatanatyam</w:t>
            </w:r>
          </w:p>
        </w:tc>
        <w:tc>
          <w:tcPr>
            <w:tcW w:w="3708" w:type="dxa"/>
          </w:tcPr>
          <w:p w:rsidR="008928C2" w:rsidRDefault="002A29C8" w:rsidP="00EC3495">
            <w:pPr>
              <w:spacing w:before="240" w:after="240"/>
            </w:pPr>
            <w:hyperlink r:id="rId12" w:history="1">
              <w:r w:rsidR="008928C2" w:rsidRPr="00EC3495">
                <w:rPr>
                  <w:rStyle w:val="Hyperlink"/>
                </w:rPr>
                <w:t>https://youtu.be/9RmTdtU8TA4</w:t>
              </w:r>
            </w:hyperlink>
          </w:p>
        </w:tc>
      </w:tr>
      <w:tr w:rsidR="008928C2" w:rsidTr="00EC3495">
        <w:tc>
          <w:tcPr>
            <w:tcW w:w="1548" w:type="dxa"/>
          </w:tcPr>
          <w:p w:rsidR="008928C2" w:rsidRDefault="008928C2" w:rsidP="00EC3495">
            <w:pPr>
              <w:spacing w:before="240" w:after="240"/>
            </w:pPr>
            <w:r>
              <w:t>Eastern</w:t>
            </w:r>
          </w:p>
        </w:tc>
        <w:tc>
          <w:tcPr>
            <w:tcW w:w="5760" w:type="dxa"/>
          </w:tcPr>
          <w:p w:rsidR="008928C2" w:rsidRDefault="008928C2" w:rsidP="00EC3495">
            <w:pPr>
              <w:spacing w:before="240" w:after="240"/>
            </w:pPr>
            <w:r w:rsidRPr="008928C2">
              <w:t>Japanese Classical Dance</w:t>
            </w:r>
          </w:p>
        </w:tc>
        <w:tc>
          <w:tcPr>
            <w:tcW w:w="3708" w:type="dxa"/>
          </w:tcPr>
          <w:p w:rsidR="008928C2" w:rsidRDefault="002A29C8" w:rsidP="00EC3495">
            <w:pPr>
              <w:spacing w:before="240" w:after="240"/>
            </w:pPr>
            <w:hyperlink r:id="rId13" w:history="1">
              <w:r w:rsidR="008928C2" w:rsidRPr="00EC3495">
                <w:rPr>
                  <w:rStyle w:val="Hyperlink"/>
                </w:rPr>
                <w:t>https://youtu.be/JhQxMJ5FbS4</w:t>
              </w:r>
            </w:hyperlink>
          </w:p>
        </w:tc>
      </w:tr>
      <w:tr w:rsidR="008928C2" w:rsidTr="00EC3495">
        <w:tc>
          <w:tcPr>
            <w:tcW w:w="1548" w:type="dxa"/>
          </w:tcPr>
          <w:p w:rsidR="008928C2" w:rsidRDefault="008928C2" w:rsidP="00EC3495">
            <w:pPr>
              <w:spacing w:before="240" w:after="240"/>
            </w:pPr>
            <w:r>
              <w:t>Eastern</w:t>
            </w:r>
          </w:p>
        </w:tc>
        <w:tc>
          <w:tcPr>
            <w:tcW w:w="5760" w:type="dxa"/>
          </w:tcPr>
          <w:p w:rsidR="008928C2" w:rsidRDefault="008928C2" w:rsidP="00EC3495">
            <w:pPr>
              <w:spacing w:before="240" w:after="240"/>
            </w:pPr>
            <w:r w:rsidRPr="008928C2">
              <w:t>Traditional Native American Spirit Dance</w:t>
            </w:r>
          </w:p>
        </w:tc>
        <w:tc>
          <w:tcPr>
            <w:tcW w:w="3708" w:type="dxa"/>
          </w:tcPr>
          <w:p w:rsidR="008928C2" w:rsidRDefault="002A29C8" w:rsidP="00EC3495">
            <w:pPr>
              <w:spacing w:before="240" w:after="240"/>
            </w:pPr>
            <w:hyperlink r:id="rId14" w:history="1">
              <w:r w:rsidR="008928C2" w:rsidRPr="00EC3495">
                <w:rPr>
                  <w:rStyle w:val="Hyperlink"/>
                </w:rPr>
                <w:t>https://youtu.be/Ze0dpXuvxFg</w:t>
              </w:r>
            </w:hyperlink>
          </w:p>
        </w:tc>
      </w:tr>
    </w:tbl>
    <w:p w:rsidR="006E431B" w:rsidRDefault="006E431B" w:rsidP="006E431B">
      <w:r>
        <w:br w:type="page"/>
      </w:r>
    </w:p>
    <w:p w:rsidR="001A3FD5" w:rsidRPr="00EA71C2" w:rsidRDefault="0082113E" w:rsidP="007E7BEB">
      <w:pPr>
        <w:pStyle w:val="Heading2"/>
      </w:pPr>
      <w:r>
        <w:t>Dance and Movement</w:t>
      </w:r>
      <w:r w:rsidR="001A3FD5" w:rsidRPr="00EA71C2">
        <w:t>Vocabulary</w:t>
      </w:r>
      <w:r w:rsidR="00605C0B" w:rsidRPr="00EA71C2">
        <w:t xml:space="preserve"> and Principles</w:t>
      </w:r>
      <w:bookmarkEnd w:id="2"/>
    </w:p>
    <w:tbl>
      <w:tblPr>
        <w:tblStyle w:val="TableGrid"/>
        <w:tblW w:w="4950" w:type="pct"/>
        <w:tblLook w:val="04A0"/>
      </w:tblPr>
      <w:tblGrid>
        <w:gridCol w:w="1862"/>
        <w:gridCol w:w="9044"/>
      </w:tblGrid>
      <w:tr w:rsidR="00527ECF" w:rsidRPr="005E791A" w:rsidTr="00473F0A">
        <w:trPr>
          <w:tblHeader/>
        </w:trPr>
        <w:tc>
          <w:tcPr>
            <w:tcW w:w="1862" w:type="dxa"/>
            <w:shd w:val="clear" w:color="auto" w:fill="E7E6E6" w:themeFill="background2"/>
            <w:vAlign w:val="center"/>
          </w:tcPr>
          <w:p w:rsidR="00527ECF" w:rsidRPr="002F6799" w:rsidRDefault="00527ECF" w:rsidP="005E791A">
            <w:pPr>
              <w:rPr>
                <w:b/>
                <w:sz w:val="18"/>
                <w:szCs w:val="18"/>
              </w:rPr>
            </w:pPr>
            <w:r w:rsidRPr="002F6799">
              <w:rPr>
                <w:b/>
                <w:sz w:val="18"/>
                <w:szCs w:val="18"/>
              </w:rPr>
              <w:t>TERM</w:t>
            </w:r>
          </w:p>
        </w:tc>
        <w:tc>
          <w:tcPr>
            <w:tcW w:w="9044" w:type="dxa"/>
            <w:shd w:val="clear" w:color="auto" w:fill="E7E6E6" w:themeFill="background2"/>
            <w:vAlign w:val="center"/>
          </w:tcPr>
          <w:p w:rsidR="00527ECF" w:rsidRPr="002F6799" w:rsidRDefault="00527ECF" w:rsidP="005E791A">
            <w:pPr>
              <w:rPr>
                <w:b/>
                <w:szCs w:val="20"/>
              </w:rPr>
            </w:pPr>
            <w:r w:rsidRPr="002F6799">
              <w:rPr>
                <w:b/>
                <w:szCs w:val="20"/>
              </w:rPr>
              <w:t>DEFINITION</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Abstract</w:t>
            </w:r>
          </w:p>
        </w:tc>
        <w:tc>
          <w:tcPr>
            <w:tcW w:w="9044" w:type="dxa"/>
          </w:tcPr>
          <w:p w:rsidR="00AC70AE" w:rsidRPr="002F6799" w:rsidRDefault="00AC70AE" w:rsidP="00AC70AE">
            <w:pPr>
              <w:spacing w:after="120"/>
              <w:rPr>
                <w:szCs w:val="20"/>
              </w:rPr>
            </w:pPr>
            <w:r w:rsidRPr="002F6799">
              <w:rPr>
                <w:szCs w:val="20"/>
              </w:rPr>
              <w:t>To remove movement from a particular or representative context and, by manipulating it with elements of space, time and force, create a new sequence or dance   that retains the essence of the original.</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Adjective</w:t>
            </w:r>
          </w:p>
        </w:tc>
        <w:tc>
          <w:tcPr>
            <w:tcW w:w="9044" w:type="dxa"/>
          </w:tcPr>
          <w:p w:rsidR="00AC70AE" w:rsidRPr="002F6799" w:rsidRDefault="00AC70AE" w:rsidP="00AC70AE">
            <w:pPr>
              <w:spacing w:after="120"/>
              <w:rPr>
                <w:szCs w:val="20"/>
              </w:rPr>
            </w:pPr>
            <w:r w:rsidRPr="002F6799">
              <w:rPr>
                <w:szCs w:val="20"/>
              </w:rPr>
              <w:t xml:space="preserve">Words used to describe or modify nouns or pronouns. For example, red, quick, happy, and obnoxious are adjectives because they can describe things—a red hat, the quick rabbit, a happy duck, an obnoxious person.  </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Aesthetics</w:t>
            </w:r>
          </w:p>
        </w:tc>
        <w:tc>
          <w:tcPr>
            <w:tcW w:w="9044" w:type="dxa"/>
          </w:tcPr>
          <w:p w:rsidR="00AC70AE" w:rsidRPr="002F6799" w:rsidRDefault="00AC70AE" w:rsidP="00AC70AE">
            <w:pPr>
              <w:spacing w:after="120"/>
              <w:rPr>
                <w:szCs w:val="20"/>
              </w:rPr>
            </w:pPr>
            <w:r w:rsidRPr="002F6799">
              <w:rPr>
                <w:szCs w:val="20"/>
              </w:rPr>
              <w:t xml:space="preserve">The study of the nature of beauty and art (including the study of human “response” to the “aesthetic experience”). It is a significant branch of philosophy. The word “Aesthetics” is derived from the Greek word meaning “sense perception”. </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Aesthetic Experience</w:t>
            </w:r>
          </w:p>
        </w:tc>
        <w:tc>
          <w:tcPr>
            <w:tcW w:w="9044" w:type="dxa"/>
          </w:tcPr>
          <w:p w:rsidR="00AC70AE" w:rsidRPr="002F6799" w:rsidRDefault="00AC70AE" w:rsidP="00AC70AE">
            <w:pPr>
              <w:spacing w:after="120"/>
              <w:rPr>
                <w:szCs w:val="20"/>
              </w:rPr>
            </w:pPr>
            <w:r w:rsidRPr="002F6799">
              <w:rPr>
                <w:szCs w:val="20"/>
              </w:rPr>
              <w:t>having an experience in the arts (broadly) such as viewing art, stage productions (like theater, dance, etc.), or viewing and listening to music (like concerts, opera, singing, etc.), or reading literature and philosophy, that we value intrinsically. Also see key terms at the end of Chapter 1, page 15</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Axial movement</w:t>
            </w:r>
          </w:p>
        </w:tc>
        <w:tc>
          <w:tcPr>
            <w:tcW w:w="9044" w:type="dxa"/>
          </w:tcPr>
          <w:p w:rsidR="00AC70AE" w:rsidRPr="002F6799" w:rsidRDefault="00AC70AE" w:rsidP="00AC70AE">
            <w:pPr>
              <w:spacing w:after="120"/>
              <w:rPr>
                <w:szCs w:val="20"/>
              </w:rPr>
            </w:pPr>
            <w:r w:rsidRPr="002F6799">
              <w:rPr>
                <w:szCs w:val="20"/>
              </w:rPr>
              <w:t>around the body’s center (in contrast to locomotors movement).</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Breath Pause</w:t>
            </w:r>
          </w:p>
        </w:tc>
        <w:tc>
          <w:tcPr>
            <w:tcW w:w="9044" w:type="dxa"/>
          </w:tcPr>
          <w:p w:rsidR="00AC70AE" w:rsidRPr="002F6799" w:rsidRDefault="00AC70AE" w:rsidP="00AC70AE">
            <w:pPr>
              <w:spacing w:after="120"/>
              <w:rPr>
                <w:szCs w:val="20"/>
              </w:rPr>
            </w:pPr>
            <w:r w:rsidRPr="002F6799">
              <w:rPr>
                <w:szCs w:val="20"/>
              </w:rPr>
              <w:t xml:space="preserve"> A fleeting interruption of the flow of movement –Comparable to a singer taking a breath during an aria.</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Call and Response</w:t>
            </w:r>
          </w:p>
        </w:tc>
        <w:tc>
          <w:tcPr>
            <w:tcW w:w="9044" w:type="dxa"/>
          </w:tcPr>
          <w:p w:rsidR="00AC70AE" w:rsidRPr="002F6799" w:rsidRDefault="00AC70AE" w:rsidP="00AC70AE">
            <w:pPr>
              <w:spacing w:after="120"/>
              <w:rPr>
                <w:szCs w:val="20"/>
              </w:rPr>
            </w:pPr>
            <w:r w:rsidRPr="002F6799">
              <w:rPr>
                <w:szCs w:val="20"/>
              </w:rPr>
              <w:t xml:space="preserve"> A structure that is most often associated with African music and dance forms, although it is also used elsewhere.  One soloist/group performs with the soloist/group entering “in response” to the first.</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Canon</w:t>
            </w:r>
          </w:p>
        </w:tc>
        <w:tc>
          <w:tcPr>
            <w:tcW w:w="9044" w:type="dxa"/>
          </w:tcPr>
          <w:p w:rsidR="00AC70AE" w:rsidRPr="002F6799" w:rsidRDefault="00AC70AE" w:rsidP="00AC70AE">
            <w:pPr>
              <w:spacing w:after="120"/>
              <w:rPr>
                <w:szCs w:val="20"/>
              </w:rPr>
            </w:pPr>
            <w:r w:rsidRPr="002F6799">
              <w:rPr>
                <w:szCs w:val="20"/>
              </w:rPr>
              <w:t xml:space="preserve"> Choreographic form that reflects the musical form of the same name in which individuals and groups perform the same movement/phrase beginning at different times.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Catharsis</w:t>
            </w:r>
          </w:p>
        </w:tc>
        <w:tc>
          <w:tcPr>
            <w:tcW w:w="9044" w:type="dxa"/>
          </w:tcPr>
          <w:p w:rsidR="00AC70AE" w:rsidRPr="002F6799" w:rsidRDefault="00AC70AE" w:rsidP="00AC70AE">
            <w:pPr>
              <w:spacing w:after="120"/>
              <w:rPr>
                <w:szCs w:val="20"/>
              </w:rPr>
            </w:pPr>
            <w:r w:rsidRPr="002F6799">
              <w:rPr>
                <w:szCs w:val="20"/>
              </w:rPr>
              <w:t xml:space="preserve">A healthy release of pent up emotion. This can occur as a result of an aesthetic experience. </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Chance</w:t>
            </w:r>
          </w:p>
        </w:tc>
        <w:tc>
          <w:tcPr>
            <w:tcW w:w="9044" w:type="dxa"/>
          </w:tcPr>
          <w:p w:rsidR="00AC70AE" w:rsidRPr="002F6799" w:rsidRDefault="00AC70AE" w:rsidP="00AC70AE">
            <w:pPr>
              <w:spacing w:after="120"/>
              <w:rPr>
                <w:szCs w:val="20"/>
              </w:rPr>
            </w:pPr>
            <w:r w:rsidRPr="002F6799">
              <w:rPr>
                <w:szCs w:val="20"/>
              </w:rPr>
              <w:t xml:space="preserve"> A choreographic process in which elements are specifically chosen and defined but randomly structured to create a dance or movement phrase.</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Choreography</w:t>
            </w:r>
          </w:p>
        </w:tc>
        <w:tc>
          <w:tcPr>
            <w:tcW w:w="9044" w:type="dxa"/>
          </w:tcPr>
          <w:p w:rsidR="00AC70AE" w:rsidRPr="002F6799" w:rsidRDefault="00AC70AE" w:rsidP="00AC70AE">
            <w:pPr>
              <w:spacing w:after="120"/>
              <w:rPr>
                <w:szCs w:val="20"/>
              </w:rPr>
            </w:pPr>
            <w:r w:rsidRPr="002F6799">
              <w:rPr>
                <w:szCs w:val="20"/>
              </w:rPr>
              <w:t xml:space="preserve">The designing of a dance composition. It may also refer to the design itself, which is sometimes expressed by means of dance notation. A “choreographer” is one who designs dance compositions. Aspects of dance choreography include the compositional use of organic unity, rhythmic or non-rhythmic articulation, theme and variation, and repetition. </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Context</w:t>
            </w:r>
          </w:p>
        </w:tc>
        <w:tc>
          <w:tcPr>
            <w:tcW w:w="9044" w:type="dxa"/>
          </w:tcPr>
          <w:p w:rsidR="00AC70AE" w:rsidRPr="002F6799" w:rsidRDefault="00AC70AE" w:rsidP="00AC70AE">
            <w:pPr>
              <w:spacing w:after="120"/>
              <w:rPr>
                <w:szCs w:val="20"/>
              </w:rPr>
            </w:pPr>
            <w:r w:rsidRPr="002F6799">
              <w:rPr>
                <w:szCs w:val="20"/>
              </w:rPr>
              <w:t>In humanities, the environment, background, or special circumstances in terms of which a given work is best understood. Social, historical, and cultural context is the identification of political/social arrangements, philosophical ideas, values, styles, and cultural identity of a particular time period in which a selected work is influenced by or may be attempting to express. Also see key terms at the end of Chapter 5 (Art), page 150</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Discipline</w:t>
            </w:r>
          </w:p>
        </w:tc>
        <w:tc>
          <w:tcPr>
            <w:tcW w:w="9044" w:type="dxa"/>
          </w:tcPr>
          <w:p w:rsidR="00AC70AE" w:rsidRPr="002F6799" w:rsidRDefault="00AC70AE" w:rsidP="00AC70AE">
            <w:pPr>
              <w:spacing w:after="120"/>
              <w:rPr>
                <w:szCs w:val="20"/>
              </w:rPr>
            </w:pPr>
            <w:r w:rsidRPr="002F6799">
              <w:rPr>
                <w:szCs w:val="20"/>
              </w:rPr>
              <w:t>(1) in the humanities, a given art form (such as literature, visual art, music, theater, dance, musical stage, and others) that attempts to create and express the human condition; (2) in academia, a given department or area of study (like science, history, philosophy, and others).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Dynamics</w:t>
            </w:r>
          </w:p>
        </w:tc>
        <w:tc>
          <w:tcPr>
            <w:tcW w:w="9044" w:type="dxa"/>
          </w:tcPr>
          <w:p w:rsidR="00AC70AE" w:rsidRPr="002F6799" w:rsidRDefault="00AC70AE" w:rsidP="00AC70AE">
            <w:pPr>
              <w:spacing w:after="120"/>
              <w:rPr>
                <w:szCs w:val="20"/>
              </w:rPr>
            </w:pPr>
            <w:r w:rsidRPr="002F6799">
              <w:rPr>
                <w:szCs w:val="20"/>
              </w:rPr>
              <w:t xml:space="preserve"> The expressive content of human movement, sometimes called qualities or efforts.   Movements can be sharp vs. smooth; fast vs. slow; heavy vs. light; abstract vs. pedestrian.</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Eastern Humanities</w:t>
            </w:r>
          </w:p>
        </w:tc>
        <w:tc>
          <w:tcPr>
            <w:tcW w:w="9044" w:type="dxa"/>
          </w:tcPr>
          <w:p w:rsidR="00AC70AE" w:rsidRPr="002F6799" w:rsidRDefault="00AC70AE" w:rsidP="00AC70AE">
            <w:pPr>
              <w:spacing w:after="120"/>
              <w:rPr>
                <w:szCs w:val="20"/>
              </w:rPr>
            </w:pPr>
            <w:r w:rsidRPr="002F6799">
              <w:rPr>
                <w:szCs w:val="20"/>
              </w:rPr>
              <w:t>Creative expressions in one of the disciplines of humanities exhibited in the social, historical, and cultural contexts of one of (broadly) Asia, Africa, Middle East, Indigenous Peoples of all continents (except Europe), and Oceania. Narrowly: China, India, Japan, Korea, Vietnam, Thailand, Pacific Islands, Native America, Aborigines, and Mesoamerica. See also Non-Western Humanities.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Elevation</w:t>
            </w:r>
          </w:p>
        </w:tc>
        <w:tc>
          <w:tcPr>
            <w:tcW w:w="9044" w:type="dxa"/>
          </w:tcPr>
          <w:p w:rsidR="00AC70AE" w:rsidRPr="002F6799" w:rsidRDefault="00AC70AE" w:rsidP="00AC70AE">
            <w:pPr>
              <w:spacing w:after="120"/>
              <w:rPr>
                <w:szCs w:val="20"/>
              </w:rPr>
            </w:pPr>
            <w:r w:rsidRPr="002F6799">
              <w:rPr>
                <w:szCs w:val="20"/>
              </w:rPr>
              <w:t xml:space="preserve"> The body’s propulsion into the air away from the floor, such as in a leap, hop, or jump.</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Extension</w:t>
            </w:r>
          </w:p>
        </w:tc>
        <w:tc>
          <w:tcPr>
            <w:tcW w:w="9044" w:type="dxa"/>
          </w:tcPr>
          <w:p w:rsidR="00AC70AE" w:rsidRPr="002F6799" w:rsidRDefault="00AC70AE" w:rsidP="00AC70AE">
            <w:pPr>
              <w:spacing w:after="120"/>
              <w:rPr>
                <w:szCs w:val="20"/>
              </w:rPr>
            </w:pPr>
            <w:r w:rsidRPr="002F6799">
              <w:rPr>
                <w:szCs w:val="20"/>
              </w:rPr>
              <w:t xml:space="preserve"> Includes the action of stretching away from the body, also refers to an unfolding of the body parts.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Genre (broadly in the humanities)</w:t>
            </w:r>
          </w:p>
        </w:tc>
        <w:tc>
          <w:tcPr>
            <w:tcW w:w="9044" w:type="dxa"/>
          </w:tcPr>
          <w:p w:rsidR="00AC70AE" w:rsidRPr="002F6799" w:rsidRDefault="00AC70AE" w:rsidP="00AC70AE">
            <w:pPr>
              <w:spacing w:after="120"/>
              <w:rPr>
                <w:szCs w:val="20"/>
              </w:rPr>
            </w:pPr>
            <w:r w:rsidRPr="002F6799">
              <w:rPr>
                <w:szCs w:val="20"/>
              </w:rPr>
              <w:t>a distinct category within a discipline (e.g. categories in dance, film, literature, art, music, musical stage, etc.). EXAMPLE: Ballet is a genre in dance. Also see key terms at the end of Chapter 4, page 99.</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Gesture</w:t>
            </w:r>
          </w:p>
        </w:tc>
        <w:tc>
          <w:tcPr>
            <w:tcW w:w="9044" w:type="dxa"/>
          </w:tcPr>
          <w:p w:rsidR="00AC70AE" w:rsidRPr="002F6799" w:rsidRDefault="00AC70AE" w:rsidP="00AC70AE">
            <w:pPr>
              <w:spacing w:after="120"/>
              <w:rPr>
                <w:szCs w:val="20"/>
              </w:rPr>
            </w:pPr>
            <w:r w:rsidRPr="002F6799">
              <w:rPr>
                <w:szCs w:val="20"/>
              </w:rPr>
              <w:t xml:space="preserve"> A non-weight bearing movement.  Gestures are usually of the limbs but may also be of the head, torso, and its parts.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Human Condition</w:t>
            </w:r>
          </w:p>
        </w:tc>
        <w:tc>
          <w:tcPr>
            <w:tcW w:w="9044" w:type="dxa"/>
          </w:tcPr>
          <w:p w:rsidR="00AC70AE" w:rsidRPr="002F6799" w:rsidRDefault="00AC70AE" w:rsidP="00AC70AE">
            <w:pPr>
              <w:spacing w:after="120"/>
              <w:rPr>
                <w:szCs w:val="20"/>
              </w:rPr>
            </w:pPr>
            <w:r w:rsidRPr="002F6799">
              <w:rPr>
                <w:szCs w:val="20"/>
              </w:rPr>
              <w:t xml:space="preserve">Encompasses the uniqueness and totality of the inner experience of “being human”. It is often focused on the ultimate concerns of human existence. Various disciplines in the humanities attempt to express this experience. </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Impetus</w:t>
            </w:r>
          </w:p>
        </w:tc>
        <w:tc>
          <w:tcPr>
            <w:tcW w:w="9044" w:type="dxa"/>
          </w:tcPr>
          <w:p w:rsidR="00AC70AE" w:rsidRPr="002F6799" w:rsidRDefault="00AC70AE" w:rsidP="00AC70AE">
            <w:pPr>
              <w:spacing w:after="120"/>
              <w:rPr>
                <w:szCs w:val="20"/>
              </w:rPr>
            </w:pPr>
            <w:r w:rsidRPr="002F6799">
              <w:rPr>
                <w:szCs w:val="20"/>
              </w:rPr>
              <w:t>(1) a force that causes something (such as a process or activity) to be done or to become more active; (2) a force that causes an object to begin moving or to continue to move.</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Improvisation</w:t>
            </w:r>
          </w:p>
        </w:tc>
        <w:tc>
          <w:tcPr>
            <w:tcW w:w="9044" w:type="dxa"/>
          </w:tcPr>
          <w:p w:rsidR="00AC70AE" w:rsidRPr="002F6799" w:rsidRDefault="00AC70AE" w:rsidP="00AC70AE">
            <w:pPr>
              <w:spacing w:after="120"/>
              <w:rPr>
                <w:szCs w:val="20"/>
              </w:rPr>
            </w:pPr>
            <w:r w:rsidRPr="002F6799">
              <w:rPr>
                <w:szCs w:val="20"/>
              </w:rPr>
              <w:t>Movement that is created spontaneously, ranging from free-form to highly structured environments, but always with an element of chance. Provides the dancer with the opportunity to bring together elements quickly, and requires focus and concentration. Improvisation is instant and simultaneous choreography and performance.</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Initiation</w:t>
            </w:r>
          </w:p>
        </w:tc>
        <w:tc>
          <w:tcPr>
            <w:tcW w:w="9044" w:type="dxa"/>
          </w:tcPr>
          <w:p w:rsidR="00AC70AE" w:rsidRPr="002F6799" w:rsidRDefault="00AC70AE" w:rsidP="00AC70AE">
            <w:pPr>
              <w:spacing w:after="120"/>
              <w:rPr>
                <w:szCs w:val="20"/>
              </w:rPr>
            </w:pPr>
            <w:r w:rsidRPr="002F6799">
              <w:rPr>
                <w:szCs w:val="20"/>
              </w:rPr>
              <w:t xml:space="preserve"> Point at which a movement is said to originate.   This particularly   refers   to   specific   body   parts   and   is generally said to be either distal (from the limbs or head) or central (from the torso).</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Levels</w:t>
            </w:r>
          </w:p>
        </w:tc>
        <w:tc>
          <w:tcPr>
            <w:tcW w:w="9044" w:type="dxa"/>
          </w:tcPr>
          <w:p w:rsidR="00AC70AE" w:rsidRPr="002F6799" w:rsidRDefault="00AC70AE" w:rsidP="00AC70AE">
            <w:pPr>
              <w:spacing w:after="120"/>
              <w:rPr>
                <w:szCs w:val="20"/>
              </w:rPr>
            </w:pPr>
            <w:r w:rsidRPr="002F6799">
              <w:rPr>
                <w:szCs w:val="20"/>
              </w:rPr>
              <w:t xml:space="preserve"> The height of the dancer in relation to the floor.</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Locomotors Movement</w:t>
            </w:r>
          </w:p>
        </w:tc>
        <w:tc>
          <w:tcPr>
            <w:tcW w:w="9044" w:type="dxa"/>
          </w:tcPr>
          <w:p w:rsidR="00AC70AE" w:rsidRPr="002F6799" w:rsidRDefault="00AC70AE" w:rsidP="00AC70AE">
            <w:pPr>
              <w:spacing w:after="120"/>
              <w:rPr>
                <w:szCs w:val="20"/>
              </w:rPr>
            </w:pPr>
            <w:r w:rsidRPr="002F6799">
              <w:rPr>
                <w:szCs w:val="20"/>
              </w:rPr>
              <w:t xml:space="preserve"> Movement that travels from place to place, usually identified by weight transference on the feet.  Basic locomotors steps are the walk, run, leap, hop, and jump and the irregular rhythmic combinations of the skip (walk and hop), slide (walk and leap) and gallop (walk and leap).</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Masterpiece</w:t>
            </w:r>
          </w:p>
        </w:tc>
        <w:tc>
          <w:tcPr>
            <w:tcW w:w="9044" w:type="dxa"/>
          </w:tcPr>
          <w:p w:rsidR="00AC70AE" w:rsidRPr="002F6799" w:rsidRDefault="00AC70AE" w:rsidP="00AC70AE">
            <w:pPr>
              <w:spacing w:after="120"/>
              <w:rPr>
                <w:szCs w:val="20"/>
              </w:rPr>
            </w:pPr>
            <w:r w:rsidRPr="002F6799">
              <w:rPr>
                <w:szCs w:val="20"/>
              </w:rPr>
              <w:t>A work that in style, form, and execution far exceeds other works of its time. It is a human creation (e.g. painting, novel, film, musical score) that continues to be relevant and/or admired by multiple generations. It is a work that has a profound effect on humanity.</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Media or Medium</w:t>
            </w:r>
          </w:p>
        </w:tc>
        <w:tc>
          <w:tcPr>
            <w:tcW w:w="9044" w:type="dxa"/>
          </w:tcPr>
          <w:p w:rsidR="00AC70AE" w:rsidRPr="002F6799" w:rsidRDefault="00AC70AE" w:rsidP="00AC70AE">
            <w:pPr>
              <w:spacing w:after="120"/>
              <w:rPr>
                <w:szCs w:val="20"/>
              </w:rPr>
            </w:pPr>
            <w:r w:rsidRPr="002F6799">
              <w:rPr>
                <w:szCs w:val="20"/>
              </w:rPr>
              <w:t>the particular materials in which a given artist works. Also see key terms at the end of Chapter 5 (Art), page 150</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Modernism</w:t>
            </w:r>
          </w:p>
        </w:tc>
        <w:tc>
          <w:tcPr>
            <w:tcW w:w="9044" w:type="dxa"/>
          </w:tcPr>
          <w:p w:rsidR="00AC70AE" w:rsidRPr="002F6799" w:rsidRDefault="00AC70AE" w:rsidP="00AC70AE">
            <w:pPr>
              <w:spacing w:after="120"/>
              <w:rPr>
                <w:szCs w:val="20"/>
              </w:rPr>
            </w:pPr>
            <w:r w:rsidRPr="002F6799">
              <w:rPr>
                <w:szCs w:val="20"/>
              </w:rPr>
              <w:t>See key terms at the end of Chapter 5 (Art), page 150</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Movement Quality</w:t>
            </w:r>
          </w:p>
        </w:tc>
        <w:tc>
          <w:tcPr>
            <w:tcW w:w="9044" w:type="dxa"/>
          </w:tcPr>
          <w:p w:rsidR="00AC70AE" w:rsidRPr="002F6799" w:rsidRDefault="00AC70AE" w:rsidP="00AC70AE">
            <w:pPr>
              <w:spacing w:after="120"/>
              <w:rPr>
                <w:szCs w:val="20"/>
              </w:rPr>
            </w:pPr>
            <w:r w:rsidRPr="002F6799">
              <w:rPr>
                <w:szCs w:val="20"/>
              </w:rPr>
              <w:t>Typical terms denoting qualities include sustained, swinging, percussive, collapse and Vibratory; and effort combinations such as float, dab, punch and glide.</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Musicality</w:t>
            </w:r>
          </w:p>
        </w:tc>
        <w:tc>
          <w:tcPr>
            <w:tcW w:w="9044" w:type="dxa"/>
          </w:tcPr>
          <w:p w:rsidR="00AC70AE" w:rsidRPr="002F6799" w:rsidRDefault="00AC70AE" w:rsidP="00AC70AE">
            <w:pPr>
              <w:spacing w:after="120"/>
              <w:rPr>
                <w:szCs w:val="20"/>
              </w:rPr>
            </w:pPr>
            <w:r w:rsidRPr="002F6799">
              <w:rPr>
                <w:szCs w:val="20"/>
              </w:rPr>
              <w:t xml:space="preserve"> The attention and sensitivity to the musical elements of dance while creating or performing.</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Narrative</w:t>
            </w:r>
          </w:p>
        </w:tc>
        <w:tc>
          <w:tcPr>
            <w:tcW w:w="9044" w:type="dxa"/>
          </w:tcPr>
          <w:p w:rsidR="00AC70AE" w:rsidRPr="002F6799" w:rsidRDefault="00AC70AE" w:rsidP="00AC70AE">
            <w:pPr>
              <w:spacing w:after="120"/>
              <w:rPr>
                <w:szCs w:val="20"/>
              </w:rPr>
            </w:pPr>
            <w:r w:rsidRPr="002F6799">
              <w:rPr>
                <w:szCs w:val="20"/>
              </w:rPr>
              <w:t xml:space="preserve"> Choreographic structure that follows a specific story line and intends to convey specific information through that story.</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Non-Western Humanities</w:t>
            </w:r>
          </w:p>
        </w:tc>
        <w:tc>
          <w:tcPr>
            <w:tcW w:w="9044" w:type="dxa"/>
          </w:tcPr>
          <w:p w:rsidR="00AC70AE" w:rsidRPr="002F6799" w:rsidRDefault="00AC70AE" w:rsidP="00AC70AE">
            <w:pPr>
              <w:spacing w:after="120"/>
              <w:rPr>
                <w:szCs w:val="20"/>
              </w:rPr>
            </w:pPr>
            <w:r w:rsidRPr="002F6799">
              <w:rPr>
                <w:szCs w:val="20"/>
              </w:rPr>
              <w:t>Creative expressions in one of the disciplines of humanities exhibited in the social, historical, and cultural contexts of one of (broadly) Asia, Africa, Middle East, Indigenous Peoples of all continents (except Europe), and Oceania. Narrowly: China, India, Japan, Korea, Vietnam, Thailand, Pacific Islands, Native America, Aborigines, and Mesoamerica. See also Eastern Humanities.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Pattern</w:t>
            </w:r>
          </w:p>
        </w:tc>
        <w:tc>
          <w:tcPr>
            <w:tcW w:w="9044" w:type="dxa"/>
          </w:tcPr>
          <w:p w:rsidR="00AC70AE" w:rsidRPr="002F6799" w:rsidRDefault="00AC70AE" w:rsidP="00AC70AE">
            <w:pPr>
              <w:spacing w:after="120"/>
              <w:rPr>
                <w:szCs w:val="20"/>
              </w:rPr>
            </w:pPr>
            <w:r w:rsidRPr="002F6799">
              <w:rPr>
                <w:szCs w:val="20"/>
              </w:rPr>
              <w:t xml:space="preserve"> Repetition of elements or motif.</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Phenomenological Perception</w:t>
            </w:r>
          </w:p>
        </w:tc>
        <w:tc>
          <w:tcPr>
            <w:tcW w:w="9044" w:type="dxa"/>
          </w:tcPr>
          <w:p w:rsidR="00AC70AE" w:rsidRPr="002F6799" w:rsidRDefault="00AC70AE" w:rsidP="00AC70AE">
            <w:pPr>
              <w:spacing w:after="120"/>
              <w:rPr>
                <w:szCs w:val="20"/>
              </w:rPr>
            </w:pPr>
            <w:r w:rsidRPr="002F6799">
              <w:rPr>
                <w:szCs w:val="20"/>
              </w:rPr>
              <w:t>A perception that exists in your mind as a result of (1) mind internally produced, mind internal causation (like hearing your favorite song while no music is playing), or (2) the mental image (in your mind) that is produced as a result of a veridical perception as it is happening (like seeing color while viewing a painting).</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Percussive</w:t>
            </w:r>
          </w:p>
        </w:tc>
        <w:tc>
          <w:tcPr>
            <w:tcW w:w="9044" w:type="dxa"/>
          </w:tcPr>
          <w:p w:rsidR="00AC70AE" w:rsidRPr="002F6799" w:rsidRDefault="00AC70AE" w:rsidP="00AC70AE">
            <w:pPr>
              <w:spacing w:after="120"/>
              <w:rPr>
                <w:szCs w:val="20"/>
              </w:rPr>
            </w:pPr>
            <w:r w:rsidRPr="002F6799">
              <w:rPr>
                <w:szCs w:val="20"/>
              </w:rPr>
              <w:t xml:space="preserve"> A movement quality using sharp, quick and staccato movements.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Phrase</w:t>
            </w:r>
          </w:p>
        </w:tc>
        <w:tc>
          <w:tcPr>
            <w:tcW w:w="9044" w:type="dxa"/>
          </w:tcPr>
          <w:p w:rsidR="00AC70AE" w:rsidRPr="002F6799" w:rsidRDefault="00AC70AE" w:rsidP="00AC70AE">
            <w:pPr>
              <w:spacing w:after="120"/>
              <w:rPr>
                <w:szCs w:val="20"/>
              </w:rPr>
            </w:pPr>
            <w:r w:rsidRPr="002F6799">
              <w:rPr>
                <w:szCs w:val="20"/>
              </w:rPr>
              <w:t>A brief sequence of related movements that has a sense of rhythmic completion.</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Projection</w:t>
            </w:r>
          </w:p>
        </w:tc>
        <w:tc>
          <w:tcPr>
            <w:tcW w:w="9044" w:type="dxa"/>
          </w:tcPr>
          <w:p w:rsidR="00AC70AE" w:rsidRPr="002F6799" w:rsidRDefault="00AC70AE" w:rsidP="00AC70AE">
            <w:pPr>
              <w:spacing w:after="120"/>
              <w:rPr>
                <w:szCs w:val="20"/>
              </w:rPr>
            </w:pPr>
            <w:r w:rsidRPr="002F6799">
              <w:rPr>
                <w:szCs w:val="20"/>
              </w:rPr>
              <w:t xml:space="preserve"> A confident presentation of one’s body and energy to vividly communicate movement and meaning to an audience; performance quality.</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Staccato Movement</w:t>
            </w:r>
          </w:p>
        </w:tc>
        <w:tc>
          <w:tcPr>
            <w:tcW w:w="9044" w:type="dxa"/>
          </w:tcPr>
          <w:p w:rsidR="00AC70AE" w:rsidRPr="002F6799" w:rsidRDefault="00AC70AE" w:rsidP="00AC70AE">
            <w:pPr>
              <w:spacing w:after="120"/>
              <w:rPr>
                <w:szCs w:val="20"/>
              </w:rPr>
            </w:pPr>
            <w:r w:rsidRPr="002F6799">
              <w:rPr>
                <w:szCs w:val="20"/>
              </w:rPr>
              <w:t>Dance movement composed of or characterized by abruptly disconnected elements; disjointed.</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Stillness</w:t>
            </w:r>
          </w:p>
        </w:tc>
        <w:tc>
          <w:tcPr>
            <w:tcW w:w="9044" w:type="dxa"/>
          </w:tcPr>
          <w:p w:rsidR="00AC70AE" w:rsidRPr="002F6799" w:rsidRDefault="00AC70AE" w:rsidP="00AC70AE">
            <w:pPr>
              <w:spacing w:after="120"/>
              <w:rPr>
                <w:szCs w:val="20"/>
              </w:rPr>
            </w:pPr>
            <w:r w:rsidRPr="002F6799">
              <w:rPr>
                <w:szCs w:val="20"/>
              </w:rPr>
              <w:t xml:space="preserve"> An absence of movement.</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Sustained</w:t>
            </w:r>
          </w:p>
        </w:tc>
        <w:tc>
          <w:tcPr>
            <w:tcW w:w="9044" w:type="dxa"/>
          </w:tcPr>
          <w:p w:rsidR="00AC70AE" w:rsidRPr="002F6799" w:rsidRDefault="00AC70AE" w:rsidP="00AC70AE">
            <w:pPr>
              <w:spacing w:after="120"/>
              <w:rPr>
                <w:szCs w:val="20"/>
              </w:rPr>
            </w:pPr>
            <w:r w:rsidRPr="002F6799">
              <w:rPr>
                <w:szCs w:val="20"/>
              </w:rPr>
              <w:t xml:space="preserve"> A movement quality characterized by slow extended movements.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Theme</w:t>
            </w:r>
          </w:p>
        </w:tc>
        <w:tc>
          <w:tcPr>
            <w:tcW w:w="9044" w:type="dxa"/>
          </w:tcPr>
          <w:p w:rsidR="00AC70AE" w:rsidRPr="002F6799" w:rsidRDefault="00AC70AE" w:rsidP="00AC70AE">
            <w:pPr>
              <w:spacing w:after="120"/>
              <w:rPr>
                <w:szCs w:val="20"/>
              </w:rPr>
            </w:pPr>
            <w:r w:rsidRPr="002F6799">
              <w:rPr>
                <w:szCs w:val="20"/>
              </w:rPr>
              <w:t>The message or subject the work communicates. The theme can relate to the subject matter or be an idea or emotion.  Content is another word used for theme in humanities.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Unity</w:t>
            </w:r>
          </w:p>
        </w:tc>
        <w:tc>
          <w:tcPr>
            <w:tcW w:w="9044" w:type="dxa"/>
          </w:tcPr>
          <w:p w:rsidR="00AC70AE" w:rsidRPr="002F6799" w:rsidRDefault="00AC70AE" w:rsidP="00AC70AE">
            <w:pPr>
              <w:spacing w:after="120"/>
              <w:rPr>
                <w:szCs w:val="20"/>
              </w:rPr>
            </w:pPr>
            <w:r w:rsidRPr="002F6799">
              <w:rPr>
                <w:szCs w:val="20"/>
              </w:rPr>
              <w:t xml:space="preserve"> A principle of art that is concerned with the sense of wholeness or completeness.</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Veridical Perception</w:t>
            </w:r>
          </w:p>
        </w:tc>
        <w:tc>
          <w:tcPr>
            <w:tcW w:w="9044" w:type="dxa"/>
          </w:tcPr>
          <w:p w:rsidR="00AC70AE" w:rsidRPr="002F6799" w:rsidRDefault="00AC70AE" w:rsidP="00AC70AE">
            <w:pPr>
              <w:spacing w:after="120"/>
              <w:rPr>
                <w:szCs w:val="20"/>
              </w:rPr>
            </w:pPr>
            <w:r w:rsidRPr="002F6799">
              <w:rPr>
                <w:szCs w:val="20"/>
              </w:rPr>
              <w:t>A perception caused by something outside of your mind (e.g. light waves striking your eyes causing an image in your brain). This is a perception caused by a sensory experience (like viewing a painting).</w:t>
            </w:r>
          </w:p>
        </w:tc>
      </w:tr>
      <w:tr w:rsidR="00AC70AE" w:rsidRPr="005E791A" w:rsidTr="00473F0A">
        <w:tc>
          <w:tcPr>
            <w:tcW w:w="1862" w:type="dxa"/>
          </w:tcPr>
          <w:p w:rsidR="00AC70AE" w:rsidRPr="002F6799" w:rsidRDefault="00AC70AE" w:rsidP="00AC70AE">
            <w:pPr>
              <w:spacing w:after="120"/>
              <w:rPr>
                <w:b/>
                <w:sz w:val="18"/>
                <w:szCs w:val="18"/>
              </w:rPr>
            </w:pPr>
            <w:r w:rsidRPr="002F6799">
              <w:rPr>
                <w:b/>
                <w:sz w:val="18"/>
                <w:szCs w:val="18"/>
              </w:rPr>
              <w:t>Western Humanities</w:t>
            </w:r>
          </w:p>
        </w:tc>
        <w:tc>
          <w:tcPr>
            <w:tcW w:w="9044" w:type="dxa"/>
          </w:tcPr>
          <w:p w:rsidR="00AC70AE" w:rsidRPr="002F6799" w:rsidRDefault="00AC70AE" w:rsidP="00AC70AE">
            <w:pPr>
              <w:spacing w:after="120"/>
              <w:rPr>
                <w:szCs w:val="20"/>
              </w:rPr>
            </w:pPr>
            <w:r w:rsidRPr="002F6799">
              <w:rPr>
                <w:szCs w:val="20"/>
              </w:rPr>
              <w:t>Creative expressions in one of the disciplines of humanities exhibited in the social, historical, and cultural contexts of European civilization or by civilizations heavily influenced by European immigration and colonization. In most cases these Western cultures trace significant belief systems and history to Ancient Greece. Broadly: Europe, and Non-Indigenous United States, Canada, and Australia.</w:t>
            </w:r>
          </w:p>
        </w:tc>
      </w:tr>
    </w:tbl>
    <w:p w:rsidR="007E7BEB" w:rsidRPr="0043526E" w:rsidRDefault="007E7BEB" w:rsidP="00AD1CBA">
      <w:pPr>
        <w:spacing w:after="240"/>
      </w:pPr>
    </w:p>
    <w:sectPr w:rsidR="007E7BEB" w:rsidRPr="0043526E" w:rsidSect="0043526E">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DBB" w:rsidRDefault="00DF5DBB" w:rsidP="001A3FD5">
      <w:r>
        <w:separator/>
      </w:r>
    </w:p>
  </w:endnote>
  <w:endnote w:type="continuationSeparator" w:id="1">
    <w:p w:rsidR="00DF5DBB" w:rsidRDefault="00DF5DBB" w:rsidP="001A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28962"/>
      <w:docPartObj>
        <w:docPartGallery w:val="Page Numbers (Bottom of Page)"/>
        <w:docPartUnique/>
      </w:docPartObj>
    </w:sdtPr>
    <w:sdtEndPr>
      <w:rPr>
        <w:noProof/>
      </w:rPr>
    </w:sdtEndPr>
    <w:sdtContent>
      <w:p w:rsidR="007E7BEB" w:rsidRDefault="002A29C8">
        <w:pPr>
          <w:pStyle w:val="Footer"/>
          <w:jc w:val="right"/>
        </w:pPr>
        <w:r>
          <w:fldChar w:fldCharType="begin"/>
        </w:r>
        <w:r w:rsidR="007E7BEB">
          <w:instrText xml:space="preserve"> PAGE   \* MERGEFORMAT </w:instrText>
        </w:r>
        <w:r>
          <w:fldChar w:fldCharType="separate"/>
        </w:r>
        <w:r w:rsidR="00DF5DBB">
          <w:rPr>
            <w:noProof/>
          </w:rPr>
          <w:t>1</w:t>
        </w:r>
        <w:r>
          <w:rPr>
            <w:noProof/>
          </w:rPr>
          <w:fldChar w:fldCharType="end"/>
        </w:r>
      </w:p>
    </w:sdtContent>
  </w:sdt>
  <w:p w:rsidR="007E7BEB" w:rsidRDefault="007E7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DBB" w:rsidRDefault="00DF5DBB" w:rsidP="001A3FD5">
      <w:r>
        <w:separator/>
      </w:r>
    </w:p>
  </w:footnote>
  <w:footnote w:type="continuationSeparator" w:id="1">
    <w:p w:rsidR="00DF5DBB" w:rsidRDefault="00DF5DBB" w:rsidP="001A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A3C"/>
    <w:multiLevelType w:val="hybridMultilevel"/>
    <w:tmpl w:val="CA7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B6B"/>
    <w:multiLevelType w:val="hybridMultilevel"/>
    <w:tmpl w:val="1A12911A"/>
    <w:lvl w:ilvl="0" w:tplc="FEB863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4255"/>
    <w:multiLevelType w:val="hybridMultilevel"/>
    <w:tmpl w:val="6060A19C"/>
    <w:lvl w:ilvl="0" w:tplc="106E9764">
      <w:start w:val="1"/>
      <w:numFmt w:val="decimal"/>
      <w:lvlText w:val="%1."/>
      <w:lvlJc w:val="left"/>
      <w:pPr>
        <w:ind w:left="720" w:hanging="360"/>
      </w:pPr>
      <w:rPr>
        <w:rFonts w:ascii="Times New Roman" w:hAnsi="Times New Roman" w:cs="Times New Roman" w:hint="default"/>
        <w:b/>
        <w:color w:val="6666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432D3"/>
    <w:multiLevelType w:val="hybridMultilevel"/>
    <w:tmpl w:val="3F7A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13E46"/>
    <w:multiLevelType w:val="hybridMultilevel"/>
    <w:tmpl w:val="E4F8A634"/>
    <w:lvl w:ilvl="0" w:tplc="498CD3E0">
      <w:start w:val="1"/>
      <w:numFmt w:val="decimal"/>
      <w:lvlText w:val="%1."/>
      <w:lvlJc w:val="left"/>
      <w:pPr>
        <w:ind w:left="720" w:hanging="360"/>
      </w:pPr>
      <w:rPr>
        <w:rFonts w:ascii="Times New Roman" w:hAnsi="Times New Roman" w:cs="Times New Roman" w:hint="default"/>
        <w:color w:val="6666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36BF9"/>
    <w:multiLevelType w:val="hybridMultilevel"/>
    <w:tmpl w:val="1998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82316"/>
    <w:multiLevelType w:val="hybridMultilevel"/>
    <w:tmpl w:val="C006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F4FD0"/>
    <w:multiLevelType w:val="hybridMultilevel"/>
    <w:tmpl w:val="3D78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D015E8"/>
    <w:multiLevelType w:val="hybridMultilevel"/>
    <w:tmpl w:val="7064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F2E36"/>
    <w:multiLevelType w:val="hybridMultilevel"/>
    <w:tmpl w:val="1D1AC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B93072"/>
    <w:multiLevelType w:val="hybridMultilevel"/>
    <w:tmpl w:val="5EEE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7A4ECC"/>
    <w:multiLevelType w:val="hybridMultilevel"/>
    <w:tmpl w:val="473C4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650504"/>
    <w:multiLevelType w:val="hybridMultilevel"/>
    <w:tmpl w:val="C74E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2"/>
  </w:num>
  <w:num w:numId="5">
    <w:abstractNumId w:val="5"/>
  </w:num>
  <w:num w:numId="6">
    <w:abstractNumId w:val="2"/>
  </w:num>
  <w:num w:numId="7">
    <w:abstractNumId w:val="1"/>
  </w:num>
  <w:num w:numId="8">
    <w:abstractNumId w:val="9"/>
  </w:num>
  <w:num w:numId="9">
    <w:abstractNumId w:val="10"/>
  </w:num>
  <w:num w:numId="10">
    <w:abstractNumId w:val="7"/>
  </w:num>
  <w:num w:numId="11">
    <w:abstractNumId w:val="0"/>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900D48"/>
    <w:rsid w:val="000150F7"/>
    <w:rsid w:val="000168F2"/>
    <w:rsid w:val="00022FD5"/>
    <w:rsid w:val="0003253E"/>
    <w:rsid w:val="00041806"/>
    <w:rsid w:val="00044C0B"/>
    <w:rsid w:val="00060591"/>
    <w:rsid w:val="0006614D"/>
    <w:rsid w:val="00090A20"/>
    <w:rsid w:val="000D05A8"/>
    <w:rsid w:val="000D5E01"/>
    <w:rsid w:val="000F36F9"/>
    <w:rsid w:val="000F63A3"/>
    <w:rsid w:val="00112C91"/>
    <w:rsid w:val="00112F84"/>
    <w:rsid w:val="00134EF2"/>
    <w:rsid w:val="0014164D"/>
    <w:rsid w:val="00167EFA"/>
    <w:rsid w:val="00177B8F"/>
    <w:rsid w:val="001A188D"/>
    <w:rsid w:val="001A1970"/>
    <w:rsid w:val="001A3FD5"/>
    <w:rsid w:val="001B1BE0"/>
    <w:rsid w:val="001E4224"/>
    <w:rsid w:val="002175A8"/>
    <w:rsid w:val="00230560"/>
    <w:rsid w:val="00241302"/>
    <w:rsid w:val="00247A13"/>
    <w:rsid w:val="002715EA"/>
    <w:rsid w:val="00271AB1"/>
    <w:rsid w:val="00282E72"/>
    <w:rsid w:val="00286D44"/>
    <w:rsid w:val="00291EF4"/>
    <w:rsid w:val="002A29A8"/>
    <w:rsid w:val="002A29C8"/>
    <w:rsid w:val="002F6799"/>
    <w:rsid w:val="00332F0A"/>
    <w:rsid w:val="00350197"/>
    <w:rsid w:val="003607B1"/>
    <w:rsid w:val="00366B42"/>
    <w:rsid w:val="003671AD"/>
    <w:rsid w:val="003A3595"/>
    <w:rsid w:val="003A528B"/>
    <w:rsid w:val="003B4E28"/>
    <w:rsid w:val="003E29C4"/>
    <w:rsid w:val="00406941"/>
    <w:rsid w:val="00422037"/>
    <w:rsid w:val="0043526E"/>
    <w:rsid w:val="00473F0A"/>
    <w:rsid w:val="00483989"/>
    <w:rsid w:val="00491C16"/>
    <w:rsid w:val="004F091B"/>
    <w:rsid w:val="00527ECF"/>
    <w:rsid w:val="00557572"/>
    <w:rsid w:val="00572605"/>
    <w:rsid w:val="005D6CCA"/>
    <w:rsid w:val="005E791A"/>
    <w:rsid w:val="005F1D09"/>
    <w:rsid w:val="005F386E"/>
    <w:rsid w:val="00605C0B"/>
    <w:rsid w:val="0060716B"/>
    <w:rsid w:val="006247CA"/>
    <w:rsid w:val="0062488C"/>
    <w:rsid w:val="00626E64"/>
    <w:rsid w:val="00677FD0"/>
    <w:rsid w:val="00683F0E"/>
    <w:rsid w:val="00684161"/>
    <w:rsid w:val="0069395F"/>
    <w:rsid w:val="006B0D12"/>
    <w:rsid w:val="006B6BD8"/>
    <w:rsid w:val="006E431B"/>
    <w:rsid w:val="00703410"/>
    <w:rsid w:val="0070356B"/>
    <w:rsid w:val="00782860"/>
    <w:rsid w:val="007B7179"/>
    <w:rsid w:val="007E7BEB"/>
    <w:rsid w:val="007F6404"/>
    <w:rsid w:val="0082113E"/>
    <w:rsid w:val="00821AE5"/>
    <w:rsid w:val="008425C3"/>
    <w:rsid w:val="00846EB1"/>
    <w:rsid w:val="008577A3"/>
    <w:rsid w:val="008579C9"/>
    <w:rsid w:val="008928C2"/>
    <w:rsid w:val="008C0B9E"/>
    <w:rsid w:val="008D08C6"/>
    <w:rsid w:val="008E7FCE"/>
    <w:rsid w:val="00900D48"/>
    <w:rsid w:val="00920493"/>
    <w:rsid w:val="0092066A"/>
    <w:rsid w:val="009724D3"/>
    <w:rsid w:val="009927E1"/>
    <w:rsid w:val="009A4270"/>
    <w:rsid w:val="009B3E83"/>
    <w:rsid w:val="009C47D7"/>
    <w:rsid w:val="009D0AE5"/>
    <w:rsid w:val="009E29FE"/>
    <w:rsid w:val="009E5740"/>
    <w:rsid w:val="009F6227"/>
    <w:rsid w:val="00A03957"/>
    <w:rsid w:val="00A74950"/>
    <w:rsid w:val="00A80F62"/>
    <w:rsid w:val="00AC70AE"/>
    <w:rsid w:val="00AD13CC"/>
    <w:rsid w:val="00AD18EC"/>
    <w:rsid w:val="00AD1CBA"/>
    <w:rsid w:val="00AD542E"/>
    <w:rsid w:val="00AD7084"/>
    <w:rsid w:val="00AF4942"/>
    <w:rsid w:val="00B5106E"/>
    <w:rsid w:val="00B85D01"/>
    <w:rsid w:val="00BB09CE"/>
    <w:rsid w:val="00BB3A16"/>
    <w:rsid w:val="00BC0EDD"/>
    <w:rsid w:val="00BC4CAC"/>
    <w:rsid w:val="00BC62CF"/>
    <w:rsid w:val="00BC7809"/>
    <w:rsid w:val="00C11098"/>
    <w:rsid w:val="00C2340C"/>
    <w:rsid w:val="00C336AE"/>
    <w:rsid w:val="00C51AEC"/>
    <w:rsid w:val="00C57842"/>
    <w:rsid w:val="00C601CB"/>
    <w:rsid w:val="00C63C74"/>
    <w:rsid w:val="00C63E9F"/>
    <w:rsid w:val="00C8693D"/>
    <w:rsid w:val="00C90476"/>
    <w:rsid w:val="00CE139D"/>
    <w:rsid w:val="00CE35CF"/>
    <w:rsid w:val="00CF11FA"/>
    <w:rsid w:val="00CF357E"/>
    <w:rsid w:val="00D40A1D"/>
    <w:rsid w:val="00D537A4"/>
    <w:rsid w:val="00D837B9"/>
    <w:rsid w:val="00DE4BA1"/>
    <w:rsid w:val="00DF5DBB"/>
    <w:rsid w:val="00E116EC"/>
    <w:rsid w:val="00E12ABB"/>
    <w:rsid w:val="00E42B48"/>
    <w:rsid w:val="00E51153"/>
    <w:rsid w:val="00E94E7E"/>
    <w:rsid w:val="00EA71C2"/>
    <w:rsid w:val="00EB0CD6"/>
    <w:rsid w:val="00EC0582"/>
    <w:rsid w:val="00EC2A39"/>
    <w:rsid w:val="00EC3495"/>
    <w:rsid w:val="00F10D56"/>
    <w:rsid w:val="00F14EE2"/>
    <w:rsid w:val="00F371AA"/>
    <w:rsid w:val="00F44769"/>
    <w:rsid w:val="00F51F6D"/>
    <w:rsid w:val="00F535AB"/>
    <w:rsid w:val="00F97F9D"/>
    <w:rsid w:val="00FB4DC2"/>
    <w:rsid w:val="00FB73E5"/>
    <w:rsid w:val="00FC355E"/>
    <w:rsid w:val="00FC5F63"/>
    <w:rsid w:val="00FE2216"/>
    <w:rsid w:val="00FE7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B6BD8"/>
    <w:pPr>
      <w:spacing w:after="0" w:line="240" w:lineRule="auto"/>
    </w:pPr>
    <w:rPr>
      <w:rFonts w:ascii="Arial" w:hAnsi="Arial"/>
      <w:sz w:val="20"/>
    </w:rPr>
  </w:style>
  <w:style w:type="paragraph" w:styleId="Heading1">
    <w:name w:val="heading 1"/>
    <w:basedOn w:val="Normal"/>
    <w:next w:val="Normal"/>
    <w:link w:val="Heading1Char"/>
    <w:uiPriority w:val="9"/>
    <w:qFormat/>
    <w:rsid w:val="0069395F"/>
    <w:pPr>
      <w:jc w:val="center"/>
      <w:outlineLvl w:val="0"/>
    </w:pPr>
    <w:rPr>
      <w:b/>
      <w:sz w:val="40"/>
    </w:rPr>
  </w:style>
  <w:style w:type="paragraph" w:styleId="Heading2">
    <w:name w:val="heading 2"/>
    <w:basedOn w:val="Normal"/>
    <w:next w:val="Normal"/>
    <w:link w:val="Heading2Char"/>
    <w:uiPriority w:val="9"/>
    <w:unhideWhenUsed/>
    <w:qFormat/>
    <w:rsid w:val="007E7BEB"/>
    <w:pPr>
      <w:shd w:val="clear" w:color="auto" w:fill="1C2B4F"/>
      <w:spacing w:after="240"/>
      <w:outlineLvl w:val="1"/>
    </w:pPr>
    <w:rPr>
      <w:b/>
      <w:color w:val="FFFFFF" w:themeColor="background1"/>
      <w:sz w:val="28"/>
    </w:rPr>
  </w:style>
  <w:style w:type="paragraph" w:styleId="Heading3">
    <w:name w:val="heading 3"/>
    <w:basedOn w:val="Normal"/>
    <w:next w:val="Normal"/>
    <w:link w:val="Heading3Char"/>
    <w:uiPriority w:val="9"/>
    <w:unhideWhenUsed/>
    <w:qFormat/>
    <w:rsid w:val="007E7BEB"/>
    <w:pPr>
      <w:shd w:val="clear" w:color="auto" w:fill="89C7F1"/>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84161"/>
    <w:pPr>
      <w:ind w:left="720"/>
      <w:contextualSpacing/>
    </w:pPr>
  </w:style>
  <w:style w:type="paragraph" w:styleId="BalloonText">
    <w:name w:val="Balloon Text"/>
    <w:basedOn w:val="Normal"/>
    <w:link w:val="BalloonTextChar"/>
    <w:uiPriority w:val="99"/>
    <w:semiHidden/>
    <w:unhideWhenUsed/>
    <w:rsid w:val="00F53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AB"/>
    <w:rPr>
      <w:rFonts w:ascii="Segoe UI" w:hAnsi="Segoe UI" w:cs="Segoe UI"/>
      <w:sz w:val="18"/>
      <w:szCs w:val="18"/>
    </w:rPr>
  </w:style>
  <w:style w:type="paragraph" w:styleId="Header">
    <w:name w:val="header"/>
    <w:basedOn w:val="Normal"/>
    <w:link w:val="HeaderChar"/>
    <w:uiPriority w:val="99"/>
    <w:unhideWhenUsed/>
    <w:rsid w:val="001A3FD5"/>
    <w:pPr>
      <w:tabs>
        <w:tab w:val="center" w:pos="4680"/>
        <w:tab w:val="right" w:pos="9360"/>
      </w:tabs>
    </w:pPr>
  </w:style>
  <w:style w:type="character" w:customStyle="1" w:styleId="HeaderChar">
    <w:name w:val="Header Char"/>
    <w:basedOn w:val="DefaultParagraphFont"/>
    <w:link w:val="Header"/>
    <w:uiPriority w:val="99"/>
    <w:rsid w:val="001A3FD5"/>
  </w:style>
  <w:style w:type="paragraph" w:styleId="Footer">
    <w:name w:val="footer"/>
    <w:basedOn w:val="Normal"/>
    <w:link w:val="FooterChar"/>
    <w:uiPriority w:val="99"/>
    <w:unhideWhenUsed/>
    <w:rsid w:val="001A3FD5"/>
    <w:pPr>
      <w:tabs>
        <w:tab w:val="center" w:pos="4680"/>
        <w:tab w:val="right" w:pos="9360"/>
      </w:tabs>
    </w:pPr>
  </w:style>
  <w:style w:type="character" w:customStyle="1" w:styleId="FooterChar">
    <w:name w:val="Footer Char"/>
    <w:basedOn w:val="DefaultParagraphFont"/>
    <w:link w:val="Footer"/>
    <w:uiPriority w:val="99"/>
    <w:rsid w:val="001A3FD5"/>
  </w:style>
  <w:style w:type="table" w:styleId="TableGrid">
    <w:name w:val="Table Grid"/>
    <w:basedOn w:val="TableNormal"/>
    <w:uiPriority w:val="39"/>
    <w:rsid w:val="001A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395F"/>
    <w:rPr>
      <w:rFonts w:ascii="Arial" w:hAnsi="Arial"/>
      <w:b/>
      <w:sz w:val="40"/>
    </w:rPr>
  </w:style>
  <w:style w:type="character" w:customStyle="1" w:styleId="Heading2Char">
    <w:name w:val="Heading 2 Char"/>
    <w:basedOn w:val="DefaultParagraphFont"/>
    <w:link w:val="Heading2"/>
    <w:uiPriority w:val="9"/>
    <w:rsid w:val="007E7BEB"/>
    <w:rPr>
      <w:rFonts w:ascii="Arial" w:hAnsi="Arial"/>
      <w:b/>
      <w:color w:val="FFFFFF" w:themeColor="background1"/>
      <w:sz w:val="28"/>
      <w:shd w:val="clear" w:color="auto" w:fill="1C2B4F"/>
    </w:rPr>
  </w:style>
  <w:style w:type="character" w:customStyle="1" w:styleId="Heading3Char">
    <w:name w:val="Heading 3 Char"/>
    <w:basedOn w:val="DefaultParagraphFont"/>
    <w:link w:val="Heading3"/>
    <w:uiPriority w:val="9"/>
    <w:rsid w:val="007E7BEB"/>
    <w:rPr>
      <w:rFonts w:ascii="Arial" w:hAnsi="Arial"/>
      <w:b/>
      <w:sz w:val="28"/>
      <w:shd w:val="clear" w:color="auto" w:fill="89C7F1"/>
    </w:rPr>
  </w:style>
  <w:style w:type="paragraph" w:customStyle="1" w:styleId="Response">
    <w:name w:val="Response"/>
    <w:basedOn w:val="Normal"/>
    <w:link w:val="ResponseChar"/>
    <w:qFormat/>
    <w:rsid w:val="009B3E83"/>
    <w:rPr>
      <w:rFonts w:ascii="Times New Roman" w:hAnsi="Times New Roman" w:cs="Times New Roman"/>
    </w:rPr>
  </w:style>
  <w:style w:type="character" w:customStyle="1" w:styleId="ResponseChar">
    <w:name w:val="Response Char"/>
    <w:basedOn w:val="DefaultParagraphFont"/>
    <w:link w:val="Response"/>
    <w:rsid w:val="009B3E83"/>
    <w:rPr>
      <w:rFonts w:ascii="Times New Roman" w:hAnsi="Times New Roman" w:cs="Times New Roman"/>
      <w:sz w:val="20"/>
    </w:rPr>
  </w:style>
  <w:style w:type="character" w:styleId="Hyperlink">
    <w:name w:val="Hyperlink"/>
    <w:basedOn w:val="DefaultParagraphFont"/>
    <w:uiPriority w:val="99"/>
    <w:unhideWhenUsed/>
    <w:rsid w:val="00EC349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6397584">
      <w:bodyDiv w:val="1"/>
      <w:marLeft w:val="0"/>
      <w:marRight w:val="0"/>
      <w:marTop w:val="0"/>
      <w:marBottom w:val="0"/>
      <w:divBdr>
        <w:top w:val="none" w:sz="0" w:space="0" w:color="auto"/>
        <w:left w:val="none" w:sz="0" w:space="0" w:color="auto"/>
        <w:bottom w:val="none" w:sz="0" w:space="0" w:color="auto"/>
        <w:right w:val="none" w:sz="0" w:space="0" w:color="auto"/>
      </w:divBdr>
      <w:divsChild>
        <w:div w:id="2116779697">
          <w:marLeft w:val="0"/>
          <w:marRight w:val="0"/>
          <w:marTop w:val="0"/>
          <w:marBottom w:val="0"/>
          <w:divBdr>
            <w:top w:val="none" w:sz="0" w:space="0" w:color="auto"/>
            <w:left w:val="none" w:sz="0" w:space="0" w:color="auto"/>
            <w:bottom w:val="none" w:sz="0" w:space="0" w:color="auto"/>
            <w:right w:val="none" w:sz="0" w:space="0" w:color="auto"/>
          </w:divBdr>
          <w:divsChild>
            <w:div w:id="244149646">
              <w:marLeft w:val="0"/>
              <w:marRight w:val="0"/>
              <w:marTop w:val="0"/>
              <w:marBottom w:val="0"/>
              <w:divBdr>
                <w:top w:val="none" w:sz="0" w:space="0" w:color="auto"/>
                <w:left w:val="none" w:sz="0" w:space="0" w:color="auto"/>
                <w:bottom w:val="none" w:sz="0" w:space="0" w:color="auto"/>
                <w:right w:val="none" w:sz="0" w:space="0" w:color="auto"/>
              </w:divBdr>
              <w:divsChild>
                <w:div w:id="9131219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3008449">
          <w:marLeft w:val="0"/>
          <w:marRight w:val="0"/>
          <w:marTop w:val="0"/>
          <w:marBottom w:val="0"/>
          <w:divBdr>
            <w:top w:val="none" w:sz="0" w:space="0" w:color="auto"/>
            <w:left w:val="none" w:sz="0" w:space="0" w:color="auto"/>
            <w:bottom w:val="none" w:sz="0" w:space="0" w:color="auto"/>
            <w:right w:val="none" w:sz="0" w:space="0" w:color="auto"/>
          </w:divBdr>
          <w:divsChild>
            <w:div w:id="1095201384">
              <w:marLeft w:val="0"/>
              <w:marRight w:val="0"/>
              <w:marTop w:val="0"/>
              <w:marBottom w:val="0"/>
              <w:divBdr>
                <w:top w:val="none" w:sz="0" w:space="0" w:color="auto"/>
                <w:left w:val="none" w:sz="0" w:space="0" w:color="auto"/>
                <w:bottom w:val="none" w:sz="0" w:space="0" w:color="auto"/>
                <w:right w:val="none" w:sz="0" w:space="0" w:color="auto"/>
              </w:divBdr>
              <w:divsChild>
                <w:div w:id="1096670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8277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KFRwETojc" TargetMode="External"/><Relationship Id="rId13" Type="http://schemas.openxmlformats.org/officeDocument/2006/relationships/hyperlink" Target="https://youtu.be/JhQxMJ5FbS4" TargetMode="External"/><Relationship Id="rId3" Type="http://schemas.openxmlformats.org/officeDocument/2006/relationships/settings" Target="settings.xml"/><Relationship Id="rId7" Type="http://schemas.openxmlformats.org/officeDocument/2006/relationships/hyperlink" Target="https://youtu.be/npSXDzqwFJg" TargetMode="External"/><Relationship Id="rId12" Type="http://schemas.openxmlformats.org/officeDocument/2006/relationships/hyperlink" Target="https://youtu.be/9RmTdtU8TA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wa6glFr6io?t=2m30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LZuBFz6WYfs" TargetMode="External"/><Relationship Id="rId4" Type="http://schemas.openxmlformats.org/officeDocument/2006/relationships/webSettings" Target="webSettings.xml"/><Relationship Id="rId9" Type="http://schemas.openxmlformats.org/officeDocument/2006/relationships/hyperlink" Target="https://youtu.be/iRSzXbHCbQY" TargetMode="External"/><Relationship Id="rId14" Type="http://schemas.openxmlformats.org/officeDocument/2006/relationships/hyperlink" Target="https://youtu.be/Ze0dpXuvx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Stanley</dc:creator>
  <cp:keywords>HUM1020</cp:keywords>
  <cp:lastModifiedBy>klish</cp:lastModifiedBy>
  <cp:revision>2</cp:revision>
  <cp:lastPrinted>2015-06-23T20:30:00Z</cp:lastPrinted>
  <dcterms:created xsi:type="dcterms:W3CDTF">2020-03-11T08:05:00Z</dcterms:created>
  <dcterms:modified xsi:type="dcterms:W3CDTF">2020-03-11T08:05:00Z</dcterms:modified>
</cp:coreProperties>
</file>