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D2" w:rsidRDefault="000428D2" w:rsidP="000428D2">
      <w:pPr>
        <w:pStyle w:val="authorinfo"/>
        <w:spacing w:before="180" w:beforeAutospacing="0" w:after="180" w:afterAutospacing="0"/>
        <w:rPr>
          <w:rFonts w:ascii="Helvetica Neue" w:hAnsi="Helvetica Neue"/>
          <w:color w:val="2D3B45"/>
        </w:rPr>
      </w:pPr>
      <w:r>
        <w:rPr>
          <w:rFonts w:ascii="Helvetica Neue" w:hAnsi="Helvetica Neue"/>
          <w:color w:val="2D3B45"/>
        </w:rPr>
        <w:t>1#</w:t>
      </w:r>
    </w:p>
    <w:p w:rsidR="000428D2" w:rsidRDefault="000428D2" w:rsidP="000428D2">
      <w:pPr>
        <w:pStyle w:val="authorinfo"/>
        <w:spacing w:before="180" w:beforeAutospacing="0" w:after="180" w:afterAutospacing="0"/>
        <w:rPr>
          <w:rFonts w:ascii="Helvetica Neue" w:hAnsi="Helvetica Neue"/>
          <w:color w:val="2D3B45"/>
        </w:rPr>
      </w:pPr>
      <w:r>
        <w:rPr>
          <w:rFonts w:ascii="Helvetica Neue" w:hAnsi="Helvetica Neue"/>
          <w:color w:val="2D3B45"/>
        </w:rPr>
        <w:t>Generally, the students enrolled in a conventional MBA program are bachelors. These students study within the environment which comprises of state of art office with well-prepared data centers, libraries, and workshops. They are classroom educated and has the opportunity of association with industry experienced teachers with exposure in bunch exercises and events that plan them for becoming world-course leaders. Since the students are included within the regular program where the minimum participation could be a must, the students are prepared in aptitude sets such as organizational behavior, time management, communication, technical information base creation, and group work. This drives the sense of commitment among the students towards brilliance during their academic and professional life.</w:t>
      </w:r>
    </w:p>
    <w:p w:rsidR="000428D2" w:rsidRDefault="000428D2" w:rsidP="000428D2">
      <w:pPr>
        <w:pStyle w:val="authorinfo"/>
        <w:spacing w:before="180" w:beforeAutospacing="0" w:after="180" w:afterAutospacing="0"/>
        <w:rPr>
          <w:rFonts w:ascii="Helvetica Neue" w:hAnsi="Helvetica Neue"/>
          <w:color w:val="2D3B45"/>
        </w:rPr>
      </w:pPr>
      <w:r>
        <w:rPr>
          <w:rFonts w:ascii="Helvetica Neue" w:hAnsi="Helvetica Neue"/>
          <w:color w:val="2D3B45"/>
        </w:rPr>
        <w:t>On the other hand, the target group of online MBA programs includes fundamentally experts, low-income group and married individuals. Not at all like the regular MBA program in an online MBA program do the students get an opportunity for a group activity, event management and interaction with teachers or students with different backgrounds. A few of them may not have the constant motivation to commit to in-depth consider and explore the ability set required for long term maintainability within the organization.</w:t>
      </w:r>
    </w:p>
    <w:p w:rsidR="000428D2" w:rsidRDefault="000428D2" w:rsidP="000428D2">
      <w:pPr>
        <w:pStyle w:val="authorinfo"/>
        <w:spacing w:before="180" w:beforeAutospacing="0" w:after="0" w:afterAutospacing="0"/>
        <w:rPr>
          <w:rFonts w:ascii="Helvetica Neue" w:hAnsi="Helvetica Neue"/>
          <w:color w:val="2D3B45"/>
        </w:rPr>
      </w:pPr>
      <w:r>
        <w:rPr>
          <w:rFonts w:ascii="Helvetica Neue" w:hAnsi="Helvetica Neue"/>
          <w:color w:val="2D3B45"/>
        </w:rPr>
        <w:t>Hence, compared to students who are online MBA graduates, the students of conventional MBA programs are more capable of handling leadership roles within the organization. Given that the potential employers are concerned about organizational success, they would like to have a team of specialists who are well prepared with organizational skill sets. They mention the online or normal MBA courses attained by the work applicant would help the manager to choose and fix the part and responsibilities of the prospect employee. Those attending conventional MBA programs may signal strongly almost their orientation, capability and work ethnicity to the employers thereby making a difference the selection representatives to decently screen the candidates for the important position, keeping larger objective in view.</w:t>
      </w:r>
    </w:p>
    <w:p w:rsidR="000428D2" w:rsidRDefault="000428D2" w:rsidP="000428D2">
      <w:pPr>
        <w:pStyle w:val="authorinfo"/>
        <w:spacing w:before="180" w:beforeAutospacing="0" w:after="0" w:afterAutospacing="0"/>
        <w:rPr>
          <w:rFonts w:ascii="Helvetica Neue" w:hAnsi="Helvetica Neue"/>
          <w:color w:val="2D3B45"/>
        </w:rPr>
      </w:pPr>
    </w:p>
    <w:p w:rsidR="000428D2" w:rsidRDefault="000428D2" w:rsidP="000428D2">
      <w:pPr>
        <w:pStyle w:val="authorinfo"/>
        <w:spacing w:before="180" w:beforeAutospacing="0" w:after="0" w:afterAutospacing="0"/>
        <w:rPr>
          <w:rFonts w:ascii="Helvetica Neue" w:hAnsi="Helvetica Neue"/>
          <w:color w:val="2D3B45"/>
        </w:rPr>
      </w:pPr>
    </w:p>
    <w:p w:rsidR="000428D2" w:rsidRDefault="000428D2" w:rsidP="000428D2">
      <w:pPr>
        <w:pStyle w:val="authorinfo"/>
        <w:spacing w:before="180" w:beforeAutospacing="0" w:after="0" w:afterAutospacing="0"/>
        <w:rPr>
          <w:rFonts w:ascii="Helvetica Neue" w:hAnsi="Helvetica Neue"/>
          <w:color w:val="2D3B45"/>
        </w:rPr>
      </w:pPr>
    </w:p>
    <w:p w:rsidR="000428D2" w:rsidRDefault="000428D2" w:rsidP="000428D2">
      <w:pPr>
        <w:pStyle w:val="authorinfo"/>
        <w:spacing w:before="180" w:beforeAutospacing="0" w:after="0" w:afterAutospacing="0"/>
        <w:rPr>
          <w:rFonts w:ascii="Helvetica Neue" w:hAnsi="Helvetica Neue"/>
          <w:color w:val="2D3B45"/>
        </w:rPr>
      </w:pPr>
      <w:r>
        <w:rPr>
          <w:rFonts w:ascii="Helvetica Neue" w:hAnsi="Helvetica Neue"/>
          <w:color w:val="2D3B45"/>
        </w:rPr>
        <w:t>2#</w:t>
      </w:r>
    </w:p>
    <w:p w:rsidR="000428D2" w:rsidRDefault="000428D2" w:rsidP="000428D2">
      <w:pPr>
        <w:pStyle w:val="NormalWeb"/>
        <w:spacing w:before="180" w:beforeAutospacing="0" w:after="180" w:afterAutospacing="0"/>
        <w:rPr>
          <w:rFonts w:ascii="Helvetica Neue" w:hAnsi="Helvetica Neue"/>
          <w:color w:val="2D3B45"/>
        </w:rPr>
      </w:pPr>
      <w:r>
        <w:rPr>
          <w:rFonts w:ascii="Helvetica Neue" w:hAnsi="Helvetica Neue"/>
          <w:color w:val="2D3B45"/>
        </w:rPr>
        <w:t>The main thing that I believe differentiates the online MBA vs the in-person MBA is the expected cost vs benefit. Because the expected cost of a traditional MBA is significantly higher than an online MBA the expected benefit should be higher in order to justify student's choice to attend in person. To put it numerically if the expected total cost of an online MBA is $1000, then in order to justify this choice the benefit only has to be $1000. For a traditional MBA this cost could be $100,000 so the expected benefit would need to be at least that much. The other potential benefit of a traditional MBA vs online is that it is easier to glean information at a physical location that you can walk around and interact with, than an online website. This means that there is more of a chance that an online MBA could be a lemon. </w:t>
      </w:r>
    </w:p>
    <w:p w:rsidR="000428D2" w:rsidRDefault="000428D2" w:rsidP="000428D2">
      <w:pPr>
        <w:pStyle w:val="NormalWeb"/>
        <w:spacing w:before="180" w:beforeAutospacing="0" w:after="0" w:afterAutospacing="0"/>
        <w:rPr>
          <w:rFonts w:ascii="Helvetica Neue" w:hAnsi="Helvetica Neue"/>
          <w:color w:val="2D3B45"/>
        </w:rPr>
      </w:pPr>
      <w:r>
        <w:rPr>
          <w:rFonts w:ascii="Helvetica Neue" w:hAnsi="Helvetica Neue"/>
          <w:color w:val="2D3B45"/>
        </w:rPr>
        <w:t>Because of these two factors, I think that a potential employer would prefer a traditional MBA for external candidates. This is because the price of the MBA that the applicant attended could signal the quality of the education, and the risk of getting an employee that attended a lemon school would be lower. I think this effect is less pronounced for internal applicants, because the employer has more information to base their decision on.</w:t>
      </w:r>
    </w:p>
    <w:p w:rsidR="000428D2" w:rsidRDefault="000428D2" w:rsidP="000428D2">
      <w:pPr>
        <w:pStyle w:val="authorinfo"/>
        <w:spacing w:before="180" w:beforeAutospacing="0" w:after="0" w:afterAutospacing="0"/>
        <w:rPr>
          <w:rFonts w:ascii="Helvetica Neue" w:hAnsi="Helvetica Neue"/>
          <w:color w:val="2D3B45"/>
        </w:rPr>
      </w:pPr>
      <w:bookmarkStart w:id="0" w:name="_GoBack"/>
      <w:bookmarkEnd w:id="0"/>
    </w:p>
    <w:p w:rsidR="002630A4" w:rsidRDefault="00DD31EE"/>
    <w:sectPr w:rsidR="002630A4" w:rsidSect="00925DE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savePreviewPicture/>
  <w:compat/>
  <w:rsids>
    <w:rsidRoot w:val="000428D2"/>
    <w:rsid w:val="00022871"/>
    <w:rsid w:val="000304AE"/>
    <w:rsid w:val="000428D2"/>
    <w:rsid w:val="000818A9"/>
    <w:rsid w:val="00253DF5"/>
    <w:rsid w:val="0058672D"/>
    <w:rsid w:val="005A7AE7"/>
    <w:rsid w:val="006025E3"/>
    <w:rsid w:val="00850291"/>
    <w:rsid w:val="00925DE7"/>
    <w:rsid w:val="00A7305D"/>
    <w:rsid w:val="00A96D39"/>
    <w:rsid w:val="00BC3348"/>
    <w:rsid w:val="00DC17CF"/>
    <w:rsid w:val="00DD31EE"/>
    <w:rsid w:val="00DD7020"/>
    <w:rsid w:val="00EC6F7B"/>
    <w:rsid w:val="00EF388C"/>
    <w:rsid w:val="00F75B09"/>
    <w:rsid w:val="00F84942"/>
    <w:rsid w:val="00F87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info"/>
    <w:basedOn w:val="Normal"/>
    <w:rsid w:val="000428D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428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5660463">
      <w:bodyDiv w:val="1"/>
      <w:marLeft w:val="0"/>
      <w:marRight w:val="0"/>
      <w:marTop w:val="0"/>
      <w:marBottom w:val="0"/>
      <w:divBdr>
        <w:top w:val="none" w:sz="0" w:space="0" w:color="auto"/>
        <w:left w:val="none" w:sz="0" w:space="0" w:color="auto"/>
        <w:bottom w:val="none" w:sz="0" w:space="0" w:color="auto"/>
        <w:right w:val="none" w:sz="0" w:space="0" w:color="auto"/>
      </w:divBdr>
    </w:div>
    <w:div w:id="14558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alomari</dc:creator>
  <cp:lastModifiedBy>klish</cp:lastModifiedBy>
  <cp:revision>2</cp:revision>
  <dcterms:created xsi:type="dcterms:W3CDTF">2020-03-11T20:13:00Z</dcterms:created>
  <dcterms:modified xsi:type="dcterms:W3CDTF">2020-03-11T20:13:00Z</dcterms:modified>
</cp:coreProperties>
</file>