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DC" w:rsidRDefault="0052106E">
      <w:pPr>
        <w:pStyle w:val="a"/>
        <w:spacing w:line="480" w:lineRule="auto"/>
        <w:rPr>
          <w:rFonts w:ascii="Times New Roman" w:eastAsia="Times New Roman" w:hAnsi="Times New Roman" w:cs="Times New Roman"/>
          <w:sz w:val="24"/>
          <w:szCs w:val="24"/>
        </w:rPr>
      </w:pPr>
      <w:r>
        <w:rPr>
          <w:rFonts w:ascii="Times New Roman"/>
          <w:sz w:val="24"/>
          <w:szCs w:val="24"/>
        </w:rPr>
        <w:t>Yiqing Xiang</w:t>
      </w:r>
    </w:p>
    <w:p w:rsidR="002B09DC" w:rsidRDefault="0052106E">
      <w:pPr>
        <w:pStyle w:val="a"/>
        <w:spacing w:line="480" w:lineRule="auto"/>
        <w:rPr>
          <w:rFonts w:ascii="Times New Roman" w:eastAsia="Times New Roman" w:hAnsi="Times New Roman" w:cs="Times New Roman"/>
          <w:sz w:val="24"/>
          <w:szCs w:val="24"/>
        </w:rPr>
      </w:pPr>
      <w:r>
        <w:rPr>
          <w:rFonts w:ascii="Times New Roman"/>
          <w:sz w:val="24"/>
          <w:szCs w:val="24"/>
        </w:rPr>
        <w:t>Comm 100A</w:t>
      </w:r>
    </w:p>
    <w:p w:rsidR="002B09DC" w:rsidRDefault="0052106E">
      <w:pPr>
        <w:pStyle w:val="a"/>
        <w:spacing w:line="480" w:lineRule="auto"/>
        <w:rPr>
          <w:rFonts w:ascii="Times New Roman" w:eastAsia="Times New Roman" w:hAnsi="Times New Roman" w:cs="Times New Roman"/>
          <w:sz w:val="24"/>
          <w:szCs w:val="24"/>
        </w:rPr>
      </w:pPr>
      <w:r>
        <w:rPr>
          <w:rFonts w:ascii="Times New Roman"/>
          <w:sz w:val="24"/>
          <w:szCs w:val="24"/>
        </w:rPr>
        <w:t xml:space="preserve">Final Project Proposal </w:t>
      </w:r>
    </w:p>
    <w:p w:rsidR="002B09DC" w:rsidRDefault="0052106E">
      <w:pPr>
        <w:pStyle w:val="a"/>
        <w:spacing w:line="480" w:lineRule="auto"/>
        <w:rPr>
          <w:rFonts w:ascii="Times New Roman" w:eastAsia="Times New Roman" w:hAnsi="Times New Roman" w:cs="Times New Roman"/>
          <w:sz w:val="24"/>
          <w:szCs w:val="24"/>
        </w:rPr>
      </w:pPr>
      <w:r>
        <w:rPr>
          <w:rFonts w:ascii="Times New Roman"/>
          <w:sz w:val="24"/>
          <w:szCs w:val="24"/>
        </w:rPr>
        <w:t>9 Dec 2019</w:t>
      </w:r>
    </w:p>
    <w:p w:rsidR="002B09DC" w:rsidRDefault="002B09DC">
      <w:pPr>
        <w:pStyle w:val="a"/>
        <w:spacing w:line="480" w:lineRule="auto"/>
        <w:rPr>
          <w:rFonts w:ascii="Times New Roman" w:eastAsia="Times New Roman" w:hAnsi="Times New Roman" w:cs="Times New Roman"/>
          <w:sz w:val="24"/>
          <w:szCs w:val="24"/>
        </w:rPr>
      </w:pPr>
    </w:p>
    <w:p w:rsidR="002B09DC" w:rsidRDefault="002B09DC">
      <w:pPr>
        <w:pStyle w:val="a"/>
        <w:spacing w:line="480" w:lineRule="auto"/>
        <w:rPr>
          <w:rFonts w:ascii="Times New Roman" w:eastAsia="Times New Roman" w:hAnsi="Times New Roman" w:cs="Times New Roman"/>
          <w:sz w:val="24"/>
          <w:szCs w:val="24"/>
        </w:rPr>
      </w:pPr>
    </w:p>
    <w:p w:rsidR="002B09DC" w:rsidRDefault="0052106E">
      <w:pPr>
        <w:pStyle w:val="NormalWeb"/>
        <w:spacing w:before="0" w:after="0" w:line="480" w:lineRule="auto"/>
        <w:jc w:val="center"/>
        <w:rPr>
          <w:color w:val="1C1E29"/>
          <w:u w:color="1C1E29"/>
        </w:rPr>
      </w:pPr>
      <w:r>
        <w:rPr>
          <w:color w:val="1C1E29"/>
          <w:u w:color="1C1E29"/>
        </w:rPr>
        <w:t xml:space="preserve">Language Barrier Problem </w:t>
      </w:r>
    </w:p>
    <w:p w:rsidR="002B09DC" w:rsidRDefault="0052106E">
      <w:pPr>
        <w:pStyle w:val="NormalWeb"/>
        <w:spacing w:before="0" w:after="0" w:line="480" w:lineRule="auto"/>
        <w:ind w:firstLine="720"/>
        <w:rPr>
          <w:color w:val="1C1E29"/>
          <w:u w:color="1C1E29"/>
        </w:rPr>
      </w:pPr>
      <w:r>
        <w:rPr>
          <w:color w:val="1C1E29"/>
          <w:u w:color="1C1E29"/>
        </w:rPr>
        <w:t>The language barrier has become a problematic issue that calls for attention, especially in higher learning institutions. I am an international student. The majority of my classmates can speak fluent English. However, they choose to talk to Enlish througho</w:t>
      </w:r>
      <w:r>
        <w:rPr>
          <w:color w:val="1C1E29"/>
          <w:u w:color="1C1E29"/>
        </w:rPr>
        <w:t xml:space="preserve">ut the day. The truth of the matter is that I am unable to speak fluent English, but I can hear when it is spoken to me. Most of my classmate does not want to associate with me since we do not share the same language of communication. This has affected my </w:t>
      </w:r>
      <w:r>
        <w:rPr>
          <w:color w:val="1C1E29"/>
          <w:u w:color="1C1E29"/>
        </w:rPr>
        <w:t>studies and social life.</w:t>
      </w:r>
    </w:p>
    <w:p w:rsidR="002B09DC" w:rsidRDefault="0052106E">
      <w:pPr>
        <w:pStyle w:val="NormalWeb"/>
        <w:spacing w:before="0" w:after="0" w:line="480" w:lineRule="auto"/>
        <w:rPr>
          <w:color w:val="1C1E29"/>
          <w:u w:color="1C1E29"/>
        </w:rPr>
      </w:pPr>
      <w:r>
        <w:rPr>
          <w:color w:val="1C1E29"/>
          <w:u w:color="1C1E29"/>
        </w:rPr>
        <w:tab/>
      </w:r>
      <w:r>
        <w:rPr>
          <w:color w:val="1C1E29"/>
          <w:u w:color="1C1E29"/>
        </w:rPr>
        <w:t xml:space="preserve">The reading on </w:t>
      </w:r>
      <w:r>
        <w:rPr>
          <w:rFonts w:hAnsi="Times New Roman"/>
          <w:color w:val="1C1E29"/>
          <w:u w:color="1C1E29"/>
        </w:rPr>
        <w:t>“</w:t>
      </w:r>
      <w:r>
        <w:rPr>
          <w:color w:val="1C1E29"/>
          <w:u w:color="1C1E29"/>
        </w:rPr>
        <w:t>sorting Things Out: Classification and its Consequences</w:t>
      </w:r>
      <w:r>
        <w:rPr>
          <w:rFonts w:hAnsi="Times New Roman"/>
          <w:color w:val="1C1E29"/>
          <w:u w:color="1C1E29"/>
        </w:rPr>
        <w:t xml:space="preserve">” </w:t>
      </w:r>
      <w:r>
        <w:rPr>
          <w:color w:val="1C1E29"/>
          <w:u w:color="1C1E29"/>
        </w:rPr>
        <w:t xml:space="preserve">by Bowker and Star suggests that whenever we are caught with new developments, we tend to revise our knowledge concerning the past. They added that whenever </w:t>
      </w:r>
      <w:r>
        <w:rPr>
          <w:color w:val="1C1E29"/>
          <w:u w:color="1C1E29"/>
        </w:rPr>
        <w:t>we become part of the modern social world, we tend to retell our past stories in terminologies. Notably, the classification of people into English, French, and Hispanic, among others, has resulted in consequences found in society today (Bowker, &amp; Star, 201</w:t>
      </w:r>
      <w:r>
        <w:rPr>
          <w:color w:val="1C1E29"/>
          <w:u w:color="1C1E29"/>
        </w:rPr>
        <w:t>9). In this light, the language barrier is a result of classifications that were established in the past. The author mentions that the reality of racism comes to view as a problematic issue whenever one joins another social group.</w:t>
      </w:r>
    </w:p>
    <w:p w:rsidR="002B09DC" w:rsidRDefault="0052106E">
      <w:pPr>
        <w:pStyle w:val="NormalWeb"/>
        <w:spacing w:before="0" w:after="0" w:line="480" w:lineRule="auto"/>
        <w:ind w:firstLine="720"/>
        <w:rPr>
          <w:color w:val="1C1E29"/>
          <w:u w:color="1C1E29"/>
        </w:rPr>
      </w:pPr>
      <w:r>
        <w:rPr>
          <w:color w:val="1C1E29"/>
          <w:u w:color="1C1E29"/>
        </w:rPr>
        <w:t xml:space="preserve">Moreover, the reading on </w:t>
      </w:r>
      <w:r>
        <w:rPr>
          <w:rFonts w:hAnsi="Times New Roman"/>
          <w:color w:val="1C1E29"/>
          <w:u w:color="1C1E29"/>
        </w:rPr>
        <w:t>“</w:t>
      </w:r>
      <w:r>
        <w:rPr>
          <w:color w:val="1C1E29"/>
          <w:u w:color="1C1E29"/>
        </w:rPr>
        <w:t>A global sense of place</w:t>
      </w:r>
      <w:r>
        <w:rPr>
          <w:rFonts w:hAnsi="Times New Roman"/>
          <w:color w:val="1C1E29"/>
          <w:u w:color="1C1E29"/>
        </w:rPr>
        <w:t xml:space="preserve">” </w:t>
      </w:r>
      <w:r>
        <w:rPr>
          <w:color w:val="1C1E29"/>
          <w:u w:color="1C1E29"/>
        </w:rPr>
        <w:t xml:space="preserve">authored by Doreen Massey suggests that whenever there is a spread out, and speeding up of things, the capital is said to go through </w:t>
      </w:r>
      <w:r>
        <w:rPr>
          <w:color w:val="1C1E29"/>
          <w:u w:color="1C1E29"/>
        </w:rPr>
        <w:lastRenderedPageBreak/>
        <w:t>new internationalization phases. Moreover, many people travel to various parts of the world, more</w:t>
      </w:r>
      <w:r>
        <w:rPr>
          <w:color w:val="1C1E29"/>
          <w:u w:color="1C1E29"/>
        </w:rPr>
        <w:t xml:space="preserve"> specifically, its financial parts (Doreen, 1994). This reading can be integrated into the idea of the language barrier that exists in international learning institutions. This is because people travel to other countries, may not speak different languages </w:t>
      </w:r>
      <w:r>
        <w:rPr>
          <w:color w:val="1C1E29"/>
          <w:u w:color="1C1E29"/>
        </w:rPr>
        <w:t>spoken in these countries. Hence, this justifies the language barrier as a problematic issue that needs to be addressed.</w:t>
      </w:r>
    </w:p>
    <w:p w:rsidR="002B09DC" w:rsidRDefault="0052106E">
      <w:pPr>
        <w:pStyle w:val="NormalWeb"/>
        <w:spacing w:before="0" w:after="0" w:line="480" w:lineRule="auto"/>
        <w:rPr>
          <w:color w:val="1C1E29"/>
          <w:u w:color="1C1E29"/>
        </w:rPr>
      </w:pPr>
      <w:r>
        <w:rPr>
          <w:color w:val="1C1E29"/>
          <w:u w:color="1C1E29"/>
        </w:rPr>
        <w:t>In this course, I have learned that a problematic issue is an issue that affects people in day to day lives. Moreover, I have gained mo</w:t>
      </w:r>
      <w:r>
        <w:rPr>
          <w:color w:val="1C1E29"/>
          <w:u w:color="1C1E29"/>
        </w:rPr>
        <w:t xml:space="preserve">re insights into how various readings can be employed in explaining problematic matters. For instance, the use of </w:t>
      </w:r>
      <w:r>
        <w:rPr>
          <w:rFonts w:hAnsi="Times New Roman"/>
          <w:color w:val="1C1E29"/>
          <w:u w:color="1C1E29"/>
        </w:rPr>
        <w:t>“</w:t>
      </w:r>
      <w:r>
        <w:rPr>
          <w:color w:val="1C1E29"/>
          <w:u w:color="1C1E29"/>
        </w:rPr>
        <w:t>A global sense of place</w:t>
      </w:r>
      <w:r>
        <w:rPr>
          <w:rFonts w:hAnsi="Times New Roman"/>
          <w:color w:val="1C1E29"/>
          <w:u w:color="1C1E29"/>
        </w:rPr>
        <w:t xml:space="preserve">” </w:t>
      </w:r>
      <w:r>
        <w:rPr>
          <w:color w:val="1C1E29"/>
          <w:u w:color="1C1E29"/>
        </w:rPr>
        <w:t xml:space="preserve">authored by Doreen Massey and </w:t>
      </w:r>
      <w:r>
        <w:rPr>
          <w:rFonts w:hAnsi="Times New Roman"/>
          <w:color w:val="1C1E29"/>
          <w:u w:color="1C1E29"/>
        </w:rPr>
        <w:t>“</w:t>
      </w:r>
      <w:r>
        <w:rPr>
          <w:color w:val="1C1E29"/>
          <w:u w:color="1C1E29"/>
        </w:rPr>
        <w:t>sorting Things Out: Classification and its Consequences</w:t>
      </w:r>
      <w:r>
        <w:rPr>
          <w:rFonts w:hAnsi="Times New Roman"/>
          <w:color w:val="1C1E29"/>
          <w:u w:color="1C1E29"/>
        </w:rPr>
        <w:t xml:space="preserve">” </w:t>
      </w:r>
      <w:r>
        <w:rPr>
          <w:color w:val="1C1E29"/>
          <w:u w:color="1C1E29"/>
        </w:rPr>
        <w:t>by Bowker and Star to explai</w:t>
      </w:r>
      <w:r>
        <w:rPr>
          <w:color w:val="1C1E29"/>
          <w:u w:color="1C1E29"/>
        </w:rPr>
        <w:t>n the language barrier as a problematic issue in higher learning institutions.</w:t>
      </w:r>
    </w:p>
    <w:sectPr w:rsidR="002B09DC" w:rsidSect="002B09D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06E" w:rsidRDefault="0052106E" w:rsidP="002B09DC">
      <w:r>
        <w:separator/>
      </w:r>
    </w:p>
  </w:endnote>
  <w:endnote w:type="continuationSeparator" w:id="1">
    <w:p w:rsidR="0052106E" w:rsidRDefault="0052106E" w:rsidP="002B0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DC" w:rsidRDefault="002B09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06E" w:rsidRDefault="0052106E" w:rsidP="002B09DC">
      <w:r>
        <w:separator/>
      </w:r>
    </w:p>
  </w:footnote>
  <w:footnote w:type="continuationSeparator" w:id="1">
    <w:p w:rsidR="0052106E" w:rsidRDefault="0052106E" w:rsidP="002B0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DC" w:rsidRDefault="002B09D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2B09DC"/>
    <w:rsid w:val="002B09DC"/>
    <w:rsid w:val="0052106E"/>
    <w:rsid w:val="006B7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09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09DC"/>
    <w:rPr>
      <w:u w:val="single"/>
    </w:rPr>
  </w:style>
  <w:style w:type="paragraph" w:customStyle="1" w:styleId="a">
    <w:name w:val="正文"/>
    <w:rsid w:val="002B09DC"/>
    <w:rPr>
      <w:rFonts w:ascii="Helvetica" w:hAnsi="Arial Unicode MS" w:cs="Arial Unicode MS"/>
      <w:color w:val="000000"/>
      <w:sz w:val="22"/>
      <w:szCs w:val="22"/>
    </w:rPr>
  </w:style>
  <w:style w:type="paragraph" w:styleId="NormalWeb">
    <w:name w:val="Normal (Web)"/>
    <w:rsid w:val="002B09DC"/>
    <w:pPr>
      <w:spacing w:before="100" w:after="100"/>
    </w:pPr>
    <w:rPr>
      <w:rFonts w:hAnsi="Arial Unicode M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2020-03-14T07:39:00Z</dcterms:created>
  <dcterms:modified xsi:type="dcterms:W3CDTF">2020-03-14T07:39:00Z</dcterms:modified>
</cp:coreProperties>
</file>