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EE" w:rsidRDefault="006166EE">
      <w:r>
        <w:t>Post #1 – Ariel Middleton</w:t>
      </w:r>
    </w:p>
    <w:p w:rsidR="006166EE" w:rsidRDefault="006166EE"/>
    <w:p w:rsidR="006166EE" w:rsidRDefault="006166EE" w:rsidP="006166EE">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In assuming the firm is a sound and profitable fir, it is a good idea to hold that stock for the long-term. When you hold it long term the overall return and stock will be better and the interest rate will be low. The pay out will also me more profitable as well. "Macroeconomic variables are important determinants of the secular component of stock market volatility. Among the various macro variables in our dataset the term spread, housing starts, corporate profits and the unemployment rate have the highest predictive ability for long</w:t>
      </w:r>
      <w:r>
        <w:rPr>
          <w:rFonts w:ascii="Cambria Math" w:hAnsi="Cambria Math" w:cs="Cambria Math"/>
          <w:color w:val="111111"/>
          <w:sz w:val="23"/>
          <w:szCs w:val="23"/>
        </w:rPr>
        <w:t>‐</w:t>
      </w:r>
      <w:r>
        <w:rPr>
          <w:rFonts w:ascii="Georgia" w:hAnsi="Georgia"/>
          <w:color w:val="111111"/>
          <w:sz w:val="23"/>
          <w:szCs w:val="23"/>
        </w:rPr>
        <w:t>term stock market volatility.If you chose to go with short term stocks it will only have a temporary gain for the investor. Macroeconomic recovery should look like revitalization of a business, employees, and customers after a recession and economic crisis.  As it is important to change the unemployment rate "if high unemployment in the domestic economy produces a declining rate of inflation then competitiveness in the domestic economy will eventually improve." (McDonald,1993)</w:t>
      </w:r>
    </w:p>
    <w:p w:rsidR="006166EE" w:rsidRDefault="006166EE" w:rsidP="006166EE">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Apart of the recovery "a situation that has obtained for years in countries like the United States and Italy, with the result of simultaneous accumulation of private and public debt and of debt towards the rest of the world. " In order to recover there must be not only a new system but one that is managed effectively for everyone involved. (Ronecaglia,2011) In "digging deeply into one of the translations, finding out how the Bible how we should expect God to sustain us and fill our earthly needs gave a sense of comfort and affirmation to me as a Believer. One translation that I gain much understand from is the message version. Matthew 6:30-33 says "If God gives such attention to the appearance of wildflowers most of which are never even seen don’t you think he’ll attend to you, take pride in you, do his best for you? What I’m trying to do here is to get you to relax, to not be so preoccupied with getting, so you can respond to God’s giving. People who don’t know God and the way he works fuss over these things, but you know both God and how he works. Steep your life in God-reality, God-initiative, God-provisions. Don’t worry about missing out. You’ll find all your everyday human concerns will be met. “Give your entire attention to what God is doing right now, and don’t get worked up about what may or may not happen tomorrow. God will help you deal with whatever hard things come up when the time comes." (The Hoy Bible,MSG) Be encouraged!</w:t>
      </w:r>
    </w:p>
    <w:p w:rsidR="006166EE" w:rsidRDefault="006166EE" w:rsidP="006166EE">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References</w:t>
      </w:r>
    </w:p>
    <w:p w:rsidR="006166EE" w:rsidRDefault="006166EE" w:rsidP="006166EE">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Conrad, C., &amp; Loch, K. (2015). Anticipating Long</w:t>
      </w:r>
      <w:r>
        <w:rPr>
          <w:rFonts w:ascii="Cambria Math" w:hAnsi="Cambria Math" w:cs="Cambria Math"/>
          <w:color w:val="111111"/>
          <w:sz w:val="23"/>
          <w:szCs w:val="23"/>
        </w:rPr>
        <w:t>‐</w:t>
      </w:r>
      <w:r>
        <w:rPr>
          <w:rFonts w:ascii="Georgia" w:hAnsi="Georgia"/>
          <w:color w:val="111111"/>
          <w:sz w:val="23"/>
          <w:szCs w:val="23"/>
        </w:rPr>
        <w:t>Term stock market volatility. Journal of Applied Econometrics, 30(7), 1090-1114. doi:10.1002/jae.2404</w:t>
      </w:r>
    </w:p>
    <w:p w:rsidR="006166EE" w:rsidRDefault="006166EE" w:rsidP="006166EE">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McDonald, I. M. (1993). Macroeconomic policy for recovery. The Economic and Labour Relations Review : ELRR, 4(2), 198-217. Retrieved from http://eres.regent.edu:2048/login?url=https://search-proquest-com.ezproxy.regent.edu/docview/751030395?accountid=13479</w:t>
      </w:r>
    </w:p>
    <w:p w:rsidR="006166EE" w:rsidRDefault="006166EE" w:rsidP="006166EE">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Roncaglia, A. (2011). Macroeconomics in crisis and macroeconomics in recovery. PSL Quarterly Review, 64(257), 167-185. Retrieved from http://eres.regent.edu:2048/login?url=https://search-proquest-com.ezproxy.regent.edu/docview/896332039?accountid=13479</w:t>
      </w:r>
    </w:p>
    <w:p w:rsidR="006166EE" w:rsidRDefault="006166EE" w:rsidP="006166EE">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The Holy Bible,Message Version </w:t>
      </w:r>
    </w:p>
    <w:p w:rsidR="006166EE" w:rsidRDefault="006166EE"/>
    <w:p w:rsidR="006166EE" w:rsidRDefault="006166EE">
      <w:r>
        <w:t>Post #2 – Morgan Logan</w:t>
      </w:r>
    </w:p>
    <w:p w:rsidR="006166EE" w:rsidRDefault="006166EE"/>
    <w:p w:rsidR="006166EE" w:rsidRDefault="006166EE" w:rsidP="006166EE">
      <w:pPr>
        <w:pStyle w:val="NormalWeb"/>
        <w:spacing w:before="0" w:beforeAutospacing="0" w:after="0" w:afterAutospacing="0" w:line="468" w:lineRule="atLeast"/>
        <w:ind w:firstLine="720"/>
        <w:rPr>
          <w:rFonts w:ascii="Georgia" w:hAnsi="Georgia"/>
          <w:color w:val="111111"/>
          <w:sz w:val="23"/>
          <w:szCs w:val="23"/>
        </w:rPr>
      </w:pPr>
      <w:r>
        <w:rPr>
          <w:color w:val="111111"/>
          <w:bdr w:val="none" w:sz="0" w:space="0" w:color="auto" w:frame="1"/>
        </w:rPr>
        <w:t>If I work for company X, and I get $5,000 every year in stock per my retirement plan, and assuming the firm is a sound and profitable, it would be a great idea to hold the stock long term. As I am already an employee, I know how the firm is performing currently and possible projections. After retirement, it ensures for the company that I will remain a loyal “employee” as I hold a share in the company and would not want to see harm done to it.</w:t>
      </w:r>
      <w:r>
        <w:rPr>
          <w:rStyle w:val="apple-converted-space"/>
          <w:color w:val="111111"/>
          <w:bdr w:val="none" w:sz="0" w:space="0" w:color="auto" w:frame="1"/>
        </w:rPr>
        <w:t> </w:t>
      </w:r>
    </w:p>
    <w:p w:rsidR="006166EE" w:rsidRDefault="006166EE" w:rsidP="006166EE">
      <w:pPr>
        <w:pStyle w:val="NormalWeb"/>
        <w:spacing w:before="0" w:beforeAutospacing="0" w:after="0" w:afterAutospacing="0" w:line="468" w:lineRule="atLeast"/>
        <w:ind w:firstLine="720"/>
        <w:rPr>
          <w:rFonts w:ascii="Georgia" w:hAnsi="Georgia"/>
          <w:color w:val="111111"/>
          <w:sz w:val="23"/>
          <w:szCs w:val="23"/>
        </w:rPr>
      </w:pPr>
      <w:r>
        <w:rPr>
          <w:color w:val="111111"/>
          <w:bdr w:val="none" w:sz="0" w:space="0" w:color="auto" w:frame="1"/>
        </w:rPr>
        <w:t>A Macroeconomic recovery can and should be managed. It is a result of an economic crisis. A crisis is defined as “an interval that starts with a contraction of output per worker and ends when the value immediately preceding the decline is attained again” (Wagner, 2011). The recovery can be managed by analyzing the extent that made the economy in crisis again and building away from that.  A recovery in which “thrift increase is to be recommended. So, the appropriate policy is monetary expansion rather than fiscal expansion” (McDonald, 1993). </w:t>
      </w:r>
      <w:r>
        <w:rPr>
          <w:rStyle w:val="apple-converted-space"/>
          <w:color w:val="111111"/>
          <w:bdr w:val="none" w:sz="0" w:space="0" w:color="auto" w:frame="1"/>
        </w:rPr>
        <w:t> </w:t>
      </w:r>
      <w:r>
        <w:rPr>
          <w:color w:val="111111"/>
          <w:bdr w:val="none" w:sz="0" w:space="0" w:color="auto" w:frame="1"/>
        </w:rPr>
        <w:br/>
        <w:t>God will sustain creation. The bible states, “While the earth remains, Seedtime and harvest, and cold and heat, and summer and winter, and day and night shall not cease (Genesis 8:22, English Standard Version Study Bible). It also states, “For in him we live and move and exist, as even some of your own poets have said, ‘for we also are his children’” (Acts 17:28, ESV). God sustains us as we are his children, and he is never far away.</w:t>
      </w:r>
      <w:r>
        <w:rPr>
          <w:rStyle w:val="apple-converted-space"/>
          <w:color w:val="111111"/>
          <w:bdr w:val="none" w:sz="0" w:space="0" w:color="auto" w:frame="1"/>
        </w:rPr>
        <w:t> </w:t>
      </w:r>
    </w:p>
    <w:p w:rsidR="006166EE" w:rsidRDefault="006166EE" w:rsidP="006166EE">
      <w:pPr>
        <w:pStyle w:val="NormalWeb"/>
        <w:spacing w:before="0" w:beforeAutospacing="0" w:after="0" w:afterAutospacing="0" w:line="468" w:lineRule="atLeast"/>
        <w:jc w:val="center"/>
        <w:rPr>
          <w:rFonts w:ascii="Georgia" w:hAnsi="Georgia"/>
          <w:color w:val="111111"/>
          <w:sz w:val="23"/>
          <w:szCs w:val="23"/>
        </w:rPr>
      </w:pPr>
      <w:r>
        <w:rPr>
          <w:color w:val="111111"/>
          <w:bdr w:val="none" w:sz="0" w:space="0" w:color="auto" w:frame="1"/>
        </w:rPr>
        <w:t>References:</w:t>
      </w:r>
    </w:p>
    <w:p w:rsidR="006166EE" w:rsidRDefault="006166EE" w:rsidP="006166EE">
      <w:pPr>
        <w:pStyle w:val="NormalWeb"/>
        <w:spacing w:before="0" w:beforeAutospacing="0" w:after="0" w:afterAutospacing="0" w:line="468" w:lineRule="atLeast"/>
        <w:rPr>
          <w:rFonts w:ascii="Georgia" w:hAnsi="Georgia"/>
          <w:color w:val="111111"/>
          <w:sz w:val="23"/>
          <w:szCs w:val="23"/>
        </w:rPr>
      </w:pPr>
      <w:r>
        <w:rPr>
          <w:color w:val="111111"/>
          <w:bdr w:val="none" w:sz="0" w:space="0" w:color="auto" w:frame="1"/>
        </w:rPr>
        <w:t>English Standard Version Study Bible</w:t>
      </w:r>
    </w:p>
    <w:p w:rsidR="006166EE" w:rsidRDefault="006166EE" w:rsidP="006166EE">
      <w:pPr>
        <w:pStyle w:val="NormalWeb"/>
        <w:spacing w:before="0" w:beforeAutospacing="0" w:after="0" w:afterAutospacing="0" w:line="468" w:lineRule="atLeast"/>
        <w:ind w:left="720" w:hanging="720"/>
        <w:rPr>
          <w:rFonts w:ascii="Georgia" w:hAnsi="Georgia"/>
          <w:color w:val="111111"/>
          <w:sz w:val="23"/>
          <w:szCs w:val="23"/>
        </w:rPr>
      </w:pPr>
      <w:r>
        <w:rPr>
          <w:color w:val="000000"/>
          <w:bdr w:val="none" w:sz="0" w:space="0" w:color="auto" w:frame="1"/>
          <w:shd w:val="clear" w:color="auto" w:fill="FFFFFF"/>
        </w:rPr>
        <w:t>McDonald, I. M. (1993). Macroeconomic policy for recovery.</w:t>
      </w:r>
      <w:r>
        <w:rPr>
          <w:rFonts w:ascii="Georgia" w:hAnsi="Georgia"/>
          <w:i/>
          <w:iCs/>
          <w:color w:val="111111"/>
          <w:sz w:val="23"/>
          <w:szCs w:val="23"/>
        </w:rPr>
        <w:t> The Economic and Labor Relations Review: ELRR, 4</w:t>
      </w:r>
      <w:r>
        <w:rPr>
          <w:rFonts w:ascii="inherit" w:hAnsi="inherit"/>
          <w:color w:val="111111"/>
          <w:sz w:val="23"/>
          <w:szCs w:val="23"/>
          <w:bdr w:val="none" w:sz="0" w:space="0" w:color="auto" w:frame="1"/>
        </w:rPr>
        <w:t>(2), 198-217. Retrieved from http://eres.regent.edu:2048/login?url=https://search-proquest-com.ezproxy.regent.edu/docview/751030395?accountid=13479</w:t>
      </w:r>
    </w:p>
    <w:p w:rsidR="006166EE" w:rsidRDefault="006166EE" w:rsidP="006166EE">
      <w:pPr>
        <w:pStyle w:val="NormalWeb"/>
        <w:spacing w:before="0" w:beforeAutospacing="0" w:after="0" w:afterAutospacing="0" w:line="468" w:lineRule="atLeast"/>
        <w:ind w:left="720" w:hanging="720"/>
        <w:rPr>
          <w:rFonts w:ascii="Georgia" w:hAnsi="Georgia"/>
          <w:color w:val="111111"/>
          <w:sz w:val="23"/>
          <w:szCs w:val="23"/>
        </w:rPr>
      </w:pPr>
      <w:r>
        <w:rPr>
          <w:color w:val="000000"/>
          <w:bdr w:val="none" w:sz="0" w:space="0" w:color="auto" w:frame="1"/>
          <w:shd w:val="clear" w:color="auto" w:fill="FFFFFF"/>
        </w:rPr>
        <w:t>Wagner, R. A. (2011). </w:t>
      </w:r>
      <w:r>
        <w:rPr>
          <w:rFonts w:ascii="Georgia" w:hAnsi="Georgia"/>
          <w:i/>
          <w:iCs/>
          <w:color w:val="111111"/>
          <w:sz w:val="23"/>
          <w:szCs w:val="23"/>
        </w:rPr>
        <w:t>Macroeconomic recovery, export innovation, and the coordination of entrepreneurs in the global economy </w:t>
      </w:r>
      <w:r>
        <w:rPr>
          <w:rFonts w:ascii="inherit" w:hAnsi="inherit"/>
          <w:color w:val="111111"/>
          <w:sz w:val="23"/>
          <w:szCs w:val="23"/>
          <w:bdr w:val="none" w:sz="0" w:space="0" w:color="auto" w:frame="1"/>
        </w:rPr>
        <w:t>(Order No. 3462099). Available from ABI/INFORM Collection. (877707006). Retrieved from http://eres.regent.edu:2048/login?url=https://search-proquest-com.ezproxy.regent.edu/docview/877707006?accountid=13479</w:t>
      </w:r>
    </w:p>
    <w:p w:rsidR="006166EE" w:rsidRDefault="006166EE">
      <w:bookmarkStart w:id="0" w:name="_GoBack"/>
      <w:bookmarkEnd w:id="0"/>
    </w:p>
    <w:sectPr w:rsidR="006166EE" w:rsidSect="008F7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inherit">
    <w:altName w:val="Cambria"/>
    <w:charset w:val="00"/>
    <w:family w:val="roman"/>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166EE"/>
    <w:rsid w:val="006166EE"/>
    <w:rsid w:val="00820D75"/>
    <w:rsid w:val="008F70B3"/>
    <w:rsid w:val="00D87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6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166EE"/>
  </w:style>
</w:styles>
</file>

<file path=word/webSettings.xml><?xml version="1.0" encoding="utf-8"?>
<w:webSettings xmlns:r="http://schemas.openxmlformats.org/officeDocument/2006/relationships" xmlns:w="http://schemas.openxmlformats.org/wordprocessingml/2006/main">
  <w:divs>
    <w:div w:id="717513800">
      <w:bodyDiv w:val="1"/>
      <w:marLeft w:val="0"/>
      <w:marRight w:val="0"/>
      <w:marTop w:val="0"/>
      <w:marBottom w:val="0"/>
      <w:divBdr>
        <w:top w:val="none" w:sz="0" w:space="0" w:color="auto"/>
        <w:left w:val="none" w:sz="0" w:space="0" w:color="auto"/>
        <w:bottom w:val="none" w:sz="0" w:space="0" w:color="auto"/>
        <w:right w:val="none" w:sz="0" w:space="0" w:color="auto"/>
      </w:divBdr>
    </w:div>
    <w:div w:id="11579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Mccormick</dc:creator>
  <cp:lastModifiedBy>klish</cp:lastModifiedBy>
  <cp:revision>2</cp:revision>
  <dcterms:created xsi:type="dcterms:W3CDTF">2020-03-14T08:51:00Z</dcterms:created>
  <dcterms:modified xsi:type="dcterms:W3CDTF">2020-03-14T08:51:00Z</dcterms:modified>
</cp:coreProperties>
</file>