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5714" w:rsidRPr="00455714" w:rsidRDefault="00455714" w:rsidP="00455714">
      <w:pPr>
        <w:shd w:val="clear" w:color="auto" w:fill="FAFAFA"/>
        <w:spacing w:after="0" w:line="240" w:lineRule="auto"/>
        <w:outlineLvl w:val="0"/>
        <w:rPr>
          <w:rFonts w:ascii="inherit" w:eastAsia="Times New Roman" w:hAnsi="inherit" w:cs="Arial"/>
          <w:b/>
          <w:bCs/>
          <w:color w:val="000000"/>
          <w:kern w:val="36"/>
          <w:sz w:val="36"/>
          <w:szCs w:val="36"/>
        </w:rPr>
      </w:pPr>
      <w:r w:rsidRPr="00455714">
        <w:rPr>
          <w:rFonts w:ascii="inherit" w:eastAsia="Times New Roman" w:hAnsi="inherit" w:cs="Arial"/>
          <w:b/>
          <w:bCs/>
          <w:color w:val="000000"/>
          <w:kern w:val="36"/>
          <w:sz w:val="36"/>
          <w:szCs w:val="36"/>
          <w:bdr w:val="none" w:sz="0" w:space="0" w:color="auto" w:frame="1"/>
        </w:rPr>
        <w:t>Rubric Detail</w:t>
      </w:r>
    </w:p>
    <w:p w:rsidR="00455714" w:rsidRPr="00455714" w:rsidRDefault="00455714" w:rsidP="00455714">
      <w:pPr>
        <w:shd w:val="clear" w:color="auto" w:fill="FAFAFA"/>
        <w:spacing w:after="0" w:line="240" w:lineRule="auto"/>
        <w:rPr>
          <w:rFonts w:ascii="Arial" w:eastAsia="Times New Roman" w:hAnsi="Arial" w:cs="Arial"/>
          <w:color w:val="000000"/>
          <w:sz w:val="24"/>
          <w:szCs w:val="24"/>
        </w:rPr>
      </w:pPr>
      <w:r w:rsidRPr="00455714">
        <w:rPr>
          <w:rFonts w:ascii="Arial" w:eastAsia="Times New Roman" w:hAnsi="Arial" w:cs="Arial"/>
          <w:color w:val="000000"/>
          <w:sz w:val="24"/>
          <w:szCs w:val="24"/>
        </w:rPr>
        <w:t> </w:t>
      </w:r>
    </w:p>
    <w:p w:rsidR="00455714" w:rsidRPr="00455714" w:rsidRDefault="00455714" w:rsidP="00455714">
      <w:pPr>
        <w:shd w:val="clear" w:color="auto" w:fill="FAFAFA"/>
        <w:spacing w:after="0" w:line="240" w:lineRule="auto"/>
        <w:ind w:left="-90"/>
        <w:rPr>
          <w:rFonts w:ascii="Arial" w:eastAsia="Times New Roman" w:hAnsi="Arial" w:cs="Arial"/>
          <w:i/>
          <w:iCs/>
          <w:color w:val="333333"/>
          <w:sz w:val="24"/>
          <w:szCs w:val="24"/>
        </w:rPr>
      </w:pPr>
      <w:r w:rsidRPr="00455714">
        <w:rPr>
          <w:rFonts w:ascii="Arial" w:eastAsia="Times New Roman" w:hAnsi="Arial" w:cs="Arial"/>
          <w:i/>
          <w:iCs/>
          <w:color w:val="333333"/>
          <w:sz w:val="24"/>
          <w:szCs w:val="24"/>
        </w:rPr>
        <w:t>Select </w:t>
      </w:r>
      <w:r w:rsidRPr="00455714">
        <w:rPr>
          <w:rFonts w:ascii="inherit" w:eastAsia="Times New Roman" w:hAnsi="inherit" w:cs="Arial"/>
          <w:b/>
          <w:bCs/>
          <w:i/>
          <w:iCs/>
          <w:color w:val="333333"/>
          <w:sz w:val="24"/>
          <w:szCs w:val="24"/>
          <w:bdr w:val="none" w:sz="0" w:space="0" w:color="auto" w:frame="1"/>
        </w:rPr>
        <w:t>Grid View</w:t>
      </w:r>
      <w:r w:rsidRPr="00455714">
        <w:rPr>
          <w:rFonts w:ascii="Arial" w:eastAsia="Times New Roman" w:hAnsi="Arial" w:cs="Arial"/>
          <w:i/>
          <w:iCs/>
          <w:color w:val="333333"/>
          <w:sz w:val="24"/>
          <w:szCs w:val="24"/>
        </w:rPr>
        <w:t> or </w:t>
      </w:r>
      <w:r w:rsidRPr="00455714">
        <w:rPr>
          <w:rFonts w:ascii="inherit" w:eastAsia="Times New Roman" w:hAnsi="inherit" w:cs="Arial"/>
          <w:b/>
          <w:bCs/>
          <w:i/>
          <w:iCs/>
          <w:color w:val="333333"/>
          <w:sz w:val="24"/>
          <w:szCs w:val="24"/>
          <w:bdr w:val="none" w:sz="0" w:space="0" w:color="auto" w:frame="1"/>
        </w:rPr>
        <w:t>List View</w:t>
      </w:r>
      <w:r w:rsidRPr="00455714">
        <w:rPr>
          <w:rFonts w:ascii="Arial" w:eastAsia="Times New Roman" w:hAnsi="Arial" w:cs="Arial"/>
          <w:i/>
          <w:iCs/>
          <w:color w:val="333333"/>
          <w:sz w:val="24"/>
          <w:szCs w:val="24"/>
        </w:rPr>
        <w:t> to change the rubric's layout.</w:t>
      </w:r>
    </w:p>
    <w:p w:rsidR="00455714" w:rsidRPr="00455714" w:rsidRDefault="00455714" w:rsidP="00455714">
      <w:pPr>
        <w:shd w:val="clear" w:color="auto" w:fill="FAFAFA"/>
        <w:spacing w:after="60" w:line="240" w:lineRule="auto"/>
        <w:ind w:left="60" w:right="-60"/>
        <w:outlineLvl w:val="2"/>
        <w:rPr>
          <w:rFonts w:ascii="inherit" w:eastAsia="Times New Roman" w:hAnsi="inherit" w:cs="Arial"/>
          <w:color w:val="666666"/>
          <w:sz w:val="26"/>
          <w:szCs w:val="26"/>
        </w:rPr>
      </w:pPr>
      <w:r w:rsidRPr="00455714">
        <w:rPr>
          <w:rFonts w:ascii="inherit" w:eastAsia="Times New Roman" w:hAnsi="inherit" w:cs="Arial"/>
          <w:color w:val="666666"/>
          <w:sz w:val="26"/>
          <w:szCs w:val="26"/>
        </w:rPr>
        <w:t>Name: </w:t>
      </w:r>
      <w:r w:rsidRPr="00455714">
        <w:rPr>
          <w:rFonts w:ascii="inherit" w:eastAsia="Times New Roman" w:hAnsi="inherit" w:cs="Arial"/>
          <w:b/>
          <w:bCs/>
          <w:color w:val="000000"/>
          <w:sz w:val="26"/>
          <w:szCs w:val="26"/>
          <w:bdr w:val="none" w:sz="0" w:space="0" w:color="auto" w:frame="1"/>
        </w:rPr>
        <w:t>NURS_4220_Week3_Assignment_Rubric</w:t>
      </w:r>
    </w:p>
    <w:p w:rsidR="00455714" w:rsidRPr="00455714" w:rsidRDefault="00D01A4C" w:rsidP="00455714">
      <w:pPr>
        <w:shd w:val="clear" w:color="auto" w:fill="FAFAFA"/>
        <w:spacing w:after="0" w:line="240" w:lineRule="auto"/>
        <w:jc w:val="right"/>
        <w:rPr>
          <w:rFonts w:ascii="inherit" w:eastAsia="Times New Roman" w:hAnsi="inherit" w:cs="Arial"/>
          <w:color w:val="000000"/>
          <w:sz w:val="24"/>
          <w:szCs w:val="24"/>
        </w:rPr>
      </w:pPr>
      <w:r w:rsidRPr="00455714">
        <w:rPr>
          <w:rFonts w:ascii="inherit" w:eastAsia="Times New Roman" w:hAnsi="inherit" w:cs="Arial"/>
          <w:color w:val="000000"/>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6.25pt;height:21.75pt" o:ole="">
            <v:imagedata r:id="rId5" o:title=""/>
          </v:shape>
          <w:control r:id="rId6" w:name="DefaultOcxName" w:shapeid="_x0000_i1028"/>
        </w:object>
      </w:r>
    </w:p>
    <w:p w:rsidR="00455714" w:rsidRPr="00455714" w:rsidRDefault="00D01A4C" w:rsidP="00455714">
      <w:pPr>
        <w:numPr>
          <w:ilvl w:val="0"/>
          <w:numId w:val="1"/>
        </w:numPr>
        <w:shd w:val="clear" w:color="auto" w:fill="FAFAFA"/>
        <w:spacing w:after="0" w:line="240" w:lineRule="auto"/>
        <w:ind w:left="0"/>
        <w:rPr>
          <w:rFonts w:ascii="inherit" w:eastAsia="Times New Roman" w:hAnsi="inherit" w:cs="Arial"/>
          <w:color w:val="000000"/>
          <w:sz w:val="24"/>
          <w:szCs w:val="24"/>
        </w:rPr>
      </w:pPr>
      <w:hyperlink r:id="rId7" w:history="1">
        <w:r w:rsidR="00455714" w:rsidRPr="00455714">
          <w:rPr>
            <w:rFonts w:ascii="inherit" w:eastAsia="Times New Roman" w:hAnsi="inherit" w:cs="Arial"/>
            <w:b/>
            <w:bCs/>
            <w:color w:val="000000"/>
            <w:sz w:val="24"/>
            <w:szCs w:val="24"/>
            <w:u w:val="single"/>
            <w:bdr w:val="none" w:sz="0" w:space="0" w:color="auto" w:frame="1"/>
          </w:rPr>
          <w:t>Grid View</w:t>
        </w:r>
      </w:hyperlink>
    </w:p>
    <w:p w:rsidR="00455714" w:rsidRPr="00455714" w:rsidRDefault="00D01A4C" w:rsidP="00455714">
      <w:pPr>
        <w:numPr>
          <w:ilvl w:val="0"/>
          <w:numId w:val="1"/>
        </w:numPr>
        <w:shd w:val="clear" w:color="auto" w:fill="FAFAFA"/>
        <w:spacing w:after="150" w:line="240" w:lineRule="auto"/>
        <w:ind w:left="0"/>
        <w:rPr>
          <w:rFonts w:ascii="inherit" w:eastAsia="Times New Roman" w:hAnsi="inherit" w:cs="Arial"/>
          <w:color w:val="000000"/>
          <w:sz w:val="24"/>
          <w:szCs w:val="24"/>
        </w:rPr>
      </w:pPr>
      <w:hyperlink r:id="rId8" w:history="1">
        <w:r w:rsidR="00455714" w:rsidRPr="00455714">
          <w:rPr>
            <w:rFonts w:ascii="inherit" w:eastAsia="Times New Roman" w:hAnsi="inherit" w:cs="Arial"/>
            <w:color w:val="0000FF"/>
            <w:sz w:val="24"/>
            <w:szCs w:val="24"/>
            <w:u w:val="single"/>
            <w:bdr w:val="none" w:sz="0" w:space="0" w:color="auto" w:frame="1"/>
          </w:rPr>
          <w:t>List View</w:t>
        </w:r>
      </w:hyperlink>
    </w:p>
    <w:tbl>
      <w:tblPr>
        <w:tblW w:w="19905" w:type="dxa"/>
        <w:tblCellSpacing w:w="15" w:type="dxa"/>
        <w:tblInd w:w="-135" w:type="dxa"/>
        <w:tblCellMar>
          <w:top w:w="15" w:type="dxa"/>
          <w:left w:w="15" w:type="dxa"/>
          <w:bottom w:w="15" w:type="dxa"/>
          <w:right w:w="15" w:type="dxa"/>
        </w:tblCellMar>
        <w:tblLook w:val="04A0"/>
      </w:tblPr>
      <w:tblGrid>
        <w:gridCol w:w="3978"/>
        <w:gridCol w:w="30"/>
        <w:gridCol w:w="3963"/>
        <w:gridCol w:w="3963"/>
        <w:gridCol w:w="3963"/>
        <w:gridCol w:w="3963"/>
        <w:gridCol w:w="45"/>
      </w:tblGrid>
      <w:tr w:rsidR="00455714" w:rsidRPr="00455714" w:rsidTr="00455714">
        <w:trPr>
          <w:gridAfter w:val="1"/>
          <w:tblHeader/>
          <w:tblCellSpacing w:w="15" w:type="dxa"/>
        </w:trPr>
        <w:tc>
          <w:tcPr>
            <w:tcW w:w="1000" w:type="pct"/>
            <w:gridSpan w:val="2"/>
            <w:tcBorders>
              <w:left w:val="nil"/>
            </w:tcBorders>
            <w:tcMar>
              <w:top w:w="45" w:type="dxa"/>
              <w:left w:w="180" w:type="dxa"/>
              <w:bottom w:w="45" w:type="dxa"/>
              <w:right w:w="180" w:type="dxa"/>
            </w:tcMar>
            <w:vAlign w:val="cente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 </w:t>
            </w:r>
          </w:p>
        </w:tc>
        <w:tc>
          <w:tcPr>
            <w:tcW w:w="1000" w:type="pct"/>
            <w:tcBorders>
              <w:left w:val="single" w:sz="6" w:space="0" w:color="CCCCCC"/>
            </w:tcBorders>
            <w:tcMar>
              <w:top w:w="45" w:type="dxa"/>
              <w:left w:w="180" w:type="dxa"/>
              <w:bottom w:w="45" w:type="dxa"/>
              <w:right w:w="180" w:type="dxa"/>
            </w:tcMar>
            <w:vAlign w:val="cente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Excellent</w:t>
            </w:r>
          </w:p>
        </w:tc>
        <w:tc>
          <w:tcPr>
            <w:tcW w:w="1000" w:type="pct"/>
            <w:tcBorders>
              <w:left w:val="single" w:sz="6" w:space="0" w:color="CCCCCC"/>
            </w:tcBorders>
            <w:tcMar>
              <w:top w:w="45" w:type="dxa"/>
              <w:left w:w="180" w:type="dxa"/>
              <w:bottom w:w="45" w:type="dxa"/>
              <w:right w:w="180" w:type="dxa"/>
            </w:tcMar>
            <w:vAlign w:val="cente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Proficient</w:t>
            </w:r>
          </w:p>
        </w:tc>
        <w:tc>
          <w:tcPr>
            <w:tcW w:w="1000" w:type="pct"/>
            <w:tcBorders>
              <w:left w:val="single" w:sz="6" w:space="0" w:color="CCCCCC"/>
            </w:tcBorders>
            <w:tcMar>
              <w:top w:w="45" w:type="dxa"/>
              <w:left w:w="180" w:type="dxa"/>
              <w:bottom w:w="45" w:type="dxa"/>
              <w:right w:w="180" w:type="dxa"/>
            </w:tcMar>
            <w:vAlign w:val="cente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Basic</w:t>
            </w:r>
          </w:p>
        </w:tc>
        <w:tc>
          <w:tcPr>
            <w:tcW w:w="1000" w:type="pct"/>
            <w:tcBorders>
              <w:left w:val="single" w:sz="6" w:space="0" w:color="CCCCCC"/>
            </w:tcBorders>
            <w:tcMar>
              <w:top w:w="45" w:type="dxa"/>
              <w:left w:w="180" w:type="dxa"/>
              <w:bottom w:w="45" w:type="dxa"/>
              <w:right w:w="180" w:type="dxa"/>
            </w:tcMar>
            <w:vAlign w:val="cente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Needs Improvement</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Identified the quality improvement problem.</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9 </w:t>
            </w:r>
            <w:r w:rsidRPr="00455714">
              <w:rPr>
                <w:rFonts w:ascii="inherit" w:eastAsia="Times New Roman" w:hAnsi="inherit" w:cs="Arial"/>
                <w:color w:val="666666"/>
                <w:bdr w:val="none" w:sz="0" w:space="0" w:color="auto" w:frame="1"/>
              </w:rPr>
              <w:t>(6%)</w:t>
            </w:r>
            <w:r w:rsidRPr="00455714">
              <w:rPr>
                <w:rFonts w:ascii="Arial" w:eastAsia="Times New Roman" w:hAnsi="Arial" w:cs="Arial"/>
                <w:color w:val="444444"/>
                <w:sz w:val="24"/>
                <w:szCs w:val="24"/>
              </w:rPr>
              <w:t> - 10 </w:t>
            </w:r>
            <w:r w:rsidRPr="00455714">
              <w:rPr>
                <w:rFonts w:ascii="inherit" w:eastAsia="Times New Roman" w:hAnsi="inherit" w:cs="Arial"/>
                <w:color w:val="666666"/>
                <w:bdr w:val="none" w:sz="0" w:space="0" w:color="auto" w:frame="1"/>
              </w:rPr>
              <w:t>(6.67%)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quality improvement problem with insightful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8 </w:t>
            </w:r>
            <w:r w:rsidRPr="00455714">
              <w:rPr>
                <w:rFonts w:ascii="inherit" w:eastAsia="Times New Roman" w:hAnsi="inherit" w:cs="Arial"/>
                <w:color w:val="666666"/>
                <w:bdr w:val="none" w:sz="0" w:space="0" w:color="auto" w:frame="1"/>
              </w:rPr>
              <w:t>(5.33%)</w:t>
            </w:r>
            <w:r w:rsidRPr="00455714">
              <w:rPr>
                <w:rFonts w:ascii="Arial" w:eastAsia="Times New Roman" w:hAnsi="Arial" w:cs="Arial"/>
                <w:color w:val="444444"/>
                <w:sz w:val="24"/>
                <w:szCs w:val="24"/>
              </w:rPr>
              <w:t> - 8 </w:t>
            </w:r>
            <w:r w:rsidRPr="00455714">
              <w:rPr>
                <w:rFonts w:ascii="inherit" w:eastAsia="Times New Roman" w:hAnsi="inherit" w:cs="Arial"/>
                <w:color w:val="666666"/>
                <w:bdr w:val="none" w:sz="0" w:space="0" w:color="auto" w:frame="1"/>
              </w:rPr>
              <w:t>(5.33%)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quality improvement problem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7 </w:t>
            </w:r>
            <w:r w:rsidRPr="00455714">
              <w:rPr>
                <w:rFonts w:ascii="inherit" w:eastAsia="Times New Roman" w:hAnsi="inherit" w:cs="Arial"/>
                <w:color w:val="666666"/>
                <w:bdr w:val="none" w:sz="0" w:space="0" w:color="auto" w:frame="1"/>
              </w:rPr>
              <w:t>(4.67%)</w:t>
            </w:r>
            <w:r w:rsidRPr="00455714">
              <w:rPr>
                <w:rFonts w:ascii="Arial" w:eastAsia="Times New Roman" w:hAnsi="Arial" w:cs="Arial"/>
                <w:color w:val="444444"/>
                <w:sz w:val="24"/>
                <w:szCs w:val="24"/>
              </w:rPr>
              <w:t> - 7 </w:t>
            </w:r>
            <w:r w:rsidRPr="00455714">
              <w:rPr>
                <w:rFonts w:ascii="inherit" w:eastAsia="Times New Roman" w:hAnsi="inherit" w:cs="Arial"/>
                <w:color w:val="666666"/>
                <w:bdr w:val="none" w:sz="0" w:space="0" w:color="auto" w:frame="1"/>
              </w:rPr>
              <w:t>(4.67%)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quality improvement problem with limited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- 6 </w:t>
            </w:r>
            <w:r w:rsidRPr="00455714">
              <w:rPr>
                <w:rFonts w:ascii="inherit" w:eastAsia="Times New Roman" w:hAnsi="inherit" w:cs="Arial"/>
                <w:color w:val="666666"/>
                <w:bdr w:val="none" w:sz="0" w:space="0" w:color="auto" w:frame="1"/>
              </w:rPr>
              <w:t>(4%)</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quality improvement problem with little or no analysis of concepts and related issues.</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Stated in measureable terms that reflect quality indicators.</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9 </w:t>
            </w:r>
            <w:r w:rsidRPr="00455714">
              <w:rPr>
                <w:rFonts w:ascii="inherit" w:eastAsia="Times New Roman" w:hAnsi="inherit" w:cs="Arial"/>
                <w:color w:val="666666"/>
                <w:bdr w:val="none" w:sz="0" w:space="0" w:color="auto" w:frame="1"/>
              </w:rPr>
              <w:t>(6%)</w:t>
            </w:r>
            <w:r w:rsidRPr="00455714">
              <w:rPr>
                <w:rFonts w:ascii="Arial" w:eastAsia="Times New Roman" w:hAnsi="Arial" w:cs="Arial"/>
                <w:color w:val="444444"/>
                <w:sz w:val="24"/>
                <w:szCs w:val="24"/>
              </w:rPr>
              <w:t> - 10 </w:t>
            </w:r>
            <w:r w:rsidRPr="00455714">
              <w:rPr>
                <w:rFonts w:ascii="inherit" w:eastAsia="Times New Roman" w:hAnsi="inherit" w:cs="Arial"/>
                <w:color w:val="666666"/>
                <w:bdr w:val="none" w:sz="0" w:space="0" w:color="auto" w:frame="1"/>
              </w:rPr>
              <w:t>(6.67%)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problem stated in measureable terms that reflects quality indicators with insightful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8 </w:t>
            </w:r>
            <w:r w:rsidRPr="00455714">
              <w:rPr>
                <w:rFonts w:ascii="inherit" w:eastAsia="Times New Roman" w:hAnsi="inherit" w:cs="Arial"/>
                <w:color w:val="666666"/>
                <w:bdr w:val="none" w:sz="0" w:space="0" w:color="auto" w:frame="1"/>
              </w:rPr>
              <w:t>(5.33%)</w:t>
            </w:r>
            <w:r w:rsidRPr="00455714">
              <w:rPr>
                <w:rFonts w:ascii="Arial" w:eastAsia="Times New Roman" w:hAnsi="Arial" w:cs="Arial"/>
                <w:color w:val="444444"/>
                <w:sz w:val="24"/>
                <w:szCs w:val="24"/>
              </w:rPr>
              <w:t> - 8 </w:t>
            </w:r>
            <w:r w:rsidRPr="00455714">
              <w:rPr>
                <w:rFonts w:ascii="inherit" w:eastAsia="Times New Roman" w:hAnsi="inherit" w:cs="Arial"/>
                <w:color w:val="666666"/>
                <w:bdr w:val="none" w:sz="0" w:space="0" w:color="auto" w:frame="1"/>
              </w:rPr>
              <w:t>(5.33%)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quality improvement problem stated in measureable terms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7 </w:t>
            </w:r>
            <w:r w:rsidRPr="00455714">
              <w:rPr>
                <w:rFonts w:ascii="inherit" w:eastAsia="Times New Roman" w:hAnsi="inherit" w:cs="Arial"/>
                <w:color w:val="666666"/>
                <w:bdr w:val="none" w:sz="0" w:space="0" w:color="auto" w:frame="1"/>
              </w:rPr>
              <w:t>(4.67%)</w:t>
            </w:r>
            <w:r w:rsidRPr="00455714">
              <w:rPr>
                <w:rFonts w:ascii="Arial" w:eastAsia="Times New Roman" w:hAnsi="Arial" w:cs="Arial"/>
                <w:color w:val="444444"/>
                <w:sz w:val="24"/>
                <w:szCs w:val="24"/>
              </w:rPr>
              <w:t> - 7 </w:t>
            </w:r>
            <w:r w:rsidRPr="00455714">
              <w:rPr>
                <w:rFonts w:ascii="inherit" w:eastAsia="Times New Roman" w:hAnsi="inherit" w:cs="Arial"/>
                <w:color w:val="666666"/>
                <w:bdr w:val="none" w:sz="0" w:space="0" w:color="auto" w:frame="1"/>
              </w:rPr>
              <w:t>(4.67%)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quality improvement problem stated in measureable terms with limited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- 6 </w:t>
            </w:r>
            <w:r w:rsidRPr="00455714">
              <w:rPr>
                <w:rFonts w:ascii="inherit" w:eastAsia="Times New Roman" w:hAnsi="inherit" w:cs="Arial"/>
                <w:color w:val="666666"/>
                <w:bdr w:val="none" w:sz="0" w:space="0" w:color="auto" w:frame="1"/>
              </w:rPr>
              <w:t>(4%)</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quality improvement problem that was not stated in measureable with little or no analysis of concepts and related issues.</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Provided the rationale for selecting the practice problem including the importance in improving patient outcomes.</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18 </w:t>
            </w:r>
            <w:r w:rsidRPr="00455714">
              <w:rPr>
                <w:rFonts w:ascii="inherit" w:eastAsia="Times New Roman" w:hAnsi="inherit" w:cs="Arial"/>
                <w:color w:val="666666"/>
                <w:bdr w:val="none" w:sz="0" w:space="0" w:color="auto" w:frame="1"/>
              </w:rPr>
              <w:t>(12%)</w:t>
            </w:r>
            <w:r w:rsidRPr="00455714">
              <w:rPr>
                <w:rFonts w:ascii="Arial" w:eastAsia="Times New Roman" w:hAnsi="Arial" w:cs="Arial"/>
                <w:color w:val="444444"/>
                <w:sz w:val="24"/>
                <w:szCs w:val="24"/>
              </w:rPr>
              <w:t> - 20 </w:t>
            </w:r>
            <w:r w:rsidRPr="00455714">
              <w:rPr>
                <w:rFonts w:ascii="inherit" w:eastAsia="Times New Roman" w:hAnsi="inherit" w:cs="Arial"/>
                <w:color w:val="666666"/>
                <w:bdr w:val="none" w:sz="0" w:space="0" w:color="auto" w:frame="1"/>
              </w:rPr>
              <w:t>(13.33%)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rationale for the quality improvement problem with insightful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16 </w:t>
            </w:r>
            <w:r w:rsidRPr="00455714">
              <w:rPr>
                <w:rFonts w:ascii="inherit" w:eastAsia="Times New Roman" w:hAnsi="inherit" w:cs="Arial"/>
                <w:color w:val="666666"/>
                <w:bdr w:val="none" w:sz="0" w:space="0" w:color="auto" w:frame="1"/>
              </w:rPr>
              <w:t>(10.67%)</w:t>
            </w:r>
            <w:r w:rsidRPr="00455714">
              <w:rPr>
                <w:rFonts w:ascii="Arial" w:eastAsia="Times New Roman" w:hAnsi="Arial" w:cs="Arial"/>
                <w:color w:val="444444"/>
                <w:sz w:val="24"/>
                <w:szCs w:val="24"/>
              </w:rPr>
              <w:t> - 17 </w:t>
            </w:r>
            <w:r w:rsidRPr="00455714">
              <w:rPr>
                <w:rFonts w:ascii="inherit" w:eastAsia="Times New Roman" w:hAnsi="inherit" w:cs="Arial"/>
                <w:color w:val="666666"/>
                <w:bdr w:val="none" w:sz="0" w:space="0" w:color="auto" w:frame="1"/>
              </w:rPr>
              <w:t>(11.33%)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rationale for the quality improvement problem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14 </w:t>
            </w:r>
            <w:r w:rsidRPr="00455714">
              <w:rPr>
                <w:rFonts w:ascii="inherit" w:eastAsia="Times New Roman" w:hAnsi="inherit" w:cs="Arial"/>
                <w:color w:val="666666"/>
                <w:bdr w:val="none" w:sz="0" w:space="0" w:color="auto" w:frame="1"/>
              </w:rPr>
              <w:t>(9.33%)</w:t>
            </w:r>
            <w:r w:rsidRPr="00455714">
              <w:rPr>
                <w:rFonts w:ascii="Arial" w:eastAsia="Times New Roman" w:hAnsi="Arial" w:cs="Arial"/>
                <w:color w:val="444444"/>
                <w:sz w:val="24"/>
                <w:szCs w:val="24"/>
              </w:rPr>
              <w:t> - 15 </w:t>
            </w:r>
            <w:r w:rsidRPr="00455714">
              <w:rPr>
                <w:rFonts w:ascii="inherit" w:eastAsia="Times New Roman" w:hAnsi="inherit" w:cs="Arial"/>
                <w:color w:val="666666"/>
                <w:bdr w:val="none" w:sz="0" w:space="0" w:color="auto" w:frame="1"/>
              </w:rPr>
              <w:t>(10%)</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rationale for the quality improvement problem with limited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- 13 </w:t>
            </w:r>
            <w:r w:rsidRPr="00455714">
              <w:rPr>
                <w:rFonts w:ascii="inherit" w:eastAsia="Times New Roman" w:hAnsi="inherit" w:cs="Arial"/>
                <w:color w:val="666666"/>
                <w:bdr w:val="none" w:sz="0" w:space="0" w:color="auto" w:frame="1"/>
              </w:rPr>
              <w:t>(8.67%)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rationale for the quality improvement problem with little or no analysis of concepts and related issues.</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Synthesize the findings from the analysis of evidence that support the practice problem.</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36 </w:t>
            </w:r>
            <w:r w:rsidRPr="00455714">
              <w:rPr>
                <w:rFonts w:ascii="inherit" w:eastAsia="Times New Roman" w:hAnsi="inherit" w:cs="Arial"/>
                <w:color w:val="666666"/>
                <w:bdr w:val="none" w:sz="0" w:space="0" w:color="auto" w:frame="1"/>
              </w:rPr>
              <w:t>(24%)</w:t>
            </w:r>
            <w:r w:rsidRPr="00455714">
              <w:rPr>
                <w:rFonts w:ascii="Arial" w:eastAsia="Times New Roman" w:hAnsi="Arial" w:cs="Arial"/>
                <w:color w:val="444444"/>
                <w:sz w:val="24"/>
                <w:szCs w:val="24"/>
              </w:rPr>
              <w:t> - 40 </w:t>
            </w:r>
            <w:r w:rsidRPr="00455714">
              <w:rPr>
                <w:rFonts w:ascii="inherit" w:eastAsia="Times New Roman" w:hAnsi="inherit" w:cs="Arial"/>
                <w:color w:val="666666"/>
                <w:bdr w:val="none" w:sz="0" w:space="0" w:color="auto" w:frame="1"/>
              </w:rPr>
              <w:t>(26.67%)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synthesis of findings from the analysis of evidence.</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32 </w:t>
            </w:r>
            <w:r w:rsidRPr="00455714">
              <w:rPr>
                <w:rFonts w:ascii="inherit" w:eastAsia="Times New Roman" w:hAnsi="inherit" w:cs="Arial"/>
                <w:color w:val="666666"/>
                <w:bdr w:val="none" w:sz="0" w:space="0" w:color="auto" w:frame="1"/>
              </w:rPr>
              <w:t>(21.33%)</w:t>
            </w:r>
            <w:r w:rsidRPr="00455714">
              <w:rPr>
                <w:rFonts w:ascii="Arial" w:eastAsia="Times New Roman" w:hAnsi="Arial" w:cs="Arial"/>
                <w:color w:val="444444"/>
                <w:sz w:val="24"/>
                <w:szCs w:val="24"/>
              </w:rPr>
              <w:t> - 35 </w:t>
            </w:r>
            <w:r w:rsidRPr="00455714">
              <w:rPr>
                <w:rFonts w:ascii="inherit" w:eastAsia="Times New Roman" w:hAnsi="inherit" w:cs="Arial"/>
                <w:color w:val="666666"/>
                <w:bdr w:val="none" w:sz="0" w:space="0" w:color="auto" w:frame="1"/>
              </w:rPr>
              <w:t>(23.33%)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synthesis of the findings from the analysis of evidence.</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28 </w:t>
            </w:r>
            <w:r w:rsidRPr="00455714">
              <w:rPr>
                <w:rFonts w:ascii="inherit" w:eastAsia="Times New Roman" w:hAnsi="inherit" w:cs="Arial"/>
                <w:color w:val="666666"/>
                <w:bdr w:val="none" w:sz="0" w:space="0" w:color="auto" w:frame="1"/>
              </w:rPr>
              <w:t>(18.67%)</w:t>
            </w:r>
            <w:r w:rsidRPr="00455714">
              <w:rPr>
                <w:rFonts w:ascii="Arial" w:eastAsia="Times New Roman" w:hAnsi="Arial" w:cs="Arial"/>
                <w:color w:val="444444"/>
                <w:sz w:val="24"/>
                <w:szCs w:val="24"/>
              </w:rPr>
              <w:t> - 31 </w:t>
            </w:r>
            <w:r w:rsidRPr="00455714">
              <w:rPr>
                <w:rFonts w:ascii="inherit" w:eastAsia="Times New Roman" w:hAnsi="inherit" w:cs="Arial"/>
                <w:color w:val="666666"/>
                <w:bdr w:val="none" w:sz="0" w:space="0" w:color="auto" w:frame="1"/>
              </w:rPr>
              <w:t>(20.67%)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synthesis of the findings with limited analysis of the evidence.</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- 27 </w:t>
            </w:r>
            <w:r w:rsidRPr="00455714">
              <w:rPr>
                <w:rFonts w:ascii="inherit" w:eastAsia="Times New Roman" w:hAnsi="inherit" w:cs="Arial"/>
                <w:color w:val="666666"/>
                <w:bdr w:val="none" w:sz="0" w:space="0" w:color="auto" w:frame="1"/>
              </w:rPr>
              <w:t>(18%)</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synthesis with little or no analysis of the evidence.</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Applied a quality improvement process to the practice problem.</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23 </w:t>
            </w:r>
            <w:r w:rsidRPr="00455714">
              <w:rPr>
                <w:rFonts w:ascii="inherit" w:eastAsia="Times New Roman" w:hAnsi="inherit" w:cs="Arial"/>
                <w:color w:val="666666"/>
                <w:bdr w:val="none" w:sz="0" w:space="0" w:color="auto" w:frame="1"/>
              </w:rPr>
              <w:t>(15.33%)</w:t>
            </w:r>
            <w:r w:rsidRPr="00455714">
              <w:rPr>
                <w:rFonts w:ascii="Arial" w:eastAsia="Times New Roman" w:hAnsi="Arial" w:cs="Arial"/>
                <w:color w:val="444444"/>
                <w:sz w:val="24"/>
                <w:szCs w:val="24"/>
              </w:rPr>
              <w:t> - 25 </w:t>
            </w:r>
            <w:r w:rsidRPr="00455714">
              <w:rPr>
                <w:rFonts w:ascii="inherit" w:eastAsia="Times New Roman" w:hAnsi="inherit" w:cs="Arial"/>
                <w:color w:val="666666"/>
                <w:bdr w:val="none" w:sz="0" w:space="0" w:color="auto" w:frame="1"/>
              </w:rPr>
              <w:t>(16.67%)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discussion of the selected quality improvement process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20 </w:t>
            </w:r>
            <w:r w:rsidRPr="00455714">
              <w:rPr>
                <w:rFonts w:ascii="inherit" w:eastAsia="Times New Roman" w:hAnsi="inherit" w:cs="Arial"/>
                <w:color w:val="666666"/>
                <w:bdr w:val="none" w:sz="0" w:space="0" w:color="auto" w:frame="1"/>
              </w:rPr>
              <w:t>(13.33%)</w:t>
            </w:r>
            <w:r w:rsidRPr="00455714">
              <w:rPr>
                <w:rFonts w:ascii="Arial" w:eastAsia="Times New Roman" w:hAnsi="Arial" w:cs="Arial"/>
                <w:color w:val="444444"/>
                <w:sz w:val="24"/>
                <w:szCs w:val="24"/>
              </w:rPr>
              <w:t> - 22 </w:t>
            </w:r>
            <w:r w:rsidRPr="00455714">
              <w:rPr>
                <w:rFonts w:ascii="inherit" w:eastAsia="Times New Roman" w:hAnsi="inherit" w:cs="Arial"/>
                <w:color w:val="666666"/>
                <w:bdr w:val="none" w:sz="0" w:space="0" w:color="auto" w:frame="1"/>
              </w:rPr>
              <w:t>(14.67%)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discussion of the selected quality improvement process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18 </w:t>
            </w:r>
            <w:r w:rsidRPr="00455714">
              <w:rPr>
                <w:rFonts w:ascii="inherit" w:eastAsia="Times New Roman" w:hAnsi="inherit" w:cs="Arial"/>
                <w:color w:val="666666"/>
                <w:bdr w:val="none" w:sz="0" w:space="0" w:color="auto" w:frame="1"/>
              </w:rPr>
              <w:t>(12%)</w:t>
            </w:r>
            <w:r w:rsidRPr="00455714">
              <w:rPr>
                <w:rFonts w:ascii="Arial" w:eastAsia="Times New Roman" w:hAnsi="Arial" w:cs="Arial"/>
                <w:color w:val="444444"/>
                <w:sz w:val="24"/>
                <w:szCs w:val="24"/>
              </w:rPr>
              <w:t> - 19 </w:t>
            </w:r>
            <w:r w:rsidRPr="00455714">
              <w:rPr>
                <w:rFonts w:ascii="inherit" w:eastAsia="Times New Roman" w:hAnsi="inherit" w:cs="Arial"/>
                <w:color w:val="666666"/>
                <w:bdr w:val="none" w:sz="0" w:space="0" w:color="auto" w:frame="1"/>
              </w:rPr>
              <w:t>(12.67%)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discussion of the selected quality improvement process with limited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- 17 </w:t>
            </w:r>
            <w:r w:rsidRPr="00455714">
              <w:rPr>
                <w:rFonts w:ascii="inherit" w:eastAsia="Times New Roman" w:hAnsi="inherit" w:cs="Arial"/>
                <w:color w:val="666666"/>
                <w:bdr w:val="none" w:sz="0" w:space="0" w:color="auto" w:frame="1"/>
              </w:rPr>
              <w:t>(11.33%)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discussion of the selected quality improvement process with little or no analysis of concepts and related issues.</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lastRenderedPageBreak/>
              <w:t>Required Content</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Chose a specific quality improvement tool that will be used throughout the project.</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14 </w:t>
            </w:r>
            <w:r w:rsidRPr="00455714">
              <w:rPr>
                <w:rFonts w:ascii="inherit" w:eastAsia="Times New Roman" w:hAnsi="inherit" w:cs="Arial"/>
                <w:color w:val="666666"/>
                <w:bdr w:val="none" w:sz="0" w:space="0" w:color="auto" w:frame="1"/>
              </w:rPr>
              <w:t>(9.33%)</w:t>
            </w:r>
            <w:r w:rsidRPr="00455714">
              <w:rPr>
                <w:rFonts w:ascii="Arial" w:eastAsia="Times New Roman" w:hAnsi="Arial" w:cs="Arial"/>
                <w:color w:val="444444"/>
                <w:sz w:val="24"/>
                <w:szCs w:val="24"/>
              </w:rPr>
              <w:t> - 15 </w:t>
            </w:r>
            <w:r w:rsidRPr="00455714">
              <w:rPr>
                <w:rFonts w:ascii="inherit" w:eastAsia="Times New Roman" w:hAnsi="inherit" w:cs="Arial"/>
                <w:color w:val="666666"/>
                <w:bdr w:val="none" w:sz="0" w:space="0" w:color="auto" w:frame="1"/>
              </w:rPr>
              <w:t>(10%)</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fully developed discussion of the selected quality improvement tool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12 </w:t>
            </w:r>
            <w:r w:rsidRPr="00455714">
              <w:rPr>
                <w:rFonts w:ascii="inherit" w:eastAsia="Times New Roman" w:hAnsi="inherit" w:cs="Arial"/>
                <w:color w:val="666666"/>
                <w:bdr w:val="none" w:sz="0" w:space="0" w:color="auto" w:frame="1"/>
              </w:rPr>
              <w:t>(8%)</w:t>
            </w:r>
            <w:r w:rsidRPr="00455714">
              <w:rPr>
                <w:rFonts w:ascii="Arial" w:eastAsia="Times New Roman" w:hAnsi="Arial" w:cs="Arial"/>
                <w:color w:val="444444"/>
                <w:sz w:val="24"/>
                <w:szCs w:val="24"/>
              </w:rPr>
              <w:t> - 13 </w:t>
            </w:r>
            <w:r w:rsidRPr="00455714">
              <w:rPr>
                <w:rFonts w:ascii="inherit" w:eastAsia="Times New Roman" w:hAnsi="inherit" w:cs="Arial"/>
                <w:color w:val="666666"/>
                <w:bdr w:val="none" w:sz="0" w:space="0" w:color="auto" w:frame="1"/>
              </w:rPr>
              <w:t>(8.67%)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developed discussion of the selected quality improvement tool with reasonable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11 </w:t>
            </w:r>
            <w:r w:rsidRPr="00455714">
              <w:rPr>
                <w:rFonts w:ascii="inherit" w:eastAsia="Times New Roman" w:hAnsi="inherit" w:cs="Arial"/>
                <w:color w:val="666666"/>
                <w:bdr w:val="none" w:sz="0" w:space="0" w:color="auto" w:frame="1"/>
              </w:rPr>
              <w:t>(7.33%)</w:t>
            </w:r>
            <w:r w:rsidRPr="00455714">
              <w:rPr>
                <w:rFonts w:ascii="Arial" w:eastAsia="Times New Roman" w:hAnsi="Arial" w:cs="Arial"/>
                <w:color w:val="444444"/>
                <w:sz w:val="24"/>
                <w:szCs w:val="24"/>
              </w:rPr>
              <w:t> - 11 </w:t>
            </w:r>
            <w:r w:rsidRPr="00455714">
              <w:rPr>
                <w:rFonts w:ascii="inherit" w:eastAsia="Times New Roman" w:hAnsi="inherit" w:cs="Arial"/>
                <w:color w:val="666666"/>
                <w:bdr w:val="none" w:sz="0" w:space="0" w:color="auto" w:frame="1"/>
              </w:rPr>
              <w:t>(7.33%)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 minimally-developed discussion of the selected quality improvement tool with limited analysis of concepts and related issues.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- 10 </w:t>
            </w:r>
            <w:r w:rsidRPr="00455714">
              <w:rPr>
                <w:rFonts w:ascii="inherit" w:eastAsia="Times New Roman" w:hAnsi="inherit" w:cs="Arial"/>
                <w:color w:val="666666"/>
                <w:bdr w:val="none" w:sz="0" w:space="0" w:color="auto" w:frame="1"/>
              </w:rPr>
              <w:t>(6.67%)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Provided an under-developed discussion of the selected quality improvement tool with little or no analysis of concepts and related issues.</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t>Academic Writing Expectations (AWE 4) Capstone Level</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Displays sentence and paragraph level skills: Constructs simple, complex and compound sentences. Writes without spelling, grammatical or syntax errors. Writes without sentence fragments or run on sentences.Uses punctuation appropriately. Writes appropriate introductions and conclusions.</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Demonstrates essay level skills: Cohesion and flow by using transition sentences. Precision, clarity and academic tone. Awareness of discipline specific audience.</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Displays academic expression: Scholarly voice: evidence of the Provider's own ideas with a well-organized presentation of evidence. Synthesizes resources by using own words. Limits use of quotes appropriately (no more than one short, unique quote). Uses evidence from course learning resources, scholarly resources and seeks additional resources to support content as required in the assignment. Minimum of five references are required.</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14 </w:t>
            </w:r>
            <w:r w:rsidRPr="00455714">
              <w:rPr>
                <w:rFonts w:ascii="inherit" w:eastAsia="Times New Roman" w:hAnsi="inherit" w:cs="Arial"/>
                <w:color w:val="666666"/>
                <w:bdr w:val="none" w:sz="0" w:space="0" w:color="auto" w:frame="1"/>
              </w:rPr>
              <w:t>(9.33%)</w:t>
            </w:r>
            <w:r w:rsidRPr="00455714">
              <w:rPr>
                <w:rFonts w:ascii="Arial" w:eastAsia="Times New Roman" w:hAnsi="Arial" w:cs="Arial"/>
                <w:color w:val="444444"/>
                <w:sz w:val="24"/>
                <w:szCs w:val="24"/>
              </w:rPr>
              <w:t> - 15 </w:t>
            </w:r>
            <w:r w:rsidRPr="00455714">
              <w:rPr>
                <w:rFonts w:ascii="inherit" w:eastAsia="Times New Roman" w:hAnsi="inherit" w:cs="Arial"/>
                <w:color w:val="666666"/>
                <w:bdr w:val="none" w:sz="0" w:space="0" w:color="auto" w:frame="1"/>
              </w:rPr>
              <w:t>(10%)</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fully developed sentence, paragraph, and essay level skills. Displays academic expression through fully developed use of evidence from multiple sources to support content. Meets the 4000 Capstone level with no writing issues and exceeds the minimum reference requirement.</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12 </w:t>
            </w:r>
            <w:r w:rsidRPr="00455714">
              <w:rPr>
                <w:rFonts w:ascii="inherit" w:eastAsia="Times New Roman" w:hAnsi="inherit" w:cs="Arial"/>
                <w:color w:val="666666"/>
                <w:bdr w:val="none" w:sz="0" w:space="0" w:color="auto" w:frame="1"/>
              </w:rPr>
              <w:t>(8%)</w:t>
            </w:r>
            <w:r w:rsidRPr="00455714">
              <w:rPr>
                <w:rFonts w:ascii="Arial" w:eastAsia="Times New Roman" w:hAnsi="Arial" w:cs="Arial"/>
                <w:color w:val="444444"/>
                <w:sz w:val="24"/>
                <w:szCs w:val="24"/>
              </w:rPr>
              <w:t> - 13 </w:t>
            </w:r>
            <w:r w:rsidRPr="00455714">
              <w:rPr>
                <w:rFonts w:ascii="inherit" w:eastAsia="Times New Roman" w:hAnsi="inherit" w:cs="Arial"/>
                <w:color w:val="666666"/>
                <w:bdr w:val="none" w:sz="0" w:space="0" w:color="auto" w:frame="1"/>
              </w:rPr>
              <w:t>(8.67%)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developed sentence, paragraph, and essay level skills. Displays academic expression through developed use of evidence from most sources to support content. Meets the 4000 Capstone level with minimal writing issues and exceeds the minimum reference requirement.</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11 </w:t>
            </w:r>
            <w:r w:rsidRPr="00455714">
              <w:rPr>
                <w:rFonts w:ascii="inherit" w:eastAsia="Times New Roman" w:hAnsi="inherit" w:cs="Arial"/>
                <w:color w:val="666666"/>
                <w:bdr w:val="none" w:sz="0" w:space="0" w:color="auto" w:frame="1"/>
              </w:rPr>
              <w:t>(7.33%)</w:t>
            </w:r>
            <w:r w:rsidRPr="00455714">
              <w:rPr>
                <w:rFonts w:ascii="Arial" w:eastAsia="Times New Roman" w:hAnsi="Arial" w:cs="Arial"/>
                <w:color w:val="444444"/>
                <w:sz w:val="24"/>
                <w:szCs w:val="24"/>
              </w:rPr>
              <w:t> - 11 </w:t>
            </w:r>
            <w:r w:rsidRPr="00455714">
              <w:rPr>
                <w:rFonts w:ascii="inherit" w:eastAsia="Times New Roman" w:hAnsi="inherit" w:cs="Arial"/>
                <w:color w:val="666666"/>
                <w:bdr w:val="none" w:sz="0" w:space="0" w:color="auto" w:frame="1"/>
              </w:rPr>
              <w:t>(7.33%)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minimally-developed sentence, paragraph, and essay level skills. Beginning to display academic expression through minimally-developed use of evidence from some sources to support content. Minimally meets the 4000 Capstone level with several writing issues and meets the minimum reference requirement.</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- 10 </w:t>
            </w:r>
            <w:r w:rsidRPr="00455714">
              <w:rPr>
                <w:rFonts w:ascii="inherit" w:eastAsia="Times New Roman" w:hAnsi="inherit" w:cs="Arial"/>
                <w:color w:val="666666"/>
                <w:bdr w:val="none" w:sz="0" w:space="0" w:color="auto" w:frame="1"/>
              </w:rPr>
              <w:t>(6.67%)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limited sentence, paragraph, and essay level skills. Does not display academic expression, has limited use of evidence with few or no sources to support the content. Does not meet the 4000 Capstone level of writing and does not meet the minimum reference requirement.</w:t>
            </w:r>
          </w:p>
        </w:tc>
      </w:tr>
      <w:tr w:rsidR="00455714" w:rsidRPr="00455714" w:rsidTr="00455714">
        <w:trPr>
          <w:gridAfter w:val="1"/>
          <w:tblCellSpacing w:w="15" w:type="dxa"/>
        </w:trPr>
        <w:tc>
          <w:tcPr>
            <w:tcW w:w="0" w:type="auto"/>
            <w:gridSpan w:val="2"/>
            <w:tcBorders>
              <w:top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b/>
                <w:bCs/>
                <w:color w:val="45586F"/>
                <w:sz w:val="24"/>
                <w:szCs w:val="24"/>
              </w:rPr>
              <w:lastRenderedPageBreak/>
              <w:t>APA Formatting: cover page, title of paper on second page, level headings, Times New Roman 12 font, 1" margins, and page numbers.</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APA References: Uses in-text citations appropriately and format correctly. Paraphrases to avoid plagiarizing the source.</w:t>
            </w:r>
            <w:r w:rsidRPr="00455714">
              <w:rPr>
                <w:rFonts w:ascii="Arial" w:eastAsia="Times New Roman" w:hAnsi="Arial" w:cs="Arial"/>
                <w:b/>
                <w:bCs/>
                <w:color w:val="45586F"/>
                <w:sz w:val="24"/>
                <w:szCs w:val="24"/>
              </w:rPr>
              <w:br/>
            </w:r>
            <w:r w:rsidRPr="00455714">
              <w:rPr>
                <w:rFonts w:ascii="Arial" w:eastAsia="Times New Roman" w:hAnsi="Arial" w:cs="Arial"/>
                <w:b/>
                <w:bCs/>
                <w:color w:val="45586F"/>
                <w:sz w:val="24"/>
                <w:szCs w:val="24"/>
              </w:rPr>
              <w:br/>
            </w:r>
            <w:r w:rsidRPr="00455714">
              <w:rPr>
                <w:rFonts w:ascii="inherit" w:eastAsia="Times New Roman" w:hAnsi="inherit" w:cs="Times New Roman"/>
                <w:b/>
                <w:bCs/>
                <w:color w:val="45586F"/>
                <w:sz w:val="24"/>
                <w:szCs w:val="24"/>
              </w:rPr>
              <w:t>Reference list is in alphabetical order, hanging indent, double spaced in format. Each specific entry contains all information required by APA format including author, year of publication, title of publication, pages, DOI, website, as appropriate.</w:t>
            </w:r>
          </w:p>
        </w:tc>
        <w:tc>
          <w:tcPr>
            <w:tcW w:w="0" w:type="auto"/>
            <w:tcBorders>
              <w:top w:val="single" w:sz="6" w:space="0" w:color="CCCCCC"/>
              <w:left w:val="single" w:sz="6" w:space="0" w:color="CCCCCC"/>
              <w:bottom w:val="single" w:sz="6" w:space="0" w:color="CCCCCC"/>
              <w:right w:val="single" w:sz="6" w:space="0" w:color="CCCCCC"/>
            </w:tcBorders>
            <w:tcMar>
              <w:top w:w="90" w:type="dxa"/>
              <w:left w:w="180" w:type="dxa"/>
              <w:bottom w:w="90"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14 </w:t>
            </w:r>
            <w:r w:rsidRPr="00455714">
              <w:rPr>
                <w:rFonts w:ascii="inherit" w:eastAsia="Times New Roman" w:hAnsi="inherit" w:cs="Arial"/>
                <w:color w:val="666666"/>
                <w:bdr w:val="none" w:sz="0" w:space="0" w:color="auto" w:frame="1"/>
              </w:rPr>
              <w:t>(9.33%)</w:t>
            </w:r>
            <w:r w:rsidRPr="00455714">
              <w:rPr>
                <w:rFonts w:ascii="Arial" w:eastAsia="Times New Roman" w:hAnsi="Arial" w:cs="Arial"/>
                <w:color w:val="444444"/>
                <w:sz w:val="24"/>
                <w:szCs w:val="24"/>
              </w:rPr>
              <w:t> - 15 </w:t>
            </w:r>
            <w:r w:rsidRPr="00455714">
              <w:rPr>
                <w:rFonts w:ascii="inherit" w:eastAsia="Times New Roman" w:hAnsi="inherit" w:cs="Arial"/>
                <w:color w:val="666666"/>
                <w:bdr w:val="none" w:sz="0" w:space="0" w:color="auto" w:frame="1"/>
              </w:rPr>
              <w:t>(10%)</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fully developed APA formatting and referencing requirements with no formatting errors.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12 </w:t>
            </w:r>
            <w:r w:rsidRPr="00455714">
              <w:rPr>
                <w:rFonts w:ascii="inherit" w:eastAsia="Times New Roman" w:hAnsi="inherit" w:cs="Arial"/>
                <w:color w:val="666666"/>
                <w:bdr w:val="none" w:sz="0" w:space="0" w:color="auto" w:frame="1"/>
              </w:rPr>
              <w:t>(8%)</w:t>
            </w:r>
            <w:r w:rsidRPr="00455714">
              <w:rPr>
                <w:rFonts w:ascii="Arial" w:eastAsia="Times New Roman" w:hAnsi="Arial" w:cs="Arial"/>
                <w:color w:val="444444"/>
                <w:sz w:val="24"/>
                <w:szCs w:val="24"/>
              </w:rPr>
              <w:t> - 13 </w:t>
            </w:r>
            <w:r w:rsidRPr="00455714">
              <w:rPr>
                <w:rFonts w:ascii="inherit" w:eastAsia="Times New Roman" w:hAnsi="inherit" w:cs="Arial"/>
                <w:color w:val="666666"/>
                <w:bdr w:val="none" w:sz="0" w:space="0" w:color="auto" w:frame="1"/>
              </w:rPr>
              <w:t>(8.67%)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developed APA formatting and referencing requirements with minimal formatting errors.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11 </w:t>
            </w:r>
            <w:r w:rsidRPr="00455714">
              <w:rPr>
                <w:rFonts w:ascii="inherit" w:eastAsia="Times New Roman" w:hAnsi="inherit" w:cs="Arial"/>
                <w:color w:val="666666"/>
                <w:bdr w:val="none" w:sz="0" w:space="0" w:color="auto" w:frame="1"/>
              </w:rPr>
              <w:t>(7.33%)</w:t>
            </w:r>
            <w:r w:rsidRPr="00455714">
              <w:rPr>
                <w:rFonts w:ascii="Arial" w:eastAsia="Times New Roman" w:hAnsi="Arial" w:cs="Arial"/>
                <w:color w:val="444444"/>
                <w:sz w:val="24"/>
                <w:szCs w:val="24"/>
              </w:rPr>
              <w:t> - 11 </w:t>
            </w:r>
            <w:r w:rsidRPr="00455714">
              <w:rPr>
                <w:rFonts w:ascii="inherit" w:eastAsia="Times New Roman" w:hAnsi="inherit" w:cs="Arial"/>
                <w:color w:val="666666"/>
                <w:bdr w:val="none" w:sz="0" w:space="0" w:color="auto" w:frame="1"/>
              </w:rPr>
              <w:t>(7.33%)</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minimally-developed APA formatting and referencing requirements with several formatting errors.</w:t>
            </w:r>
          </w:p>
        </w:tc>
        <w:tc>
          <w:tcPr>
            <w:tcW w:w="0" w:type="auto"/>
            <w:tcBorders>
              <w:top w:val="single" w:sz="6" w:space="0" w:color="CCCCCC"/>
              <w:left w:val="single" w:sz="6" w:space="0" w:color="CCCCCC"/>
              <w:bottom w:val="single" w:sz="6" w:space="0" w:color="CCCCCC"/>
              <w:right w:val="single" w:sz="6" w:space="0" w:color="CCCCCC"/>
            </w:tcBorders>
            <w:tcMar>
              <w:top w:w="135" w:type="dxa"/>
              <w:left w:w="180" w:type="dxa"/>
              <w:bottom w:w="135" w:type="dxa"/>
              <w:right w:w="180" w:type="dxa"/>
            </w:tcMar>
            <w:hideMark/>
          </w:tcPr>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0 </w:t>
            </w:r>
            <w:r w:rsidRPr="00455714">
              <w:rPr>
                <w:rFonts w:ascii="inherit" w:eastAsia="Times New Roman" w:hAnsi="inherit" w:cs="Arial"/>
                <w:color w:val="666666"/>
                <w:bdr w:val="none" w:sz="0" w:space="0" w:color="auto" w:frame="1"/>
              </w:rPr>
              <w:t>(0%)</w:t>
            </w:r>
            <w:r w:rsidRPr="00455714">
              <w:rPr>
                <w:rFonts w:ascii="Arial" w:eastAsia="Times New Roman" w:hAnsi="Arial" w:cs="Arial"/>
                <w:color w:val="444444"/>
                <w:sz w:val="24"/>
                <w:szCs w:val="24"/>
              </w:rPr>
              <w:t> - 10 </w:t>
            </w:r>
            <w:r w:rsidRPr="00455714">
              <w:rPr>
                <w:rFonts w:ascii="inherit" w:eastAsia="Times New Roman" w:hAnsi="inherit" w:cs="Arial"/>
                <w:color w:val="666666"/>
                <w:bdr w:val="none" w:sz="0" w:space="0" w:color="auto" w:frame="1"/>
              </w:rPr>
              <w:t>(6.67%)</w:t>
            </w:r>
          </w:p>
          <w:p w:rsidR="00455714" w:rsidRPr="00455714" w:rsidRDefault="00455714" w:rsidP="00455714">
            <w:pPr>
              <w:spacing w:after="0" w:line="240" w:lineRule="auto"/>
              <w:rPr>
                <w:rFonts w:ascii="Arial" w:eastAsia="Times New Roman" w:hAnsi="Arial" w:cs="Arial"/>
                <w:color w:val="444444"/>
                <w:sz w:val="24"/>
                <w:szCs w:val="24"/>
              </w:rPr>
            </w:pPr>
            <w:r w:rsidRPr="00455714">
              <w:rPr>
                <w:rFonts w:ascii="Arial" w:eastAsia="Times New Roman" w:hAnsi="Arial" w:cs="Arial"/>
                <w:color w:val="444444"/>
                <w:sz w:val="24"/>
                <w:szCs w:val="24"/>
              </w:rPr>
              <w:t>Demonstrates limited APA formatting and referencing requirements with multiple formatting errors.</w:t>
            </w:r>
          </w:p>
        </w:tc>
      </w:tr>
      <w:tr w:rsidR="00455714" w:rsidRPr="00455714" w:rsidTr="00455714">
        <w:trPr>
          <w:gridBefore w:val="1"/>
          <w:tblCellSpacing w:w="15" w:type="dxa"/>
        </w:trPr>
        <w:tc>
          <w:tcPr>
            <w:tcW w:w="0" w:type="auto"/>
            <w:gridSpan w:val="6"/>
            <w:tcBorders>
              <w:top w:val="single" w:sz="6" w:space="0" w:color="CCCCCC"/>
              <w:left w:val="single" w:sz="6" w:space="0" w:color="DDDDDD"/>
              <w:bottom w:val="single" w:sz="6" w:space="0" w:color="DDDDDD"/>
              <w:right w:val="single" w:sz="6" w:space="0" w:color="DDDDDD"/>
            </w:tcBorders>
            <w:shd w:val="clear" w:color="auto" w:fill="F1F1F1"/>
            <w:tcMar>
              <w:top w:w="135" w:type="dxa"/>
              <w:left w:w="180" w:type="dxa"/>
              <w:bottom w:w="135" w:type="dxa"/>
              <w:right w:w="180" w:type="dxa"/>
            </w:tcMar>
            <w:hideMark/>
          </w:tcPr>
          <w:p w:rsidR="00455714" w:rsidRPr="00455714" w:rsidRDefault="00455714" w:rsidP="00455714">
            <w:pPr>
              <w:spacing w:after="0" w:line="240" w:lineRule="auto"/>
              <w:rPr>
                <w:rFonts w:ascii="inherit" w:eastAsia="Times New Roman" w:hAnsi="inherit" w:cs="Times New Roman"/>
                <w:b/>
                <w:bCs/>
                <w:color w:val="45586F"/>
                <w:sz w:val="24"/>
                <w:szCs w:val="24"/>
              </w:rPr>
            </w:pPr>
            <w:r w:rsidRPr="00455714">
              <w:rPr>
                <w:rFonts w:ascii="inherit" w:eastAsia="Times New Roman" w:hAnsi="inherit" w:cs="Times New Roman"/>
                <w:color w:val="45586F"/>
                <w:sz w:val="24"/>
                <w:szCs w:val="24"/>
                <w:bdr w:val="none" w:sz="0" w:space="0" w:color="auto" w:frame="1"/>
              </w:rPr>
              <w:t>Total Points: 150</w:t>
            </w:r>
          </w:p>
        </w:tc>
      </w:tr>
    </w:tbl>
    <w:p w:rsidR="00455714" w:rsidRPr="00455714" w:rsidRDefault="00455714" w:rsidP="00455714">
      <w:pPr>
        <w:shd w:val="clear" w:color="auto" w:fill="FAFAFA"/>
        <w:spacing w:after="60" w:line="240" w:lineRule="auto"/>
        <w:ind w:left="60" w:right="-60"/>
        <w:outlineLvl w:val="2"/>
        <w:rPr>
          <w:rFonts w:ascii="inherit" w:eastAsia="Times New Roman" w:hAnsi="inherit" w:cs="Arial"/>
          <w:color w:val="666666"/>
          <w:sz w:val="26"/>
          <w:szCs w:val="26"/>
        </w:rPr>
      </w:pPr>
      <w:r w:rsidRPr="00455714">
        <w:rPr>
          <w:rFonts w:ascii="inherit" w:eastAsia="Times New Roman" w:hAnsi="inherit" w:cs="Arial"/>
          <w:color w:val="666666"/>
          <w:sz w:val="26"/>
          <w:szCs w:val="26"/>
        </w:rPr>
        <w:t>Name: </w:t>
      </w:r>
      <w:r w:rsidRPr="00455714">
        <w:rPr>
          <w:rFonts w:ascii="inherit" w:eastAsia="Times New Roman" w:hAnsi="inherit" w:cs="Arial"/>
          <w:b/>
          <w:bCs/>
          <w:color w:val="000000"/>
          <w:sz w:val="26"/>
          <w:szCs w:val="26"/>
          <w:bdr w:val="none" w:sz="0" w:space="0" w:color="auto" w:frame="1"/>
        </w:rPr>
        <w:t>NURS_4220_Week3_Assignment_Rubric</w:t>
      </w:r>
    </w:p>
    <w:p w:rsidR="00C94AD8" w:rsidRDefault="00C94AD8">
      <w:bookmarkStart w:id="0" w:name="_GoBack"/>
      <w:bookmarkEnd w:id="0"/>
    </w:p>
    <w:sectPr w:rsidR="00C94AD8" w:rsidSect="007D2EB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libri Light">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3154E4"/>
    <w:multiLevelType w:val="multilevel"/>
    <w:tmpl w:val="D568B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455714"/>
    <w:rsid w:val="00204C9F"/>
    <w:rsid w:val="00455714"/>
    <w:rsid w:val="007D2EB3"/>
    <w:rsid w:val="00C50F42"/>
    <w:rsid w:val="00C94AD8"/>
    <w:rsid w:val="00D01A4C"/>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2EB3"/>
  </w:style>
  <w:style w:type="paragraph" w:styleId="Heading1">
    <w:name w:val="heading 1"/>
    <w:basedOn w:val="Normal"/>
    <w:link w:val="Heading1Char"/>
    <w:uiPriority w:val="9"/>
    <w:qFormat/>
    <w:rsid w:val="0045571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45571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5714"/>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455714"/>
    <w:rPr>
      <w:rFonts w:ascii="Times New Roman" w:eastAsia="Times New Roman" w:hAnsi="Times New Roman" w:cs="Times New Roman"/>
      <w:b/>
      <w:bCs/>
      <w:sz w:val="27"/>
      <w:szCs w:val="27"/>
    </w:rPr>
  </w:style>
  <w:style w:type="paragraph" w:customStyle="1" w:styleId="helphelp">
    <w:name w:val="helphelp"/>
    <w:basedOn w:val="Normal"/>
    <w:rsid w:val="00455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5714"/>
    <w:rPr>
      <w:b/>
      <w:bCs/>
    </w:rPr>
  </w:style>
  <w:style w:type="paragraph" w:customStyle="1" w:styleId="taskbuttondiv">
    <w:name w:val="taskbuttondiv"/>
    <w:basedOn w:val="Normal"/>
    <w:rsid w:val="0045571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55714"/>
    <w:rPr>
      <w:color w:val="0000FF"/>
      <w:u w:val="single"/>
    </w:rPr>
  </w:style>
  <w:style w:type="character" w:customStyle="1" w:styleId="rangepercent">
    <w:name w:val="rangepercent"/>
    <w:basedOn w:val="DefaultParagraphFont"/>
    <w:rsid w:val="00455714"/>
  </w:style>
</w:styles>
</file>

<file path=word/webSettings.xml><?xml version="1.0" encoding="utf-8"?>
<w:webSettings xmlns:r="http://schemas.openxmlformats.org/officeDocument/2006/relationships" xmlns:w="http://schemas.openxmlformats.org/wordprocessingml/2006/main">
  <w:divs>
    <w:div w:id="1655985362">
      <w:bodyDiv w:val="1"/>
      <w:marLeft w:val="0"/>
      <w:marRight w:val="0"/>
      <w:marTop w:val="0"/>
      <w:marBottom w:val="0"/>
      <w:divBdr>
        <w:top w:val="none" w:sz="0" w:space="0" w:color="auto"/>
        <w:left w:val="none" w:sz="0" w:space="0" w:color="auto"/>
        <w:bottom w:val="none" w:sz="0" w:space="0" w:color="auto"/>
        <w:right w:val="none" w:sz="0" w:space="0" w:color="auto"/>
      </w:divBdr>
      <w:divsChild>
        <w:div w:id="192622797">
          <w:marLeft w:val="0"/>
          <w:marRight w:val="0"/>
          <w:marTop w:val="0"/>
          <w:marBottom w:val="0"/>
          <w:divBdr>
            <w:top w:val="none" w:sz="0" w:space="0" w:color="auto"/>
            <w:left w:val="none" w:sz="0" w:space="0" w:color="auto"/>
            <w:bottom w:val="none" w:sz="0" w:space="0" w:color="auto"/>
            <w:right w:val="none" w:sz="0" w:space="0" w:color="auto"/>
          </w:divBdr>
          <w:divsChild>
            <w:div w:id="1179660539">
              <w:marLeft w:val="0"/>
              <w:marRight w:val="90"/>
              <w:marTop w:val="0"/>
              <w:marBottom w:val="0"/>
              <w:divBdr>
                <w:top w:val="none" w:sz="0" w:space="0" w:color="auto"/>
                <w:left w:val="none" w:sz="0" w:space="0" w:color="auto"/>
                <w:bottom w:val="none" w:sz="0" w:space="0" w:color="auto"/>
                <w:right w:val="none" w:sz="0" w:space="0" w:color="auto"/>
              </w:divBdr>
            </w:div>
            <w:div w:id="735708904">
              <w:marLeft w:val="0"/>
              <w:marRight w:val="0"/>
              <w:marTop w:val="75"/>
              <w:marBottom w:val="0"/>
              <w:divBdr>
                <w:top w:val="none" w:sz="0" w:space="0" w:color="auto"/>
                <w:left w:val="none" w:sz="0" w:space="0" w:color="auto"/>
                <w:bottom w:val="none" w:sz="0" w:space="0" w:color="auto"/>
                <w:right w:val="none" w:sz="0" w:space="0" w:color="auto"/>
              </w:divBdr>
            </w:div>
          </w:divsChild>
        </w:div>
        <w:div w:id="2035963142">
          <w:marLeft w:val="0"/>
          <w:marRight w:val="0"/>
          <w:marTop w:val="0"/>
          <w:marBottom w:val="0"/>
          <w:divBdr>
            <w:top w:val="none" w:sz="0" w:space="0" w:color="auto"/>
            <w:left w:val="none" w:sz="0" w:space="0" w:color="auto"/>
            <w:bottom w:val="none" w:sz="0" w:space="0" w:color="auto"/>
            <w:right w:val="none" w:sz="0" w:space="0" w:color="auto"/>
          </w:divBdr>
          <w:divsChild>
            <w:div w:id="1313023522">
              <w:marLeft w:val="0"/>
              <w:marRight w:val="0"/>
              <w:marTop w:val="0"/>
              <w:marBottom w:val="0"/>
              <w:divBdr>
                <w:top w:val="none" w:sz="0" w:space="0" w:color="auto"/>
                <w:left w:val="none" w:sz="0" w:space="0" w:color="auto"/>
                <w:bottom w:val="none" w:sz="0" w:space="0" w:color="auto"/>
                <w:right w:val="none" w:sz="0" w:space="0" w:color="auto"/>
              </w:divBdr>
              <w:divsChild>
                <w:div w:id="458695181">
                  <w:marLeft w:val="0"/>
                  <w:marRight w:val="0"/>
                  <w:marTop w:val="0"/>
                  <w:marBottom w:val="0"/>
                  <w:divBdr>
                    <w:top w:val="none" w:sz="0" w:space="0" w:color="auto"/>
                    <w:left w:val="none" w:sz="0" w:space="0" w:color="auto"/>
                    <w:bottom w:val="none" w:sz="0" w:space="0" w:color="auto"/>
                    <w:right w:val="none" w:sz="0" w:space="0" w:color="auto"/>
                  </w:divBdr>
                  <w:divsChild>
                    <w:div w:id="80413217">
                      <w:marLeft w:val="0"/>
                      <w:marRight w:val="0"/>
                      <w:marTop w:val="0"/>
                      <w:marBottom w:val="0"/>
                      <w:divBdr>
                        <w:top w:val="none" w:sz="0" w:space="0" w:color="auto"/>
                        <w:left w:val="none" w:sz="0" w:space="0" w:color="auto"/>
                        <w:bottom w:val="none" w:sz="0" w:space="0" w:color="auto"/>
                        <w:right w:val="none" w:sz="0" w:space="0" w:color="auto"/>
                      </w:divBdr>
                      <w:divsChild>
                        <w:div w:id="1904944324">
                          <w:marLeft w:val="-180"/>
                          <w:marRight w:val="-180"/>
                          <w:marTop w:val="0"/>
                          <w:marBottom w:val="0"/>
                          <w:divBdr>
                            <w:top w:val="none" w:sz="0" w:space="0" w:color="auto"/>
                            <w:left w:val="none" w:sz="0" w:space="0" w:color="auto"/>
                            <w:bottom w:val="none" w:sz="0" w:space="0" w:color="auto"/>
                            <w:right w:val="none" w:sz="0" w:space="0" w:color="auto"/>
                          </w:divBdr>
                          <w:divsChild>
                            <w:div w:id="1008606238">
                              <w:marLeft w:val="60"/>
                              <w:marRight w:val="60"/>
                              <w:marTop w:val="0"/>
                              <w:marBottom w:val="60"/>
                              <w:divBdr>
                                <w:top w:val="none" w:sz="0" w:space="0" w:color="auto"/>
                                <w:left w:val="none" w:sz="0" w:space="0" w:color="auto"/>
                                <w:bottom w:val="none" w:sz="0" w:space="0" w:color="auto"/>
                                <w:right w:val="none" w:sz="0" w:space="0" w:color="auto"/>
                              </w:divBdr>
                            </w:div>
                            <w:div w:id="184288369">
                              <w:marLeft w:val="0"/>
                              <w:marRight w:val="75"/>
                              <w:marTop w:val="225"/>
                              <w:marBottom w:val="0"/>
                              <w:divBdr>
                                <w:top w:val="none" w:sz="0" w:space="0" w:color="auto"/>
                                <w:left w:val="none" w:sz="0" w:space="0" w:color="auto"/>
                                <w:bottom w:val="none" w:sz="0" w:space="0" w:color="auto"/>
                                <w:right w:val="none" w:sz="0" w:space="0" w:color="auto"/>
                              </w:divBdr>
                              <w:divsChild>
                                <w:div w:id="71528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057623">
                      <w:marLeft w:val="0"/>
                      <w:marRight w:val="0"/>
                      <w:marTop w:val="0"/>
                      <w:marBottom w:val="150"/>
                      <w:divBdr>
                        <w:top w:val="none" w:sz="0" w:space="0" w:color="auto"/>
                        <w:left w:val="none" w:sz="0" w:space="0" w:color="auto"/>
                        <w:bottom w:val="none" w:sz="0" w:space="0" w:color="auto"/>
                        <w:right w:val="none" w:sz="0" w:space="0" w:color="auto"/>
                      </w:divBdr>
                      <w:divsChild>
                        <w:div w:id="1646157050">
                          <w:marLeft w:val="0"/>
                          <w:marRight w:val="0"/>
                          <w:marTop w:val="0"/>
                          <w:marBottom w:val="0"/>
                          <w:divBdr>
                            <w:top w:val="single" w:sz="6" w:space="0" w:color="DDDDDD"/>
                            <w:left w:val="single" w:sz="6" w:space="0" w:color="DDDDDD"/>
                            <w:bottom w:val="single" w:sz="6" w:space="0" w:color="DDDDDD"/>
                            <w:right w:val="single" w:sz="6" w:space="0" w:color="DDDDDD"/>
                          </w:divBdr>
                          <w:divsChild>
                            <w:div w:id="1004282491">
                              <w:marLeft w:val="0"/>
                              <w:marRight w:val="0"/>
                              <w:marTop w:val="0"/>
                              <w:marBottom w:val="0"/>
                              <w:divBdr>
                                <w:top w:val="none" w:sz="0" w:space="0" w:color="auto"/>
                                <w:left w:val="none" w:sz="0" w:space="0" w:color="auto"/>
                                <w:bottom w:val="none" w:sz="0" w:space="0" w:color="auto"/>
                                <w:right w:val="none" w:sz="0" w:space="0" w:color="auto"/>
                              </w:divBdr>
                              <w:divsChild>
                                <w:div w:id="1190336669">
                                  <w:marLeft w:val="0"/>
                                  <w:marRight w:val="0"/>
                                  <w:marTop w:val="0"/>
                                  <w:marBottom w:val="0"/>
                                  <w:divBdr>
                                    <w:top w:val="none" w:sz="0" w:space="0" w:color="auto"/>
                                    <w:left w:val="none" w:sz="0" w:space="0" w:color="auto"/>
                                    <w:bottom w:val="none" w:sz="0" w:space="0" w:color="auto"/>
                                    <w:right w:val="none" w:sz="0" w:space="0" w:color="auto"/>
                                  </w:divBdr>
                                </w:div>
                              </w:divsChild>
                            </w:div>
                            <w:div w:id="1690639915">
                              <w:marLeft w:val="0"/>
                              <w:marRight w:val="0"/>
                              <w:marTop w:val="0"/>
                              <w:marBottom w:val="0"/>
                              <w:divBdr>
                                <w:top w:val="none" w:sz="0" w:space="0" w:color="auto"/>
                                <w:left w:val="none" w:sz="0" w:space="0" w:color="auto"/>
                                <w:bottom w:val="none" w:sz="0" w:space="0" w:color="auto"/>
                                <w:right w:val="none" w:sz="0" w:space="0" w:color="auto"/>
                              </w:divBdr>
                            </w:div>
                            <w:div w:id="1284385883">
                              <w:marLeft w:val="0"/>
                              <w:marRight w:val="0"/>
                              <w:marTop w:val="0"/>
                              <w:marBottom w:val="0"/>
                              <w:divBdr>
                                <w:top w:val="none" w:sz="0" w:space="0" w:color="auto"/>
                                <w:left w:val="none" w:sz="0" w:space="0" w:color="auto"/>
                                <w:bottom w:val="none" w:sz="0" w:space="0" w:color="auto"/>
                                <w:right w:val="none" w:sz="0" w:space="0" w:color="auto"/>
                              </w:divBdr>
                              <w:divsChild>
                                <w:div w:id="2071615383">
                                  <w:marLeft w:val="0"/>
                                  <w:marRight w:val="0"/>
                                  <w:marTop w:val="0"/>
                                  <w:marBottom w:val="0"/>
                                  <w:divBdr>
                                    <w:top w:val="none" w:sz="0" w:space="0" w:color="auto"/>
                                    <w:left w:val="none" w:sz="0" w:space="0" w:color="auto"/>
                                    <w:bottom w:val="none" w:sz="0" w:space="0" w:color="auto"/>
                                    <w:right w:val="none" w:sz="0" w:space="0" w:color="auto"/>
                                  </w:divBdr>
                                </w:div>
                              </w:divsChild>
                            </w:div>
                            <w:div w:id="777679581">
                              <w:marLeft w:val="0"/>
                              <w:marRight w:val="0"/>
                              <w:marTop w:val="0"/>
                              <w:marBottom w:val="0"/>
                              <w:divBdr>
                                <w:top w:val="none" w:sz="0" w:space="0" w:color="auto"/>
                                <w:left w:val="none" w:sz="0" w:space="0" w:color="auto"/>
                                <w:bottom w:val="none" w:sz="0" w:space="0" w:color="auto"/>
                                <w:right w:val="none" w:sz="0" w:space="0" w:color="auto"/>
                              </w:divBdr>
                            </w:div>
                            <w:div w:id="96367959">
                              <w:marLeft w:val="0"/>
                              <w:marRight w:val="0"/>
                              <w:marTop w:val="0"/>
                              <w:marBottom w:val="0"/>
                              <w:divBdr>
                                <w:top w:val="none" w:sz="0" w:space="0" w:color="auto"/>
                                <w:left w:val="none" w:sz="0" w:space="0" w:color="auto"/>
                                <w:bottom w:val="none" w:sz="0" w:space="0" w:color="auto"/>
                                <w:right w:val="none" w:sz="0" w:space="0" w:color="auto"/>
                              </w:divBdr>
                              <w:divsChild>
                                <w:div w:id="714350124">
                                  <w:marLeft w:val="0"/>
                                  <w:marRight w:val="0"/>
                                  <w:marTop w:val="0"/>
                                  <w:marBottom w:val="0"/>
                                  <w:divBdr>
                                    <w:top w:val="none" w:sz="0" w:space="0" w:color="auto"/>
                                    <w:left w:val="none" w:sz="0" w:space="0" w:color="auto"/>
                                    <w:bottom w:val="none" w:sz="0" w:space="0" w:color="auto"/>
                                    <w:right w:val="none" w:sz="0" w:space="0" w:color="auto"/>
                                  </w:divBdr>
                                </w:div>
                              </w:divsChild>
                            </w:div>
                            <w:div w:id="919366077">
                              <w:marLeft w:val="0"/>
                              <w:marRight w:val="0"/>
                              <w:marTop w:val="0"/>
                              <w:marBottom w:val="0"/>
                              <w:divBdr>
                                <w:top w:val="none" w:sz="0" w:space="0" w:color="auto"/>
                                <w:left w:val="none" w:sz="0" w:space="0" w:color="auto"/>
                                <w:bottom w:val="none" w:sz="0" w:space="0" w:color="auto"/>
                                <w:right w:val="none" w:sz="0" w:space="0" w:color="auto"/>
                              </w:divBdr>
                            </w:div>
                            <w:div w:id="190918361">
                              <w:marLeft w:val="0"/>
                              <w:marRight w:val="0"/>
                              <w:marTop w:val="0"/>
                              <w:marBottom w:val="0"/>
                              <w:divBdr>
                                <w:top w:val="none" w:sz="0" w:space="0" w:color="auto"/>
                                <w:left w:val="none" w:sz="0" w:space="0" w:color="auto"/>
                                <w:bottom w:val="none" w:sz="0" w:space="0" w:color="auto"/>
                                <w:right w:val="none" w:sz="0" w:space="0" w:color="auto"/>
                              </w:divBdr>
                              <w:divsChild>
                                <w:div w:id="439569367">
                                  <w:marLeft w:val="0"/>
                                  <w:marRight w:val="0"/>
                                  <w:marTop w:val="0"/>
                                  <w:marBottom w:val="0"/>
                                  <w:divBdr>
                                    <w:top w:val="none" w:sz="0" w:space="0" w:color="auto"/>
                                    <w:left w:val="none" w:sz="0" w:space="0" w:color="auto"/>
                                    <w:bottom w:val="none" w:sz="0" w:space="0" w:color="auto"/>
                                    <w:right w:val="none" w:sz="0" w:space="0" w:color="auto"/>
                                  </w:divBdr>
                                </w:div>
                              </w:divsChild>
                            </w:div>
                            <w:div w:id="1163934330">
                              <w:marLeft w:val="0"/>
                              <w:marRight w:val="0"/>
                              <w:marTop w:val="0"/>
                              <w:marBottom w:val="0"/>
                              <w:divBdr>
                                <w:top w:val="none" w:sz="0" w:space="0" w:color="auto"/>
                                <w:left w:val="none" w:sz="0" w:space="0" w:color="auto"/>
                                <w:bottom w:val="none" w:sz="0" w:space="0" w:color="auto"/>
                                <w:right w:val="none" w:sz="0" w:space="0" w:color="auto"/>
                              </w:divBdr>
                            </w:div>
                            <w:div w:id="957030896">
                              <w:marLeft w:val="0"/>
                              <w:marRight w:val="0"/>
                              <w:marTop w:val="0"/>
                              <w:marBottom w:val="0"/>
                              <w:divBdr>
                                <w:top w:val="none" w:sz="0" w:space="0" w:color="auto"/>
                                <w:left w:val="none" w:sz="0" w:space="0" w:color="auto"/>
                                <w:bottom w:val="none" w:sz="0" w:space="0" w:color="auto"/>
                                <w:right w:val="none" w:sz="0" w:space="0" w:color="auto"/>
                              </w:divBdr>
                              <w:divsChild>
                                <w:div w:id="37052354">
                                  <w:marLeft w:val="0"/>
                                  <w:marRight w:val="0"/>
                                  <w:marTop w:val="0"/>
                                  <w:marBottom w:val="0"/>
                                  <w:divBdr>
                                    <w:top w:val="none" w:sz="0" w:space="0" w:color="auto"/>
                                    <w:left w:val="none" w:sz="0" w:space="0" w:color="auto"/>
                                    <w:bottom w:val="none" w:sz="0" w:space="0" w:color="auto"/>
                                    <w:right w:val="none" w:sz="0" w:space="0" w:color="auto"/>
                                  </w:divBdr>
                                </w:div>
                              </w:divsChild>
                            </w:div>
                            <w:div w:id="373582804">
                              <w:marLeft w:val="0"/>
                              <w:marRight w:val="0"/>
                              <w:marTop w:val="0"/>
                              <w:marBottom w:val="0"/>
                              <w:divBdr>
                                <w:top w:val="none" w:sz="0" w:space="0" w:color="auto"/>
                                <w:left w:val="none" w:sz="0" w:space="0" w:color="auto"/>
                                <w:bottom w:val="none" w:sz="0" w:space="0" w:color="auto"/>
                                <w:right w:val="none" w:sz="0" w:space="0" w:color="auto"/>
                              </w:divBdr>
                            </w:div>
                            <w:div w:id="1218469504">
                              <w:marLeft w:val="0"/>
                              <w:marRight w:val="0"/>
                              <w:marTop w:val="0"/>
                              <w:marBottom w:val="0"/>
                              <w:divBdr>
                                <w:top w:val="none" w:sz="0" w:space="0" w:color="auto"/>
                                <w:left w:val="none" w:sz="0" w:space="0" w:color="auto"/>
                                <w:bottom w:val="none" w:sz="0" w:space="0" w:color="auto"/>
                                <w:right w:val="none" w:sz="0" w:space="0" w:color="auto"/>
                              </w:divBdr>
                              <w:divsChild>
                                <w:div w:id="1067193023">
                                  <w:marLeft w:val="0"/>
                                  <w:marRight w:val="0"/>
                                  <w:marTop w:val="0"/>
                                  <w:marBottom w:val="0"/>
                                  <w:divBdr>
                                    <w:top w:val="none" w:sz="0" w:space="0" w:color="auto"/>
                                    <w:left w:val="none" w:sz="0" w:space="0" w:color="auto"/>
                                    <w:bottom w:val="none" w:sz="0" w:space="0" w:color="auto"/>
                                    <w:right w:val="none" w:sz="0" w:space="0" w:color="auto"/>
                                  </w:divBdr>
                                </w:div>
                              </w:divsChild>
                            </w:div>
                            <w:div w:id="188378549">
                              <w:marLeft w:val="0"/>
                              <w:marRight w:val="0"/>
                              <w:marTop w:val="0"/>
                              <w:marBottom w:val="0"/>
                              <w:divBdr>
                                <w:top w:val="none" w:sz="0" w:space="0" w:color="auto"/>
                                <w:left w:val="none" w:sz="0" w:space="0" w:color="auto"/>
                                <w:bottom w:val="none" w:sz="0" w:space="0" w:color="auto"/>
                                <w:right w:val="none" w:sz="0" w:space="0" w:color="auto"/>
                              </w:divBdr>
                            </w:div>
                            <w:div w:id="142281496">
                              <w:marLeft w:val="0"/>
                              <w:marRight w:val="0"/>
                              <w:marTop w:val="0"/>
                              <w:marBottom w:val="0"/>
                              <w:divBdr>
                                <w:top w:val="none" w:sz="0" w:space="0" w:color="auto"/>
                                <w:left w:val="none" w:sz="0" w:space="0" w:color="auto"/>
                                <w:bottom w:val="none" w:sz="0" w:space="0" w:color="auto"/>
                                <w:right w:val="none" w:sz="0" w:space="0" w:color="auto"/>
                              </w:divBdr>
                              <w:divsChild>
                                <w:div w:id="1409157047">
                                  <w:marLeft w:val="0"/>
                                  <w:marRight w:val="0"/>
                                  <w:marTop w:val="0"/>
                                  <w:marBottom w:val="0"/>
                                  <w:divBdr>
                                    <w:top w:val="none" w:sz="0" w:space="0" w:color="auto"/>
                                    <w:left w:val="none" w:sz="0" w:space="0" w:color="auto"/>
                                    <w:bottom w:val="none" w:sz="0" w:space="0" w:color="auto"/>
                                    <w:right w:val="none" w:sz="0" w:space="0" w:color="auto"/>
                                  </w:divBdr>
                                </w:div>
                              </w:divsChild>
                            </w:div>
                            <w:div w:id="583338694">
                              <w:marLeft w:val="0"/>
                              <w:marRight w:val="0"/>
                              <w:marTop w:val="0"/>
                              <w:marBottom w:val="0"/>
                              <w:divBdr>
                                <w:top w:val="none" w:sz="0" w:space="0" w:color="auto"/>
                                <w:left w:val="none" w:sz="0" w:space="0" w:color="auto"/>
                                <w:bottom w:val="none" w:sz="0" w:space="0" w:color="auto"/>
                                <w:right w:val="none" w:sz="0" w:space="0" w:color="auto"/>
                              </w:divBdr>
                            </w:div>
                            <w:div w:id="1018774544">
                              <w:marLeft w:val="0"/>
                              <w:marRight w:val="0"/>
                              <w:marTop w:val="0"/>
                              <w:marBottom w:val="0"/>
                              <w:divBdr>
                                <w:top w:val="none" w:sz="0" w:space="0" w:color="auto"/>
                                <w:left w:val="none" w:sz="0" w:space="0" w:color="auto"/>
                                <w:bottom w:val="none" w:sz="0" w:space="0" w:color="auto"/>
                                <w:right w:val="none" w:sz="0" w:space="0" w:color="auto"/>
                              </w:divBdr>
                              <w:divsChild>
                                <w:div w:id="1399473612">
                                  <w:marLeft w:val="0"/>
                                  <w:marRight w:val="0"/>
                                  <w:marTop w:val="0"/>
                                  <w:marBottom w:val="0"/>
                                  <w:divBdr>
                                    <w:top w:val="none" w:sz="0" w:space="0" w:color="auto"/>
                                    <w:left w:val="none" w:sz="0" w:space="0" w:color="auto"/>
                                    <w:bottom w:val="none" w:sz="0" w:space="0" w:color="auto"/>
                                    <w:right w:val="none" w:sz="0" w:space="0" w:color="auto"/>
                                  </w:divBdr>
                                </w:div>
                              </w:divsChild>
                            </w:div>
                            <w:div w:id="592974448">
                              <w:marLeft w:val="0"/>
                              <w:marRight w:val="0"/>
                              <w:marTop w:val="0"/>
                              <w:marBottom w:val="0"/>
                              <w:divBdr>
                                <w:top w:val="none" w:sz="0" w:space="0" w:color="auto"/>
                                <w:left w:val="none" w:sz="0" w:space="0" w:color="auto"/>
                                <w:bottom w:val="none" w:sz="0" w:space="0" w:color="auto"/>
                                <w:right w:val="none" w:sz="0" w:space="0" w:color="auto"/>
                              </w:divBdr>
                            </w:div>
                            <w:div w:id="411121275">
                              <w:marLeft w:val="0"/>
                              <w:marRight w:val="0"/>
                              <w:marTop w:val="0"/>
                              <w:marBottom w:val="0"/>
                              <w:divBdr>
                                <w:top w:val="none" w:sz="0" w:space="0" w:color="auto"/>
                                <w:left w:val="none" w:sz="0" w:space="0" w:color="auto"/>
                                <w:bottom w:val="none" w:sz="0" w:space="0" w:color="auto"/>
                                <w:right w:val="none" w:sz="0" w:space="0" w:color="auto"/>
                              </w:divBdr>
                              <w:divsChild>
                                <w:div w:id="1897814740">
                                  <w:marLeft w:val="0"/>
                                  <w:marRight w:val="0"/>
                                  <w:marTop w:val="0"/>
                                  <w:marBottom w:val="0"/>
                                  <w:divBdr>
                                    <w:top w:val="none" w:sz="0" w:space="0" w:color="auto"/>
                                    <w:left w:val="none" w:sz="0" w:space="0" w:color="auto"/>
                                    <w:bottom w:val="none" w:sz="0" w:space="0" w:color="auto"/>
                                    <w:right w:val="none" w:sz="0" w:space="0" w:color="auto"/>
                                  </w:divBdr>
                                </w:div>
                              </w:divsChild>
                            </w:div>
                            <w:div w:id="677730261">
                              <w:marLeft w:val="0"/>
                              <w:marRight w:val="0"/>
                              <w:marTop w:val="0"/>
                              <w:marBottom w:val="0"/>
                              <w:divBdr>
                                <w:top w:val="none" w:sz="0" w:space="0" w:color="auto"/>
                                <w:left w:val="none" w:sz="0" w:space="0" w:color="auto"/>
                                <w:bottom w:val="none" w:sz="0" w:space="0" w:color="auto"/>
                                <w:right w:val="none" w:sz="0" w:space="0" w:color="auto"/>
                              </w:divBdr>
                            </w:div>
                            <w:div w:id="1676687850">
                              <w:marLeft w:val="0"/>
                              <w:marRight w:val="0"/>
                              <w:marTop w:val="0"/>
                              <w:marBottom w:val="0"/>
                              <w:divBdr>
                                <w:top w:val="none" w:sz="0" w:space="0" w:color="auto"/>
                                <w:left w:val="none" w:sz="0" w:space="0" w:color="auto"/>
                                <w:bottom w:val="none" w:sz="0" w:space="0" w:color="auto"/>
                                <w:right w:val="none" w:sz="0" w:space="0" w:color="auto"/>
                              </w:divBdr>
                              <w:divsChild>
                                <w:div w:id="789783871">
                                  <w:marLeft w:val="0"/>
                                  <w:marRight w:val="0"/>
                                  <w:marTop w:val="0"/>
                                  <w:marBottom w:val="0"/>
                                  <w:divBdr>
                                    <w:top w:val="none" w:sz="0" w:space="0" w:color="auto"/>
                                    <w:left w:val="none" w:sz="0" w:space="0" w:color="auto"/>
                                    <w:bottom w:val="none" w:sz="0" w:space="0" w:color="auto"/>
                                    <w:right w:val="none" w:sz="0" w:space="0" w:color="auto"/>
                                  </w:divBdr>
                                </w:div>
                              </w:divsChild>
                            </w:div>
                            <w:div w:id="1334185680">
                              <w:marLeft w:val="0"/>
                              <w:marRight w:val="0"/>
                              <w:marTop w:val="0"/>
                              <w:marBottom w:val="0"/>
                              <w:divBdr>
                                <w:top w:val="none" w:sz="0" w:space="0" w:color="auto"/>
                                <w:left w:val="none" w:sz="0" w:space="0" w:color="auto"/>
                                <w:bottom w:val="none" w:sz="0" w:space="0" w:color="auto"/>
                                <w:right w:val="none" w:sz="0" w:space="0" w:color="auto"/>
                              </w:divBdr>
                            </w:div>
                            <w:div w:id="983696801">
                              <w:marLeft w:val="0"/>
                              <w:marRight w:val="0"/>
                              <w:marTop w:val="0"/>
                              <w:marBottom w:val="0"/>
                              <w:divBdr>
                                <w:top w:val="none" w:sz="0" w:space="0" w:color="auto"/>
                                <w:left w:val="none" w:sz="0" w:space="0" w:color="auto"/>
                                <w:bottom w:val="none" w:sz="0" w:space="0" w:color="auto"/>
                                <w:right w:val="none" w:sz="0" w:space="0" w:color="auto"/>
                              </w:divBdr>
                              <w:divsChild>
                                <w:div w:id="989098804">
                                  <w:marLeft w:val="0"/>
                                  <w:marRight w:val="0"/>
                                  <w:marTop w:val="0"/>
                                  <w:marBottom w:val="0"/>
                                  <w:divBdr>
                                    <w:top w:val="none" w:sz="0" w:space="0" w:color="auto"/>
                                    <w:left w:val="none" w:sz="0" w:space="0" w:color="auto"/>
                                    <w:bottom w:val="none" w:sz="0" w:space="0" w:color="auto"/>
                                    <w:right w:val="none" w:sz="0" w:space="0" w:color="auto"/>
                                  </w:divBdr>
                                </w:div>
                              </w:divsChild>
                            </w:div>
                            <w:div w:id="1844314606">
                              <w:marLeft w:val="0"/>
                              <w:marRight w:val="0"/>
                              <w:marTop w:val="0"/>
                              <w:marBottom w:val="0"/>
                              <w:divBdr>
                                <w:top w:val="none" w:sz="0" w:space="0" w:color="auto"/>
                                <w:left w:val="none" w:sz="0" w:space="0" w:color="auto"/>
                                <w:bottom w:val="none" w:sz="0" w:space="0" w:color="auto"/>
                                <w:right w:val="none" w:sz="0" w:space="0" w:color="auto"/>
                              </w:divBdr>
                            </w:div>
                            <w:div w:id="972715452">
                              <w:marLeft w:val="0"/>
                              <w:marRight w:val="0"/>
                              <w:marTop w:val="0"/>
                              <w:marBottom w:val="0"/>
                              <w:divBdr>
                                <w:top w:val="none" w:sz="0" w:space="0" w:color="auto"/>
                                <w:left w:val="none" w:sz="0" w:space="0" w:color="auto"/>
                                <w:bottom w:val="none" w:sz="0" w:space="0" w:color="auto"/>
                                <w:right w:val="none" w:sz="0" w:space="0" w:color="auto"/>
                              </w:divBdr>
                              <w:divsChild>
                                <w:div w:id="2111007776">
                                  <w:marLeft w:val="0"/>
                                  <w:marRight w:val="0"/>
                                  <w:marTop w:val="0"/>
                                  <w:marBottom w:val="0"/>
                                  <w:divBdr>
                                    <w:top w:val="none" w:sz="0" w:space="0" w:color="auto"/>
                                    <w:left w:val="none" w:sz="0" w:space="0" w:color="auto"/>
                                    <w:bottom w:val="none" w:sz="0" w:space="0" w:color="auto"/>
                                    <w:right w:val="none" w:sz="0" w:space="0" w:color="auto"/>
                                  </w:divBdr>
                                </w:div>
                              </w:divsChild>
                            </w:div>
                            <w:div w:id="1176849399">
                              <w:marLeft w:val="0"/>
                              <w:marRight w:val="0"/>
                              <w:marTop w:val="0"/>
                              <w:marBottom w:val="0"/>
                              <w:divBdr>
                                <w:top w:val="none" w:sz="0" w:space="0" w:color="auto"/>
                                <w:left w:val="none" w:sz="0" w:space="0" w:color="auto"/>
                                <w:bottom w:val="none" w:sz="0" w:space="0" w:color="auto"/>
                                <w:right w:val="none" w:sz="0" w:space="0" w:color="auto"/>
                              </w:divBdr>
                            </w:div>
                            <w:div w:id="1933539187">
                              <w:marLeft w:val="0"/>
                              <w:marRight w:val="0"/>
                              <w:marTop w:val="0"/>
                              <w:marBottom w:val="0"/>
                              <w:divBdr>
                                <w:top w:val="none" w:sz="0" w:space="0" w:color="auto"/>
                                <w:left w:val="none" w:sz="0" w:space="0" w:color="auto"/>
                                <w:bottom w:val="none" w:sz="0" w:space="0" w:color="auto"/>
                                <w:right w:val="none" w:sz="0" w:space="0" w:color="auto"/>
                              </w:divBdr>
                              <w:divsChild>
                                <w:div w:id="1382902564">
                                  <w:marLeft w:val="0"/>
                                  <w:marRight w:val="0"/>
                                  <w:marTop w:val="0"/>
                                  <w:marBottom w:val="0"/>
                                  <w:divBdr>
                                    <w:top w:val="none" w:sz="0" w:space="0" w:color="auto"/>
                                    <w:left w:val="none" w:sz="0" w:space="0" w:color="auto"/>
                                    <w:bottom w:val="none" w:sz="0" w:space="0" w:color="auto"/>
                                    <w:right w:val="none" w:sz="0" w:space="0" w:color="auto"/>
                                  </w:divBdr>
                                </w:div>
                              </w:divsChild>
                            </w:div>
                            <w:div w:id="601106272">
                              <w:marLeft w:val="0"/>
                              <w:marRight w:val="0"/>
                              <w:marTop w:val="0"/>
                              <w:marBottom w:val="0"/>
                              <w:divBdr>
                                <w:top w:val="none" w:sz="0" w:space="0" w:color="auto"/>
                                <w:left w:val="none" w:sz="0" w:space="0" w:color="auto"/>
                                <w:bottom w:val="none" w:sz="0" w:space="0" w:color="auto"/>
                                <w:right w:val="none" w:sz="0" w:space="0" w:color="auto"/>
                              </w:divBdr>
                            </w:div>
                            <w:div w:id="940844788">
                              <w:marLeft w:val="0"/>
                              <w:marRight w:val="0"/>
                              <w:marTop w:val="0"/>
                              <w:marBottom w:val="0"/>
                              <w:divBdr>
                                <w:top w:val="none" w:sz="0" w:space="0" w:color="auto"/>
                                <w:left w:val="none" w:sz="0" w:space="0" w:color="auto"/>
                                <w:bottom w:val="none" w:sz="0" w:space="0" w:color="auto"/>
                                <w:right w:val="none" w:sz="0" w:space="0" w:color="auto"/>
                              </w:divBdr>
                              <w:divsChild>
                                <w:div w:id="360327449">
                                  <w:marLeft w:val="0"/>
                                  <w:marRight w:val="0"/>
                                  <w:marTop w:val="0"/>
                                  <w:marBottom w:val="0"/>
                                  <w:divBdr>
                                    <w:top w:val="none" w:sz="0" w:space="0" w:color="auto"/>
                                    <w:left w:val="none" w:sz="0" w:space="0" w:color="auto"/>
                                    <w:bottom w:val="none" w:sz="0" w:space="0" w:color="auto"/>
                                    <w:right w:val="none" w:sz="0" w:space="0" w:color="auto"/>
                                  </w:divBdr>
                                </w:div>
                              </w:divsChild>
                            </w:div>
                            <w:div w:id="66149784">
                              <w:marLeft w:val="0"/>
                              <w:marRight w:val="0"/>
                              <w:marTop w:val="0"/>
                              <w:marBottom w:val="0"/>
                              <w:divBdr>
                                <w:top w:val="none" w:sz="0" w:space="0" w:color="auto"/>
                                <w:left w:val="none" w:sz="0" w:space="0" w:color="auto"/>
                                <w:bottom w:val="none" w:sz="0" w:space="0" w:color="auto"/>
                                <w:right w:val="none" w:sz="0" w:space="0" w:color="auto"/>
                              </w:divBdr>
                            </w:div>
                            <w:div w:id="2135833296">
                              <w:marLeft w:val="0"/>
                              <w:marRight w:val="0"/>
                              <w:marTop w:val="0"/>
                              <w:marBottom w:val="0"/>
                              <w:divBdr>
                                <w:top w:val="none" w:sz="0" w:space="0" w:color="auto"/>
                                <w:left w:val="none" w:sz="0" w:space="0" w:color="auto"/>
                                <w:bottom w:val="none" w:sz="0" w:space="0" w:color="auto"/>
                                <w:right w:val="none" w:sz="0" w:space="0" w:color="auto"/>
                              </w:divBdr>
                              <w:divsChild>
                                <w:div w:id="1109855386">
                                  <w:marLeft w:val="0"/>
                                  <w:marRight w:val="0"/>
                                  <w:marTop w:val="0"/>
                                  <w:marBottom w:val="0"/>
                                  <w:divBdr>
                                    <w:top w:val="none" w:sz="0" w:space="0" w:color="auto"/>
                                    <w:left w:val="none" w:sz="0" w:space="0" w:color="auto"/>
                                    <w:bottom w:val="none" w:sz="0" w:space="0" w:color="auto"/>
                                    <w:right w:val="none" w:sz="0" w:space="0" w:color="auto"/>
                                  </w:divBdr>
                                </w:div>
                              </w:divsChild>
                            </w:div>
                            <w:div w:id="1617522030">
                              <w:marLeft w:val="0"/>
                              <w:marRight w:val="0"/>
                              <w:marTop w:val="0"/>
                              <w:marBottom w:val="0"/>
                              <w:divBdr>
                                <w:top w:val="none" w:sz="0" w:space="0" w:color="auto"/>
                                <w:left w:val="none" w:sz="0" w:space="0" w:color="auto"/>
                                <w:bottom w:val="none" w:sz="0" w:space="0" w:color="auto"/>
                                <w:right w:val="none" w:sz="0" w:space="0" w:color="auto"/>
                              </w:divBdr>
                            </w:div>
                            <w:div w:id="1158375751">
                              <w:marLeft w:val="0"/>
                              <w:marRight w:val="0"/>
                              <w:marTop w:val="0"/>
                              <w:marBottom w:val="0"/>
                              <w:divBdr>
                                <w:top w:val="none" w:sz="0" w:space="0" w:color="auto"/>
                                <w:left w:val="none" w:sz="0" w:space="0" w:color="auto"/>
                                <w:bottom w:val="none" w:sz="0" w:space="0" w:color="auto"/>
                                <w:right w:val="none" w:sz="0" w:space="0" w:color="auto"/>
                              </w:divBdr>
                              <w:divsChild>
                                <w:div w:id="1343582301">
                                  <w:marLeft w:val="0"/>
                                  <w:marRight w:val="0"/>
                                  <w:marTop w:val="0"/>
                                  <w:marBottom w:val="0"/>
                                  <w:divBdr>
                                    <w:top w:val="none" w:sz="0" w:space="0" w:color="auto"/>
                                    <w:left w:val="none" w:sz="0" w:space="0" w:color="auto"/>
                                    <w:bottom w:val="none" w:sz="0" w:space="0" w:color="auto"/>
                                    <w:right w:val="none" w:sz="0" w:space="0" w:color="auto"/>
                                  </w:divBdr>
                                </w:div>
                              </w:divsChild>
                            </w:div>
                            <w:div w:id="1782841539">
                              <w:marLeft w:val="0"/>
                              <w:marRight w:val="0"/>
                              <w:marTop w:val="0"/>
                              <w:marBottom w:val="0"/>
                              <w:divBdr>
                                <w:top w:val="none" w:sz="0" w:space="0" w:color="auto"/>
                                <w:left w:val="none" w:sz="0" w:space="0" w:color="auto"/>
                                <w:bottom w:val="none" w:sz="0" w:space="0" w:color="auto"/>
                                <w:right w:val="none" w:sz="0" w:space="0" w:color="auto"/>
                              </w:divBdr>
                            </w:div>
                            <w:div w:id="841700719">
                              <w:marLeft w:val="0"/>
                              <w:marRight w:val="0"/>
                              <w:marTop w:val="0"/>
                              <w:marBottom w:val="0"/>
                              <w:divBdr>
                                <w:top w:val="none" w:sz="0" w:space="0" w:color="auto"/>
                                <w:left w:val="none" w:sz="0" w:space="0" w:color="auto"/>
                                <w:bottom w:val="none" w:sz="0" w:space="0" w:color="auto"/>
                                <w:right w:val="none" w:sz="0" w:space="0" w:color="auto"/>
                              </w:divBdr>
                              <w:divsChild>
                                <w:div w:id="1347364668">
                                  <w:marLeft w:val="0"/>
                                  <w:marRight w:val="0"/>
                                  <w:marTop w:val="0"/>
                                  <w:marBottom w:val="0"/>
                                  <w:divBdr>
                                    <w:top w:val="none" w:sz="0" w:space="0" w:color="auto"/>
                                    <w:left w:val="none" w:sz="0" w:space="0" w:color="auto"/>
                                    <w:bottom w:val="none" w:sz="0" w:space="0" w:color="auto"/>
                                    <w:right w:val="none" w:sz="0" w:space="0" w:color="auto"/>
                                  </w:divBdr>
                                </w:div>
                              </w:divsChild>
                            </w:div>
                            <w:div w:id="885214142">
                              <w:marLeft w:val="0"/>
                              <w:marRight w:val="0"/>
                              <w:marTop w:val="0"/>
                              <w:marBottom w:val="0"/>
                              <w:divBdr>
                                <w:top w:val="none" w:sz="0" w:space="0" w:color="auto"/>
                                <w:left w:val="none" w:sz="0" w:space="0" w:color="auto"/>
                                <w:bottom w:val="none" w:sz="0" w:space="0" w:color="auto"/>
                                <w:right w:val="none" w:sz="0" w:space="0" w:color="auto"/>
                              </w:divBdr>
                            </w:div>
                            <w:div w:id="2093231865">
                              <w:marLeft w:val="0"/>
                              <w:marRight w:val="0"/>
                              <w:marTop w:val="0"/>
                              <w:marBottom w:val="0"/>
                              <w:divBdr>
                                <w:top w:val="none" w:sz="0" w:space="0" w:color="auto"/>
                                <w:left w:val="none" w:sz="0" w:space="0" w:color="auto"/>
                                <w:bottom w:val="none" w:sz="0" w:space="0" w:color="auto"/>
                                <w:right w:val="none" w:sz="0" w:space="0" w:color="auto"/>
                              </w:divBdr>
                              <w:divsChild>
                                <w:div w:id="1580677054">
                                  <w:marLeft w:val="0"/>
                                  <w:marRight w:val="0"/>
                                  <w:marTop w:val="0"/>
                                  <w:marBottom w:val="0"/>
                                  <w:divBdr>
                                    <w:top w:val="none" w:sz="0" w:space="0" w:color="auto"/>
                                    <w:left w:val="none" w:sz="0" w:space="0" w:color="auto"/>
                                    <w:bottom w:val="none" w:sz="0" w:space="0" w:color="auto"/>
                                    <w:right w:val="none" w:sz="0" w:space="0" w:color="auto"/>
                                  </w:divBdr>
                                </w:div>
                              </w:divsChild>
                            </w:div>
                            <w:div w:id="736513585">
                              <w:marLeft w:val="0"/>
                              <w:marRight w:val="0"/>
                              <w:marTop w:val="0"/>
                              <w:marBottom w:val="0"/>
                              <w:divBdr>
                                <w:top w:val="none" w:sz="0" w:space="0" w:color="auto"/>
                                <w:left w:val="none" w:sz="0" w:space="0" w:color="auto"/>
                                <w:bottom w:val="none" w:sz="0" w:space="0" w:color="auto"/>
                                <w:right w:val="none" w:sz="0" w:space="0" w:color="auto"/>
                              </w:divBdr>
                            </w:div>
                            <w:div w:id="1544097481">
                              <w:marLeft w:val="0"/>
                              <w:marRight w:val="0"/>
                              <w:marTop w:val="0"/>
                              <w:marBottom w:val="0"/>
                              <w:divBdr>
                                <w:top w:val="none" w:sz="0" w:space="0" w:color="auto"/>
                                <w:left w:val="none" w:sz="0" w:space="0" w:color="auto"/>
                                <w:bottom w:val="none" w:sz="0" w:space="0" w:color="auto"/>
                                <w:right w:val="none" w:sz="0" w:space="0" w:color="auto"/>
                              </w:divBdr>
                              <w:divsChild>
                                <w:div w:id="1015772024">
                                  <w:marLeft w:val="0"/>
                                  <w:marRight w:val="0"/>
                                  <w:marTop w:val="0"/>
                                  <w:marBottom w:val="0"/>
                                  <w:divBdr>
                                    <w:top w:val="none" w:sz="0" w:space="0" w:color="auto"/>
                                    <w:left w:val="none" w:sz="0" w:space="0" w:color="auto"/>
                                    <w:bottom w:val="none" w:sz="0" w:space="0" w:color="auto"/>
                                    <w:right w:val="none" w:sz="0" w:space="0" w:color="auto"/>
                                  </w:divBdr>
                                </w:div>
                              </w:divsChild>
                            </w:div>
                            <w:div w:id="1107000534">
                              <w:marLeft w:val="0"/>
                              <w:marRight w:val="0"/>
                              <w:marTop w:val="0"/>
                              <w:marBottom w:val="0"/>
                              <w:divBdr>
                                <w:top w:val="none" w:sz="0" w:space="0" w:color="auto"/>
                                <w:left w:val="none" w:sz="0" w:space="0" w:color="auto"/>
                                <w:bottom w:val="none" w:sz="0" w:space="0" w:color="auto"/>
                                <w:right w:val="none" w:sz="0" w:space="0" w:color="auto"/>
                              </w:divBdr>
                            </w:div>
                            <w:div w:id="10574022">
                              <w:marLeft w:val="0"/>
                              <w:marRight w:val="0"/>
                              <w:marTop w:val="0"/>
                              <w:marBottom w:val="0"/>
                              <w:divBdr>
                                <w:top w:val="none" w:sz="0" w:space="0" w:color="auto"/>
                                <w:left w:val="none" w:sz="0" w:space="0" w:color="auto"/>
                                <w:bottom w:val="none" w:sz="0" w:space="0" w:color="auto"/>
                                <w:right w:val="none" w:sz="0" w:space="0" w:color="auto"/>
                              </w:divBdr>
                              <w:divsChild>
                                <w:div w:id="1352603586">
                                  <w:marLeft w:val="0"/>
                                  <w:marRight w:val="0"/>
                                  <w:marTop w:val="0"/>
                                  <w:marBottom w:val="0"/>
                                  <w:divBdr>
                                    <w:top w:val="none" w:sz="0" w:space="0" w:color="auto"/>
                                    <w:left w:val="none" w:sz="0" w:space="0" w:color="auto"/>
                                    <w:bottom w:val="none" w:sz="0" w:space="0" w:color="auto"/>
                                    <w:right w:val="none" w:sz="0" w:space="0" w:color="auto"/>
                                  </w:divBdr>
                                </w:div>
                              </w:divsChild>
                            </w:div>
                            <w:div w:id="982662296">
                              <w:marLeft w:val="0"/>
                              <w:marRight w:val="0"/>
                              <w:marTop w:val="0"/>
                              <w:marBottom w:val="0"/>
                              <w:divBdr>
                                <w:top w:val="none" w:sz="0" w:space="0" w:color="auto"/>
                                <w:left w:val="none" w:sz="0" w:space="0" w:color="auto"/>
                                <w:bottom w:val="none" w:sz="0" w:space="0" w:color="auto"/>
                                <w:right w:val="none" w:sz="0" w:space="0" w:color="auto"/>
                              </w:divBdr>
                            </w:div>
                            <w:div w:id="1558543104">
                              <w:marLeft w:val="0"/>
                              <w:marRight w:val="0"/>
                              <w:marTop w:val="0"/>
                              <w:marBottom w:val="0"/>
                              <w:divBdr>
                                <w:top w:val="none" w:sz="0" w:space="0" w:color="auto"/>
                                <w:left w:val="none" w:sz="0" w:space="0" w:color="auto"/>
                                <w:bottom w:val="none" w:sz="0" w:space="0" w:color="auto"/>
                                <w:right w:val="none" w:sz="0" w:space="0" w:color="auto"/>
                              </w:divBdr>
                              <w:divsChild>
                                <w:div w:id="511842305">
                                  <w:marLeft w:val="0"/>
                                  <w:marRight w:val="0"/>
                                  <w:marTop w:val="0"/>
                                  <w:marBottom w:val="0"/>
                                  <w:divBdr>
                                    <w:top w:val="none" w:sz="0" w:space="0" w:color="auto"/>
                                    <w:left w:val="none" w:sz="0" w:space="0" w:color="auto"/>
                                    <w:bottom w:val="none" w:sz="0" w:space="0" w:color="auto"/>
                                    <w:right w:val="none" w:sz="0" w:space="0" w:color="auto"/>
                                  </w:divBdr>
                                </w:div>
                              </w:divsChild>
                            </w:div>
                            <w:div w:id="1751269716">
                              <w:marLeft w:val="0"/>
                              <w:marRight w:val="0"/>
                              <w:marTop w:val="0"/>
                              <w:marBottom w:val="0"/>
                              <w:divBdr>
                                <w:top w:val="none" w:sz="0" w:space="0" w:color="auto"/>
                                <w:left w:val="none" w:sz="0" w:space="0" w:color="auto"/>
                                <w:bottom w:val="none" w:sz="0" w:space="0" w:color="auto"/>
                                <w:right w:val="none" w:sz="0" w:space="0" w:color="auto"/>
                              </w:divBdr>
                            </w:div>
                            <w:div w:id="1256548703">
                              <w:marLeft w:val="0"/>
                              <w:marRight w:val="0"/>
                              <w:marTop w:val="0"/>
                              <w:marBottom w:val="0"/>
                              <w:divBdr>
                                <w:top w:val="none" w:sz="0" w:space="0" w:color="auto"/>
                                <w:left w:val="none" w:sz="0" w:space="0" w:color="auto"/>
                                <w:bottom w:val="none" w:sz="0" w:space="0" w:color="auto"/>
                                <w:right w:val="none" w:sz="0" w:space="0" w:color="auto"/>
                              </w:divBdr>
                              <w:divsChild>
                                <w:div w:id="1420786662">
                                  <w:marLeft w:val="0"/>
                                  <w:marRight w:val="0"/>
                                  <w:marTop w:val="0"/>
                                  <w:marBottom w:val="0"/>
                                  <w:divBdr>
                                    <w:top w:val="none" w:sz="0" w:space="0" w:color="auto"/>
                                    <w:left w:val="none" w:sz="0" w:space="0" w:color="auto"/>
                                    <w:bottom w:val="none" w:sz="0" w:space="0" w:color="auto"/>
                                    <w:right w:val="none" w:sz="0" w:space="0" w:color="auto"/>
                                  </w:divBdr>
                                </w:div>
                              </w:divsChild>
                            </w:div>
                            <w:div w:id="1993488301">
                              <w:marLeft w:val="0"/>
                              <w:marRight w:val="0"/>
                              <w:marTop w:val="0"/>
                              <w:marBottom w:val="0"/>
                              <w:divBdr>
                                <w:top w:val="none" w:sz="0" w:space="0" w:color="auto"/>
                                <w:left w:val="none" w:sz="0" w:space="0" w:color="auto"/>
                                <w:bottom w:val="none" w:sz="0" w:space="0" w:color="auto"/>
                                <w:right w:val="none" w:sz="0" w:space="0" w:color="auto"/>
                              </w:divBdr>
                            </w:div>
                            <w:div w:id="238683584">
                              <w:marLeft w:val="0"/>
                              <w:marRight w:val="0"/>
                              <w:marTop w:val="0"/>
                              <w:marBottom w:val="0"/>
                              <w:divBdr>
                                <w:top w:val="none" w:sz="0" w:space="0" w:color="auto"/>
                                <w:left w:val="none" w:sz="0" w:space="0" w:color="auto"/>
                                <w:bottom w:val="none" w:sz="0" w:space="0" w:color="auto"/>
                                <w:right w:val="none" w:sz="0" w:space="0" w:color="auto"/>
                              </w:divBdr>
                              <w:divsChild>
                                <w:div w:id="233009003">
                                  <w:marLeft w:val="0"/>
                                  <w:marRight w:val="0"/>
                                  <w:marTop w:val="0"/>
                                  <w:marBottom w:val="0"/>
                                  <w:divBdr>
                                    <w:top w:val="none" w:sz="0" w:space="0" w:color="auto"/>
                                    <w:left w:val="none" w:sz="0" w:space="0" w:color="auto"/>
                                    <w:bottom w:val="none" w:sz="0" w:space="0" w:color="auto"/>
                                    <w:right w:val="none" w:sz="0" w:space="0" w:color="auto"/>
                                  </w:divBdr>
                                </w:div>
                              </w:divsChild>
                            </w:div>
                            <w:div w:id="656689511">
                              <w:marLeft w:val="0"/>
                              <w:marRight w:val="0"/>
                              <w:marTop w:val="0"/>
                              <w:marBottom w:val="0"/>
                              <w:divBdr>
                                <w:top w:val="none" w:sz="0" w:space="0" w:color="auto"/>
                                <w:left w:val="none" w:sz="0" w:space="0" w:color="auto"/>
                                <w:bottom w:val="none" w:sz="0" w:space="0" w:color="auto"/>
                                <w:right w:val="none" w:sz="0" w:space="0" w:color="auto"/>
                              </w:divBdr>
                            </w:div>
                            <w:div w:id="1789012045">
                              <w:marLeft w:val="0"/>
                              <w:marRight w:val="0"/>
                              <w:marTop w:val="0"/>
                              <w:marBottom w:val="0"/>
                              <w:divBdr>
                                <w:top w:val="none" w:sz="0" w:space="0" w:color="auto"/>
                                <w:left w:val="none" w:sz="0" w:space="0" w:color="auto"/>
                                <w:bottom w:val="none" w:sz="0" w:space="0" w:color="auto"/>
                                <w:right w:val="none" w:sz="0" w:space="0" w:color="auto"/>
                              </w:divBdr>
                              <w:divsChild>
                                <w:div w:id="13112834">
                                  <w:marLeft w:val="0"/>
                                  <w:marRight w:val="0"/>
                                  <w:marTop w:val="0"/>
                                  <w:marBottom w:val="0"/>
                                  <w:divBdr>
                                    <w:top w:val="none" w:sz="0" w:space="0" w:color="auto"/>
                                    <w:left w:val="none" w:sz="0" w:space="0" w:color="auto"/>
                                    <w:bottom w:val="none" w:sz="0" w:space="0" w:color="auto"/>
                                    <w:right w:val="none" w:sz="0" w:space="0" w:color="auto"/>
                                  </w:divBdr>
                                </w:div>
                              </w:divsChild>
                            </w:div>
                            <w:div w:id="622347658">
                              <w:marLeft w:val="0"/>
                              <w:marRight w:val="0"/>
                              <w:marTop w:val="0"/>
                              <w:marBottom w:val="0"/>
                              <w:divBdr>
                                <w:top w:val="none" w:sz="0" w:space="0" w:color="auto"/>
                                <w:left w:val="none" w:sz="0" w:space="0" w:color="auto"/>
                                <w:bottom w:val="none" w:sz="0" w:space="0" w:color="auto"/>
                                <w:right w:val="none" w:sz="0" w:space="0" w:color="auto"/>
                              </w:divBdr>
                            </w:div>
                            <w:div w:id="1987003629">
                              <w:marLeft w:val="0"/>
                              <w:marRight w:val="0"/>
                              <w:marTop w:val="0"/>
                              <w:marBottom w:val="0"/>
                              <w:divBdr>
                                <w:top w:val="none" w:sz="0" w:space="0" w:color="auto"/>
                                <w:left w:val="none" w:sz="0" w:space="0" w:color="auto"/>
                                <w:bottom w:val="none" w:sz="0" w:space="0" w:color="auto"/>
                                <w:right w:val="none" w:sz="0" w:space="0" w:color="auto"/>
                              </w:divBdr>
                              <w:divsChild>
                                <w:div w:id="1373968138">
                                  <w:marLeft w:val="0"/>
                                  <w:marRight w:val="0"/>
                                  <w:marTop w:val="0"/>
                                  <w:marBottom w:val="0"/>
                                  <w:divBdr>
                                    <w:top w:val="none" w:sz="0" w:space="0" w:color="auto"/>
                                    <w:left w:val="none" w:sz="0" w:space="0" w:color="auto"/>
                                    <w:bottom w:val="none" w:sz="0" w:space="0" w:color="auto"/>
                                    <w:right w:val="none" w:sz="0" w:space="0" w:color="auto"/>
                                  </w:divBdr>
                                </w:div>
                              </w:divsChild>
                            </w:div>
                            <w:div w:id="1219514350">
                              <w:marLeft w:val="0"/>
                              <w:marRight w:val="0"/>
                              <w:marTop w:val="0"/>
                              <w:marBottom w:val="0"/>
                              <w:divBdr>
                                <w:top w:val="none" w:sz="0" w:space="0" w:color="auto"/>
                                <w:left w:val="none" w:sz="0" w:space="0" w:color="auto"/>
                                <w:bottom w:val="none" w:sz="0" w:space="0" w:color="auto"/>
                                <w:right w:val="none" w:sz="0" w:space="0" w:color="auto"/>
                              </w:divBdr>
                            </w:div>
                            <w:div w:id="1389763025">
                              <w:marLeft w:val="0"/>
                              <w:marRight w:val="0"/>
                              <w:marTop w:val="0"/>
                              <w:marBottom w:val="0"/>
                              <w:divBdr>
                                <w:top w:val="none" w:sz="0" w:space="0" w:color="auto"/>
                                <w:left w:val="none" w:sz="0" w:space="0" w:color="auto"/>
                                <w:bottom w:val="none" w:sz="0" w:space="0" w:color="auto"/>
                                <w:right w:val="none" w:sz="0" w:space="0" w:color="auto"/>
                              </w:divBdr>
                              <w:divsChild>
                                <w:div w:id="1897231330">
                                  <w:marLeft w:val="0"/>
                                  <w:marRight w:val="0"/>
                                  <w:marTop w:val="0"/>
                                  <w:marBottom w:val="0"/>
                                  <w:divBdr>
                                    <w:top w:val="none" w:sz="0" w:space="0" w:color="auto"/>
                                    <w:left w:val="none" w:sz="0" w:space="0" w:color="auto"/>
                                    <w:bottom w:val="none" w:sz="0" w:space="0" w:color="auto"/>
                                    <w:right w:val="none" w:sz="0" w:space="0" w:color="auto"/>
                                  </w:divBdr>
                                </w:div>
                              </w:divsChild>
                            </w:div>
                            <w:div w:id="98717801">
                              <w:marLeft w:val="0"/>
                              <w:marRight w:val="0"/>
                              <w:marTop w:val="0"/>
                              <w:marBottom w:val="0"/>
                              <w:divBdr>
                                <w:top w:val="none" w:sz="0" w:space="0" w:color="auto"/>
                                <w:left w:val="none" w:sz="0" w:space="0" w:color="auto"/>
                                <w:bottom w:val="none" w:sz="0" w:space="0" w:color="auto"/>
                                <w:right w:val="none" w:sz="0" w:space="0" w:color="auto"/>
                              </w:divBdr>
                            </w:div>
                            <w:div w:id="1838419099">
                              <w:marLeft w:val="0"/>
                              <w:marRight w:val="0"/>
                              <w:marTop w:val="0"/>
                              <w:marBottom w:val="0"/>
                              <w:divBdr>
                                <w:top w:val="none" w:sz="0" w:space="0" w:color="auto"/>
                                <w:left w:val="none" w:sz="0" w:space="0" w:color="auto"/>
                                <w:bottom w:val="none" w:sz="0" w:space="0" w:color="auto"/>
                                <w:right w:val="none" w:sz="0" w:space="0" w:color="auto"/>
                              </w:divBdr>
                              <w:divsChild>
                                <w:div w:id="1706175968">
                                  <w:marLeft w:val="0"/>
                                  <w:marRight w:val="0"/>
                                  <w:marTop w:val="0"/>
                                  <w:marBottom w:val="0"/>
                                  <w:divBdr>
                                    <w:top w:val="none" w:sz="0" w:space="0" w:color="auto"/>
                                    <w:left w:val="none" w:sz="0" w:space="0" w:color="auto"/>
                                    <w:bottom w:val="none" w:sz="0" w:space="0" w:color="auto"/>
                                    <w:right w:val="none" w:sz="0" w:space="0" w:color="auto"/>
                                  </w:divBdr>
                                </w:div>
                              </w:divsChild>
                            </w:div>
                            <w:div w:id="837161201">
                              <w:marLeft w:val="0"/>
                              <w:marRight w:val="0"/>
                              <w:marTop w:val="0"/>
                              <w:marBottom w:val="0"/>
                              <w:divBdr>
                                <w:top w:val="none" w:sz="0" w:space="0" w:color="auto"/>
                                <w:left w:val="none" w:sz="0" w:space="0" w:color="auto"/>
                                <w:bottom w:val="none" w:sz="0" w:space="0" w:color="auto"/>
                                <w:right w:val="none" w:sz="0" w:space="0" w:color="auto"/>
                              </w:divBdr>
                            </w:div>
                            <w:div w:id="1529173527">
                              <w:marLeft w:val="0"/>
                              <w:marRight w:val="0"/>
                              <w:marTop w:val="0"/>
                              <w:marBottom w:val="0"/>
                              <w:divBdr>
                                <w:top w:val="none" w:sz="0" w:space="0" w:color="auto"/>
                                <w:left w:val="none" w:sz="0" w:space="0" w:color="auto"/>
                                <w:bottom w:val="none" w:sz="0" w:space="0" w:color="auto"/>
                                <w:right w:val="none" w:sz="0" w:space="0" w:color="auto"/>
                              </w:divBdr>
                              <w:divsChild>
                                <w:div w:id="115878360">
                                  <w:marLeft w:val="0"/>
                                  <w:marRight w:val="0"/>
                                  <w:marTop w:val="0"/>
                                  <w:marBottom w:val="0"/>
                                  <w:divBdr>
                                    <w:top w:val="none" w:sz="0" w:space="0" w:color="auto"/>
                                    <w:left w:val="none" w:sz="0" w:space="0" w:color="auto"/>
                                    <w:bottom w:val="none" w:sz="0" w:space="0" w:color="auto"/>
                                    <w:right w:val="none" w:sz="0" w:space="0" w:color="auto"/>
                                  </w:divBdr>
                                </w:div>
                              </w:divsChild>
                            </w:div>
                            <w:div w:id="1687362028">
                              <w:marLeft w:val="0"/>
                              <w:marRight w:val="0"/>
                              <w:marTop w:val="0"/>
                              <w:marBottom w:val="0"/>
                              <w:divBdr>
                                <w:top w:val="none" w:sz="0" w:space="0" w:color="auto"/>
                                <w:left w:val="none" w:sz="0" w:space="0" w:color="auto"/>
                                <w:bottom w:val="none" w:sz="0" w:space="0" w:color="auto"/>
                                <w:right w:val="none" w:sz="0" w:space="0" w:color="auto"/>
                              </w:divBdr>
                            </w:div>
                            <w:div w:id="995953958">
                              <w:marLeft w:val="0"/>
                              <w:marRight w:val="0"/>
                              <w:marTop w:val="0"/>
                              <w:marBottom w:val="0"/>
                              <w:divBdr>
                                <w:top w:val="none" w:sz="0" w:space="0" w:color="auto"/>
                                <w:left w:val="none" w:sz="0" w:space="0" w:color="auto"/>
                                <w:bottom w:val="none" w:sz="0" w:space="0" w:color="auto"/>
                                <w:right w:val="none" w:sz="0" w:space="0" w:color="auto"/>
                              </w:divBdr>
                              <w:divsChild>
                                <w:div w:id="2011442778">
                                  <w:marLeft w:val="0"/>
                                  <w:marRight w:val="0"/>
                                  <w:marTop w:val="0"/>
                                  <w:marBottom w:val="0"/>
                                  <w:divBdr>
                                    <w:top w:val="none" w:sz="0" w:space="0" w:color="auto"/>
                                    <w:left w:val="none" w:sz="0" w:space="0" w:color="auto"/>
                                    <w:bottom w:val="none" w:sz="0" w:space="0" w:color="auto"/>
                                    <w:right w:val="none" w:sz="0" w:space="0" w:color="auto"/>
                                  </w:divBdr>
                                </w:div>
                              </w:divsChild>
                            </w:div>
                            <w:div w:id="2102724094">
                              <w:marLeft w:val="0"/>
                              <w:marRight w:val="0"/>
                              <w:marTop w:val="0"/>
                              <w:marBottom w:val="0"/>
                              <w:divBdr>
                                <w:top w:val="none" w:sz="0" w:space="0" w:color="auto"/>
                                <w:left w:val="none" w:sz="0" w:space="0" w:color="auto"/>
                                <w:bottom w:val="none" w:sz="0" w:space="0" w:color="auto"/>
                                <w:right w:val="none" w:sz="0" w:space="0" w:color="auto"/>
                              </w:divBdr>
                            </w:div>
                            <w:div w:id="812714304">
                              <w:marLeft w:val="0"/>
                              <w:marRight w:val="0"/>
                              <w:marTop w:val="0"/>
                              <w:marBottom w:val="0"/>
                              <w:divBdr>
                                <w:top w:val="none" w:sz="0" w:space="0" w:color="auto"/>
                                <w:left w:val="none" w:sz="0" w:space="0" w:color="auto"/>
                                <w:bottom w:val="none" w:sz="0" w:space="0" w:color="auto"/>
                                <w:right w:val="none" w:sz="0" w:space="0" w:color="auto"/>
                              </w:divBdr>
                              <w:divsChild>
                                <w:div w:id="2006930456">
                                  <w:marLeft w:val="0"/>
                                  <w:marRight w:val="0"/>
                                  <w:marTop w:val="0"/>
                                  <w:marBottom w:val="0"/>
                                  <w:divBdr>
                                    <w:top w:val="none" w:sz="0" w:space="0" w:color="auto"/>
                                    <w:left w:val="none" w:sz="0" w:space="0" w:color="auto"/>
                                    <w:bottom w:val="none" w:sz="0" w:space="0" w:color="auto"/>
                                    <w:right w:val="none" w:sz="0" w:space="0" w:color="auto"/>
                                  </w:divBdr>
                                </w:div>
                              </w:divsChild>
                            </w:div>
                            <w:div w:id="1614438534">
                              <w:marLeft w:val="0"/>
                              <w:marRight w:val="0"/>
                              <w:marTop w:val="0"/>
                              <w:marBottom w:val="0"/>
                              <w:divBdr>
                                <w:top w:val="none" w:sz="0" w:space="0" w:color="auto"/>
                                <w:left w:val="none" w:sz="0" w:space="0" w:color="auto"/>
                                <w:bottom w:val="none" w:sz="0" w:space="0" w:color="auto"/>
                                <w:right w:val="none" w:sz="0" w:space="0" w:color="auto"/>
                              </w:divBdr>
                            </w:div>
                            <w:div w:id="1204827464">
                              <w:marLeft w:val="0"/>
                              <w:marRight w:val="0"/>
                              <w:marTop w:val="0"/>
                              <w:marBottom w:val="0"/>
                              <w:divBdr>
                                <w:top w:val="none" w:sz="0" w:space="0" w:color="auto"/>
                                <w:left w:val="none" w:sz="0" w:space="0" w:color="auto"/>
                                <w:bottom w:val="none" w:sz="0" w:space="0" w:color="auto"/>
                                <w:right w:val="none" w:sz="0" w:space="0" w:color="auto"/>
                              </w:divBdr>
                              <w:divsChild>
                                <w:div w:id="237904496">
                                  <w:marLeft w:val="0"/>
                                  <w:marRight w:val="0"/>
                                  <w:marTop w:val="0"/>
                                  <w:marBottom w:val="0"/>
                                  <w:divBdr>
                                    <w:top w:val="none" w:sz="0" w:space="0" w:color="auto"/>
                                    <w:left w:val="none" w:sz="0" w:space="0" w:color="auto"/>
                                    <w:bottom w:val="none" w:sz="0" w:space="0" w:color="auto"/>
                                    <w:right w:val="none" w:sz="0" w:space="0" w:color="auto"/>
                                  </w:divBdr>
                                </w:div>
                              </w:divsChild>
                            </w:div>
                            <w:div w:id="265313630">
                              <w:marLeft w:val="0"/>
                              <w:marRight w:val="0"/>
                              <w:marTop w:val="0"/>
                              <w:marBottom w:val="0"/>
                              <w:divBdr>
                                <w:top w:val="none" w:sz="0" w:space="0" w:color="auto"/>
                                <w:left w:val="none" w:sz="0" w:space="0" w:color="auto"/>
                                <w:bottom w:val="none" w:sz="0" w:space="0" w:color="auto"/>
                                <w:right w:val="none" w:sz="0" w:space="0" w:color="auto"/>
                              </w:divBdr>
                            </w:div>
                            <w:div w:id="1623147339">
                              <w:marLeft w:val="0"/>
                              <w:marRight w:val="0"/>
                              <w:marTop w:val="0"/>
                              <w:marBottom w:val="0"/>
                              <w:divBdr>
                                <w:top w:val="none" w:sz="0" w:space="0" w:color="auto"/>
                                <w:left w:val="none" w:sz="0" w:space="0" w:color="auto"/>
                                <w:bottom w:val="none" w:sz="0" w:space="0" w:color="auto"/>
                                <w:right w:val="none" w:sz="0" w:space="0" w:color="auto"/>
                              </w:divBdr>
                              <w:divsChild>
                                <w:div w:id="311565657">
                                  <w:marLeft w:val="0"/>
                                  <w:marRight w:val="0"/>
                                  <w:marTop w:val="0"/>
                                  <w:marBottom w:val="0"/>
                                  <w:divBdr>
                                    <w:top w:val="none" w:sz="0" w:space="0" w:color="auto"/>
                                    <w:left w:val="none" w:sz="0" w:space="0" w:color="auto"/>
                                    <w:bottom w:val="none" w:sz="0" w:space="0" w:color="auto"/>
                                    <w:right w:val="none" w:sz="0" w:space="0" w:color="auto"/>
                                  </w:divBdr>
                                </w:div>
                              </w:divsChild>
                            </w:div>
                            <w:div w:id="1103650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497503">
                      <w:marLeft w:val="0"/>
                      <w:marRight w:val="0"/>
                      <w:marTop w:val="0"/>
                      <w:marBottom w:val="0"/>
                      <w:divBdr>
                        <w:top w:val="none" w:sz="0" w:space="0" w:color="auto"/>
                        <w:left w:val="none" w:sz="0" w:space="0" w:color="auto"/>
                        <w:bottom w:val="none" w:sz="0" w:space="0" w:color="auto"/>
                        <w:right w:val="none" w:sz="0" w:space="0" w:color="auto"/>
                      </w:divBdr>
                      <w:divsChild>
                        <w:div w:id="1587882463">
                          <w:marLeft w:val="-180"/>
                          <w:marRight w:val="-180"/>
                          <w:marTop w:val="0"/>
                          <w:marBottom w:val="0"/>
                          <w:divBdr>
                            <w:top w:val="none" w:sz="0" w:space="0" w:color="auto"/>
                            <w:left w:val="none" w:sz="0" w:space="0" w:color="auto"/>
                            <w:bottom w:val="none" w:sz="0" w:space="0" w:color="auto"/>
                            <w:right w:val="none" w:sz="0" w:space="0" w:color="auto"/>
                          </w:divBdr>
                          <w:divsChild>
                            <w:div w:id="248542562">
                              <w:marLeft w:val="60"/>
                              <w:marRight w:val="6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ass.waldenu.edu/webapps/bbgs-deep-links-BBLEARN/app/course/rubric?course_id=_16627913_1&amp;rubric_id=_1304656_1" TargetMode="External"/><Relationship Id="rId3" Type="http://schemas.openxmlformats.org/officeDocument/2006/relationships/settings" Target="settings.xml"/><Relationship Id="rId7" Type="http://schemas.openxmlformats.org/officeDocument/2006/relationships/hyperlink" Target="https://class.waldenu.edu/webapps/bbgs-deep-links-BBLEARN/app/course/rubric?course_id=_16627913_1&amp;rubric_id=_1304656_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ntrol" Target="activeX/activeX1.xml"/><Relationship Id="rId5" Type="http://schemas.openxmlformats.org/officeDocument/2006/relationships/image" Target="media/image1.w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1165</Words>
  <Characters>6641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Abu Zackaryia</dc:creator>
  <cp:lastModifiedBy>klish</cp:lastModifiedBy>
  <cp:revision>2</cp:revision>
  <dcterms:created xsi:type="dcterms:W3CDTF">2020-03-14T09:49:00Z</dcterms:created>
  <dcterms:modified xsi:type="dcterms:W3CDTF">2020-03-14T09:49:00Z</dcterms:modified>
</cp:coreProperties>
</file>