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Pr="00B75744" w:rsidRDefault="00D94624" w:rsidP="00642E7A">
      <w:pPr>
        <w:spacing w:line="480" w:lineRule="auto"/>
        <w:contextualSpacing/>
        <w:jc w:val="center"/>
      </w:pPr>
      <w:r>
        <w:t>Communication Barriers</w:t>
      </w:r>
    </w:p>
    <w:p w:rsidR="00642E7A" w:rsidRDefault="00DF03B8" w:rsidP="00642E7A">
      <w:pPr>
        <w:spacing w:line="480" w:lineRule="auto"/>
        <w:contextualSpacing/>
        <w:jc w:val="center"/>
      </w:pPr>
      <w:r>
        <w:t xml:space="preserve">Lanisha Johnson </w:t>
      </w:r>
    </w:p>
    <w:p w:rsidR="00642E7A" w:rsidRDefault="00DF03B8" w:rsidP="008100C2">
      <w:pPr>
        <w:spacing w:line="480" w:lineRule="auto"/>
        <w:contextualSpacing/>
        <w:jc w:val="center"/>
      </w:pPr>
      <w:r>
        <w:t xml:space="preserve">COMM 200 </w:t>
      </w:r>
      <w:r w:rsidR="00B93CB6">
        <w:br/>
      </w:r>
      <w:r>
        <w:t xml:space="preserve">Instructor: Mrs Johnson </w:t>
      </w:r>
    </w:p>
    <w:p w:rsidR="00B93CB6" w:rsidRDefault="00DF03B8" w:rsidP="008100C2">
      <w:pPr>
        <w:spacing w:line="480" w:lineRule="auto"/>
        <w:contextualSpacing/>
        <w:jc w:val="center"/>
      </w:pPr>
      <w:r>
        <w:t>12-23-2019</w:t>
      </w:r>
      <w:bookmarkStart w:id="0" w:name="_GoBack"/>
      <w:bookmarkEnd w:id="0"/>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474220" w:rsidRDefault="00474220" w:rsidP="00642E7A">
      <w:pPr>
        <w:spacing w:line="480" w:lineRule="auto"/>
        <w:contextualSpacing/>
        <w:jc w:val="center"/>
      </w:pPr>
    </w:p>
    <w:p w:rsidR="00642E7A" w:rsidRDefault="00642E7A" w:rsidP="00642E7A">
      <w:pPr>
        <w:spacing w:line="480" w:lineRule="auto"/>
        <w:contextualSpacing/>
        <w:jc w:val="center"/>
      </w:pPr>
    </w:p>
    <w:p w:rsidR="00642E7A" w:rsidRDefault="00642E7A" w:rsidP="00642E7A">
      <w:pPr>
        <w:spacing w:line="480" w:lineRule="auto"/>
        <w:contextualSpacing/>
        <w:jc w:val="center"/>
      </w:pPr>
    </w:p>
    <w:p w:rsidR="00B93CB6" w:rsidRDefault="00B93CB6" w:rsidP="00937405">
      <w:pPr>
        <w:spacing w:line="480" w:lineRule="auto"/>
        <w:contextualSpacing/>
        <w:jc w:val="both"/>
      </w:pPr>
      <w:r>
        <w:lastRenderedPageBreak/>
        <w:tab/>
        <w:t xml:space="preserve">The failure to rally a message across from one person to another by use of any medium is miscommunication. From the short video footage named </w:t>
      </w:r>
      <w:r w:rsidRPr="00B93CB6">
        <w:rPr>
          <w:i/>
          <w:iCs/>
        </w:rPr>
        <w:t>A Failure to communicate</w:t>
      </w:r>
      <w:r w:rsidR="00463225">
        <w:rPr>
          <w:i/>
          <w:iCs/>
        </w:rPr>
        <w:t>,</w:t>
      </w:r>
      <w:r w:rsidR="00463225">
        <w:t>several instances</w:t>
      </w:r>
      <w:r>
        <w:t xml:space="preserve"> depict miscommunication presence amongst the conversation taking place between the two people in the train station. This paper aims at describing these instances as well as outlining </w:t>
      </w:r>
      <w:r w:rsidR="0058166A">
        <w:t xml:space="preserve">the basic principles of effective interpersonal communication. Moreover, it will the principles relate to the events taking place in the video and also point out barriers that are hindering communication in the video. </w:t>
      </w:r>
    </w:p>
    <w:p w:rsidR="0058166A" w:rsidRDefault="0058166A" w:rsidP="00937405">
      <w:pPr>
        <w:spacing w:line="480" w:lineRule="auto"/>
        <w:contextualSpacing/>
        <w:jc w:val="both"/>
      </w:pPr>
      <w:r>
        <w:tab/>
        <w:t xml:space="preserve">The first instance of miscommunication in the video is witnessed when the girl wearing a veil tries to gain help from the lady wearing </w:t>
      </w:r>
      <w:r w:rsidR="00976406">
        <w:t>specs</w:t>
      </w:r>
      <w:r>
        <w:t>. It turns out that the lad</w:t>
      </w:r>
      <w:r w:rsidR="00976406">
        <w:t>y inspecs</w:t>
      </w:r>
      <w:r>
        <w:t xml:space="preserve"> is deaf and therefore cannot hear what the </w:t>
      </w:r>
      <w:r w:rsidR="00976406">
        <w:t xml:space="preserve">girl is telling her. Another instance of miscommunication is witnessed when the lady in specs uses a machine that aids her in understanding what is being spoken to her. The </w:t>
      </w:r>
      <w:r w:rsidR="00463225">
        <w:t>devic</w:t>
      </w:r>
      <w:r w:rsidR="00976406">
        <w:t xml:space="preserve">e translates </w:t>
      </w:r>
      <w:r w:rsidR="00463225">
        <w:t xml:space="preserve">the </w:t>
      </w:r>
      <w:r w:rsidR="00976406">
        <w:t xml:space="preserve">verbal message into </w:t>
      </w:r>
      <w:r w:rsidR="00463225">
        <w:t xml:space="preserve">a </w:t>
      </w:r>
      <w:r w:rsidR="00976406">
        <w:t xml:space="preserve">written </w:t>
      </w:r>
      <w:r w:rsidR="00463225">
        <w:t>word</w:t>
      </w:r>
      <w:r w:rsidR="00976406">
        <w:t xml:space="preserve"> whereby the lady can read and understand the message. However, this is not possible due to the noise that is caused by a passing. On second attempt to use the machine, its shuts down due to low power hence results in miscommunication.</w:t>
      </w:r>
    </w:p>
    <w:p w:rsidR="00976406" w:rsidRDefault="00976406" w:rsidP="00937405">
      <w:pPr>
        <w:spacing w:line="480" w:lineRule="auto"/>
        <w:contextualSpacing/>
        <w:jc w:val="both"/>
      </w:pPr>
      <w:r>
        <w:tab/>
        <w:t xml:space="preserve">Respecting others </w:t>
      </w:r>
      <w:r w:rsidR="00456677">
        <w:t xml:space="preserve">and oneself </w:t>
      </w:r>
      <w:r w:rsidR="00576B5F">
        <w:t>is one of the principles of competent communication.</w:t>
      </w:r>
      <w:r w:rsidR="008B25A7">
        <w:t xml:space="preserve"> Interpersonal communication requires ethical practices when carrying out a conversation</w:t>
      </w:r>
      <w:r w:rsidR="00D94624">
        <w:t xml:space="preserve"> (Lampe, 2016)</w:t>
      </w:r>
      <w:r w:rsidR="008B25A7">
        <w:t>. This is more of conducting a communication process in m</w:t>
      </w:r>
      <w:r w:rsidR="00463225">
        <w:t>orally upright methods</w:t>
      </w:r>
      <w:r w:rsidR="008B25A7">
        <w:t xml:space="preserve">. For instance, </w:t>
      </w:r>
      <w:r w:rsidR="00456677">
        <w:t xml:space="preserve">one ought not to take advantage of another person’s vulnerable situation in a bid to get them </w:t>
      </w:r>
      <w:r w:rsidR="00463225">
        <w:t xml:space="preserve">to </w:t>
      </w:r>
      <w:r w:rsidR="00456677">
        <w:t xml:space="preserve">affirm something which is against their will. Another </w:t>
      </w:r>
      <w:r w:rsidR="006979E5">
        <w:t xml:space="preserve">competent communication principle is taking responsibility </w:t>
      </w:r>
      <w:r w:rsidR="00463225">
        <w:t>for</w:t>
      </w:r>
      <w:r w:rsidR="006979E5">
        <w:t xml:space="preserve"> one’s </w:t>
      </w:r>
      <w:r w:rsidR="00463225">
        <w:t>behavior</w:t>
      </w:r>
      <w:r w:rsidR="006979E5">
        <w:t xml:space="preserve">. </w:t>
      </w:r>
      <w:r w:rsidR="00EF686B">
        <w:t xml:space="preserve">Self-monitoring is </w:t>
      </w:r>
      <w:r w:rsidR="00463225">
        <w:t>essential</w:t>
      </w:r>
      <w:r w:rsidR="00EF686B">
        <w:t xml:space="preserve"> since it involves the observation of </w:t>
      </w:r>
      <w:r w:rsidR="004A7DB4">
        <w:t>one’s</w:t>
      </w:r>
      <w:r w:rsidR="00EF686B">
        <w:t xml:space="preserve"> behaviors and making sure they are appropriate to a particular situation</w:t>
      </w:r>
      <w:r w:rsidR="00D94624">
        <w:t xml:space="preserve"> (Lampe, 2016)</w:t>
      </w:r>
      <w:r w:rsidR="00EF686B">
        <w:t>.</w:t>
      </w:r>
    </w:p>
    <w:p w:rsidR="00EF686B" w:rsidRDefault="00EF686B" w:rsidP="00937405">
      <w:pPr>
        <w:spacing w:line="480" w:lineRule="auto"/>
        <w:contextualSpacing/>
        <w:jc w:val="both"/>
      </w:pPr>
      <w:r>
        <w:tab/>
      </w:r>
      <w:r w:rsidR="004A7DB4">
        <w:t>At first, the girl wearing a veil does not notice that the tall lady has a hearing impairment</w:t>
      </w:r>
      <w:r w:rsidR="00BB1698">
        <w:t xml:space="preserve"> problem</w:t>
      </w:r>
      <w:r w:rsidR="004A7DB4">
        <w:t>. However, after reali</w:t>
      </w:r>
      <w:r w:rsidR="00463225">
        <w:t>z</w:t>
      </w:r>
      <w:r w:rsidR="004A7DB4">
        <w:t>ing this</w:t>
      </w:r>
      <w:r w:rsidR="00463225">
        <w:t>,</w:t>
      </w:r>
      <w:r w:rsidR="004A7DB4">
        <w:t xml:space="preserve"> she is respectful enough to agree to pass her information to the transcribing machine. Moreover, she does not intend to trick the lady in giving her the ticket she has which would get her to the destination she’s headed. The lady</w:t>
      </w:r>
      <w:r w:rsidR="00BB1698">
        <w:t xml:space="preserve"> in specs understands the girl’s situation and agrees out of her mutual consent to share the cash she has with the girl and enable her </w:t>
      </w:r>
      <w:r w:rsidR="00463225">
        <w:t xml:space="preserve">to </w:t>
      </w:r>
      <w:r w:rsidR="00BB1698">
        <w:t xml:space="preserve">reach the destination she is going. This </w:t>
      </w:r>
      <w:r w:rsidR="00463225">
        <w:t>behavior</w:t>
      </w:r>
      <w:r w:rsidR="00BB1698">
        <w:t xml:space="preserve"> perfectly fits with </w:t>
      </w:r>
      <w:r w:rsidR="00463225">
        <w:t xml:space="preserve">the </w:t>
      </w:r>
      <w:r w:rsidR="00BB1698">
        <w:t>situation at hand as she is willing to help the girl.</w:t>
      </w:r>
    </w:p>
    <w:p w:rsidR="00463225" w:rsidRDefault="00BB1698" w:rsidP="00937405">
      <w:pPr>
        <w:spacing w:line="480" w:lineRule="auto"/>
        <w:contextualSpacing/>
        <w:jc w:val="both"/>
      </w:pPr>
      <w:r>
        <w:tab/>
        <w:t xml:space="preserve">The moving train at the station </w:t>
      </w:r>
      <w:r w:rsidR="009046D9">
        <w:t>interrupted</w:t>
      </w:r>
      <w:r>
        <w:t xml:space="preserve"> a crucial </w:t>
      </w:r>
      <w:r w:rsidR="009046D9">
        <w:t xml:space="preserve">communication process. It altered the transcription of a message that would have eased </w:t>
      </w:r>
      <w:r w:rsidR="00463225">
        <w:t>how</w:t>
      </w:r>
      <w:r w:rsidR="009046D9">
        <w:t xml:space="preserve"> the </w:t>
      </w:r>
      <w:r w:rsidR="00463225">
        <w:t>news</w:t>
      </w:r>
      <w:r w:rsidR="009046D9">
        <w:t xml:space="preserve"> would have been received by enhancing convenience as well as time</w:t>
      </w:r>
      <w:r w:rsidR="00463225">
        <w:t>-</w:t>
      </w:r>
      <w:r w:rsidR="009046D9">
        <w:t>saving. The state that the two</w:t>
      </w:r>
      <w:r w:rsidR="00C8076E">
        <w:t xml:space="preserve"> females</w:t>
      </w:r>
      <w:r w:rsidR="009046D9">
        <w:t xml:space="preserve"> were made them not notice the train controller alarm that their coach was leaving and thus ended up missing out </w:t>
      </w:r>
      <w:r w:rsidR="00463225">
        <w:t xml:space="preserve">on their train making them wait for four hours. Their jovial mood in realizing that the cash would get them to the various destinations altogether made them not realize the alarm. </w:t>
      </w:r>
    </w:p>
    <w:p w:rsidR="00BB1698" w:rsidRDefault="00463225" w:rsidP="00937405">
      <w:pPr>
        <w:spacing w:line="480" w:lineRule="auto"/>
        <w:contextualSpacing/>
        <w:jc w:val="both"/>
      </w:pPr>
      <w:r>
        <w:tab/>
        <w:t xml:space="preserve">In conclusion, being more attentive would solve the interruption that comes with psychological states such as the jovial mood in which the two females after failing to realize the train controller alarm. Moreover, the train controller should have increased the volume during the announcement at the departure time of the train. Therefore, the sound systems of such a facility should be eloquent in enough in ensuring that the message is well loud. Lastly, conversations should not be carried out near the train’s way to avoid the noise that comes with moving trains.  </w:t>
      </w:r>
    </w:p>
    <w:p w:rsidR="00EF686B" w:rsidRDefault="00EF686B" w:rsidP="00B93CB6">
      <w:pPr>
        <w:spacing w:line="480" w:lineRule="auto"/>
        <w:contextualSpacing/>
      </w:pPr>
    </w:p>
    <w:p w:rsidR="001250C3" w:rsidRDefault="001250C3" w:rsidP="00B93CB6">
      <w:pPr>
        <w:spacing w:line="480" w:lineRule="auto"/>
        <w:contextualSpacing/>
      </w:pPr>
    </w:p>
    <w:p w:rsidR="00D94624" w:rsidRDefault="00D94624" w:rsidP="00D94624"/>
    <w:p w:rsidR="00D94624" w:rsidRDefault="00D94624" w:rsidP="00D94624">
      <w:pPr>
        <w:tabs>
          <w:tab w:val="left" w:pos="3150"/>
        </w:tabs>
      </w:pPr>
      <w:r>
        <w:tab/>
      </w:r>
    </w:p>
    <w:p w:rsidR="00D94624" w:rsidRDefault="00D94624" w:rsidP="00D94624">
      <w:pPr>
        <w:tabs>
          <w:tab w:val="left" w:pos="3150"/>
        </w:tabs>
        <w:jc w:val="center"/>
      </w:pPr>
      <w:r>
        <w:t>References</w:t>
      </w:r>
    </w:p>
    <w:p w:rsidR="00D94624" w:rsidRPr="00D94624" w:rsidRDefault="00D94624" w:rsidP="00D94624">
      <w:pPr>
        <w:tabs>
          <w:tab w:val="left" w:pos="3150"/>
        </w:tabs>
        <w:spacing w:line="480" w:lineRule="auto"/>
        <w:ind w:left="720" w:hanging="720"/>
      </w:pPr>
      <w:r w:rsidRPr="00D94624">
        <w:rPr>
          <w:color w:val="222222"/>
          <w:shd w:val="clear" w:color="auto" w:fill="FFFFFF"/>
        </w:rPr>
        <w:t>Lampe, L., Tonello, A. M., &amp; Swart, T. G. (Eds.). (2016). </w:t>
      </w:r>
      <w:r w:rsidRPr="00D94624">
        <w:rPr>
          <w:i/>
          <w:iCs/>
          <w:color w:val="222222"/>
          <w:shd w:val="clear" w:color="auto" w:fill="FFFFFF"/>
        </w:rPr>
        <w:t>Power Line Communications: Principles, Standards and Applications from multimedia to smart grid</w:t>
      </w:r>
      <w:r w:rsidRPr="00D94624">
        <w:rPr>
          <w:color w:val="222222"/>
          <w:shd w:val="clear" w:color="auto" w:fill="FFFFFF"/>
        </w:rPr>
        <w:t>. John Wiley &amp; Sons.</w:t>
      </w:r>
    </w:p>
    <w:p w:rsidR="00D94624" w:rsidRPr="00D94624" w:rsidRDefault="00D94624" w:rsidP="00D94624">
      <w:pPr>
        <w:tabs>
          <w:tab w:val="left" w:pos="3150"/>
        </w:tabs>
        <w:spacing w:line="480" w:lineRule="auto"/>
        <w:ind w:left="720" w:hanging="720"/>
      </w:pPr>
    </w:p>
    <w:sectPr w:rsidR="00D94624" w:rsidRPr="00D94624" w:rsidSect="00B123A7">
      <w:head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C06" w:rsidRDefault="00922C06" w:rsidP="008675B4">
      <w:r>
        <w:separator/>
      </w:r>
    </w:p>
  </w:endnote>
  <w:endnote w:type="continuationSeparator" w:id="1">
    <w:p w:rsidR="00922C06" w:rsidRDefault="00922C06" w:rsidP="0086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F" w:rsidRDefault="000F5FBE">
    <w:pPr>
      <w:pStyle w:val="Footer"/>
      <w:jc w:val="center"/>
    </w:pPr>
    <w:r>
      <w:fldChar w:fldCharType="begin"/>
    </w:r>
    <w:r w:rsidR="00576B5F">
      <w:instrText xml:space="preserve"> PAGE   \* MERGEFORMAT </w:instrText>
    </w:r>
    <w:r>
      <w:fldChar w:fldCharType="separate"/>
    </w:r>
    <w:r w:rsidR="00922C06">
      <w:rPr>
        <w:noProof/>
      </w:rPr>
      <w:t>1</w:t>
    </w:r>
    <w:r>
      <w:fldChar w:fldCharType="end"/>
    </w:r>
  </w:p>
  <w:p w:rsidR="00576B5F" w:rsidRDefault="00576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C06" w:rsidRDefault="00922C06" w:rsidP="008675B4">
      <w:r>
        <w:separator/>
      </w:r>
    </w:p>
  </w:footnote>
  <w:footnote w:type="continuationSeparator" w:id="1">
    <w:p w:rsidR="00922C06" w:rsidRDefault="00922C06" w:rsidP="0086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F" w:rsidRDefault="00D94624" w:rsidP="00D87747">
    <w:pPr>
      <w:pStyle w:val="Footer"/>
      <w:jc w:val="center"/>
    </w:pPr>
    <w:r>
      <w:t>COMMUNICATION BARRIERS</w:t>
    </w:r>
    <w:r w:rsidR="00576B5F">
      <w:tab/>
    </w:r>
    <w:r w:rsidR="00576B5F">
      <w:tab/>
    </w:r>
    <w:r w:rsidR="000F5FBE">
      <w:fldChar w:fldCharType="begin"/>
    </w:r>
    <w:r w:rsidR="00576B5F">
      <w:instrText xml:space="preserve"> PAGE   \* MERGEFORMAT </w:instrText>
    </w:r>
    <w:r w:rsidR="000F5FBE">
      <w:fldChar w:fldCharType="separate"/>
    </w:r>
    <w:r w:rsidR="00146FB2">
      <w:rPr>
        <w:noProof/>
      </w:rPr>
      <w:t>4</w:t>
    </w:r>
    <w:r w:rsidR="000F5FBE">
      <w:fldChar w:fldCharType="end"/>
    </w:r>
  </w:p>
  <w:p w:rsidR="00576B5F" w:rsidRDefault="00576B5F">
    <w:pPr>
      <w:pStyle w:val="Header"/>
    </w:pPr>
  </w:p>
  <w:p w:rsidR="00576B5F" w:rsidRPr="000D2EB6" w:rsidRDefault="00576B5F" w:rsidP="000D2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5F" w:rsidRPr="00B55150" w:rsidRDefault="00576B5F" w:rsidP="00A620A3">
    <w:pPr>
      <w:pStyle w:val="Header"/>
    </w:pPr>
    <w:r>
      <w:t>Running head:</w:t>
    </w:r>
    <w:r w:rsidR="00D94624">
      <w:t xml:space="preserve"> COMMUNICATION BARRIERS</w:t>
    </w:r>
    <w:r>
      <w:tab/>
    </w:r>
    <w:r w:rsidR="000F5FBE">
      <w:fldChar w:fldCharType="begin"/>
    </w:r>
    <w:r w:rsidRPr="00B55150">
      <w:instrText xml:space="preserve"> PAGE   \* MERGEFORMAT </w:instrText>
    </w:r>
    <w:r w:rsidR="000F5FBE">
      <w:fldChar w:fldCharType="separate"/>
    </w:r>
    <w:r w:rsidR="00922C06">
      <w:rPr>
        <w:noProof/>
      </w:rPr>
      <w:t>1</w:t>
    </w:r>
    <w:r w:rsidR="000F5FBE">
      <w:rPr>
        <w:noProof/>
      </w:rPr>
      <w:fldChar w:fldCharType="end"/>
    </w:r>
  </w:p>
  <w:p w:rsidR="00576B5F" w:rsidRPr="006876DB" w:rsidRDefault="00576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8B1"/>
    <w:multiLevelType w:val="multilevel"/>
    <w:tmpl w:val="C0B4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F444C8"/>
    <w:multiLevelType w:val="hybridMultilevel"/>
    <w:tmpl w:val="4E5EF7C4"/>
    <w:lvl w:ilvl="0" w:tplc="1BE44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8761B"/>
    <w:multiLevelType w:val="hybridMultilevel"/>
    <w:tmpl w:val="2B90925E"/>
    <w:lvl w:ilvl="0" w:tplc="AAE25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B2E54"/>
    <w:multiLevelType w:val="hybridMultilevel"/>
    <w:tmpl w:val="2BE07886"/>
    <w:lvl w:ilvl="0" w:tplc="4178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35D0F"/>
    <w:multiLevelType w:val="hybridMultilevel"/>
    <w:tmpl w:val="69D0DBC0"/>
    <w:lvl w:ilvl="0" w:tplc="6178B88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711197"/>
    <w:multiLevelType w:val="hybridMultilevel"/>
    <w:tmpl w:val="76EA6240"/>
    <w:lvl w:ilvl="0" w:tplc="E8221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60F2D"/>
    <w:multiLevelType w:val="multilevel"/>
    <w:tmpl w:val="C0B46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C506F63"/>
    <w:multiLevelType w:val="hybridMultilevel"/>
    <w:tmpl w:val="EDC688C8"/>
    <w:lvl w:ilvl="0" w:tplc="98685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Q1MDSyNDGzNDQxNzZX0lEKTi0uzszPAykwrAUA9g95VywAAAA="/>
  </w:docVars>
  <w:rsids>
    <w:rsidRoot w:val="00B93CB6"/>
    <w:rsid w:val="00016CFC"/>
    <w:rsid w:val="000220ED"/>
    <w:rsid w:val="00043CAD"/>
    <w:rsid w:val="00045273"/>
    <w:rsid w:val="00070EB5"/>
    <w:rsid w:val="000B1566"/>
    <w:rsid w:val="000B5397"/>
    <w:rsid w:val="000B672C"/>
    <w:rsid w:val="000C571C"/>
    <w:rsid w:val="000D0428"/>
    <w:rsid w:val="000D2EB6"/>
    <w:rsid w:val="000D369A"/>
    <w:rsid w:val="000D6E6C"/>
    <w:rsid w:val="000E1B29"/>
    <w:rsid w:val="000E304D"/>
    <w:rsid w:val="000F2548"/>
    <w:rsid w:val="000F5FBE"/>
    <w:rsid w:val="000F7F32"/>
    <w:rsid w:val="00105B87"/>
    <w:rsid w:val="00112971"/>
    <w:rsid w:val="001250C3"/>
    <w:rsid w:val="0013545B"/>
    <w:rsid w:val="00146FB2"/>
    <w:rsid w:val="00150BF3"/>
    <w:rsid w:val="001551D6"/>
    <w:rsid w:val="001A6065"/>
    <w:rsid w:val="001B0785"/>
    <w:rsid w:val="001B6A30"/>
    <w:rsid w:val="001B6D94"/>
    <w:rsid w:val="001F0E35"/>
    <w:rsid w:val="0020042A"/>
    <w:rsid w:val="00206985"/>
    <w:rsid w:val="002120B8"/>
    <w:rsid w:val="002270B7"/>
    <w:rsid w:val="002A1993"/>
    <w:rsid w:val="002B0AEA"/>
    <w:rsid w:val="002B1A44"/>
    <w:rsid w:val="002C4490"/>
    <w:rsid w:val="002D6F82"/>
    <w:rsid w:val="002E204C"/>
    <w:rsid w:val="002F4DEE"/>
    <w:rsid w:val="002F5ED5"/>
    <w:rsid w:val="003017F0"/>
    <w:rsid w:val="003219D7"/>
    <w:rsid w:val="00326A9A"/>
    <w:rsid w:val="00340AE0"/>
    <w:rsid w:val="0034301B"/>
    <w:rsid w:val="00345C2D"/>
    <w:rsid w:val="00362971"/>
    <w:rsid w:val="00364EE7"/>
    <w:rsid w:val="003707B9"/>
    <w:rsid w:val="00371EA5"/>
    <w:rsid w:val="00372BA0"/>
    <w:rsid w:val="00393FCC"/>
    <w:rsid w:val="00394645"/>
    <w:rsid w:val="003A482E"/>
    <w:rsid w:val="003B6EF5"/>
    <w:rsid w:val="003B792A"/>
    <w:rsid w:val="003C0406"/>
    <w:rsid w:val="003D14F8"/>
    <w:rsid w:val="003E406A"/>
    <w:rsid w:val="00411510"/>
    <w:rsid w:val="0041773E"/>
    <w:rsid w:val="00420C61"/>
    <w:rsid w:val="00421474"/>
    <w:rsid w:val="004242AF"/>
    <w:rsid w:val="0042456F"/>
    <w:rsid w:val="0043048F"/>
    <w:rsid w:val="0043348D"/>
    <w:rsid w:val="00451639"/>
    <w:rsid w:val="0045201D"/>
    <w:rsid w:val="00456010"/>
    <w:rsid w:val="00456677"/>
    <w:rsid w:val="00463225"/>
    <w:rsid w:val="0047393D"/>
    <w:rsid w:val="00474220"/>
    <w:rsid w:val="0048197C"/>
    <w:rsid w:val="0048198D"/>
    <w:rsid w:val="004A12F0"/>
    <w:rsid w:val="004A7DB4"/>
    <w:rsid w:val="004B3433"/>
    <w:rsid w:val="004C0E8D"/>
    <w:rsid w:val="004F5B9B"/>
    <w:rsid w:val="005650A0"/>
    <w:rsid w:val="00565445"/>
    <w:rsid w:val="00565655"/>
    <w:rsid w:val="00566F6C"/>
    <w:rsid w:val="00576B5F"/>
    <w:rsid w:val="0058166A"/>
    <w:rsid w:val="005A4001"/>
    <w:rsid w:val="005B3318"/>
    <w:rsid w:val="005B5BF7"/>
    <w:rsid w:val="005B7ABB"/>
    <w:rsid w:val="005C7E91"/>
    <w:rsid w:val="005E230C"/>
    <w:rsid w:val="005E5A9A"/>
    <w:rsid w:val="005E6239"/>
    <w:rsid w:val="00601787"/>
    <w:rsid w:val="00605AF1"/>
    <w:rsid w:val="006170C5"/>
    <w:rsid w:val="006224F6"/>
    <w:rsid w:val="00634CAD"/>
    <w:rsid w:val="00642E7A"/>
    <w:rsid w:val="006647A9"/>
    <w:rsid w:val="00666F29"/>
    <w:rsid w:val="006876DB"/>
    <w:rsid w:val="00694E40"/>
    <w:rsid w:val="006979E5"/>
    <w:rsid w:val="006B7ABA"/>
    <w:rsid w:val="006C40A9"/>
    <w:rsid w:val="00716012"/>
    <w:rsid w:val="00751B94"/>
    <w:rsid w:val="00755140"/>
    <w:rsid w:val="00760CC4"/>
    <w:rsid w:val="00787FE5"/>
    <w:rsid w:val="00790E79"/>
    <w:rsid w:val="007A10F8"/>
    <w:rsid w:val="007A1D12"/>
    <w:rsid w:val="007A477B"/>
    <w:rsid w:val="007A605F"/>
    <w:rsid w:val="007B1218"/>
    <w:rsid w:val="007B3136"/>
    <w:rsid w:val="007C0D11"/>
    <w:rsid w:val="007D0E50"/>
    <w:rsid w:val="007D324D"/>
    <w:rsid w:val="007E7685"/>
    <w:rsid w:val="008100C2"/>
    <w:rsid w:val="00813819"/>
    <w:rsid w:val="00831337"/>
    <w:rsid w:val="00832FB5"/>
    <w:rsid w:val="008331C7"/>
    <w:rsid w:val="00833FA7"/>
    <w:rsid w:val="008356C0"/>
    <w:rsid w:val="008473C5"/>
    <w:rsid w:val="00860EB4"/>
    <w:rsid w:val="008675B4"/>
    <w:rsid w:val="008717DE"/>
    <w:rsid w:val="00876A82"/>
    <w:rsid w:val="00891D89"/>
    <w:rsid w:val="008A405F"/>
    <w:rsid w:val="008A5AEF"/>
    <w:rsid w:val="008B25A7"/>
    <w:rsid w:val="008B4EE0"/>
    <w:rsid w:val="008E1FFE"/>
    <w:rsid w:val="008F255E"/>
    <w:rsid w:val="009046D9"/>
    <w:rsid w:val="00922C06"/>
    <w:rsid w:val="009267B9"/>
    <w:rsid w:val="00937405"/>
    <w:rsid w:val="00950047"/>
    <w:rsid w:val="00952336"/>
    <w:rsid w:val="0095751D"/>
    <w:rsid w:val="009578CB"/>
    <w:rsid w:val="00957FCD"/>
    <w:rsid w:val="00976406"/>
    <w:rsid w:val="00980F1B"/>
    <w:rsid w:val="00981304"/>
    <w:rsid w:val="00992144"/>
    <w:rsid w:val="009A2BE0"/>
    <w:rsid w:val="009C6575"/>
    <w:rsid w:val="009E187D"/>
    <w:rsid w:val="009F1499"/>
    <w:rsid w:val="00A07238"/>
    <w:rsid w:val="00A13888"/>
    <w:rsid w:val="00A13B6A"/>
    <w:rsid w:val="00A17185"/>
    <w:rsid w:val="00A20B64"/>
    <w:rsid w:val="00A213A7"/>
    <w:rsid w:val="00A30935"/>
    <w:rsid w:val="00A316F5"/>
    <w:rsid w:val="00A54ADF"/>
    <w:rsid w:val="00A620A3"/>
    <w:rsid w:val="00A85C47"/>
    <w:rsid w:val="00A86799"/>
    <w:rsid w:val="00A91440"/>
    <w:rsid w:val="00A925EE"/>
    <w:rsid w:val="00A96EA0"/>
    <w:rsid w:val="00AC2E71"/>
    <w:rsid w:val="00B05751"/>
    <w:rsid w:val="00B123A7"/>
    <w:rsid w:val="00B37D96"/>
    <w:rsid w:val="00B42F36"/>
    <w:rsid w:val="00B430BA"/>
    <w:rsid w:val="00B52EE4"/>
    <w:rsid w:val="00B55150"/>
    <w:rsid w:val="00B64F22"/>
    <w:rsid w:val="00B66B77"/>
    <w:rsid w:val="00B86817"/>
    <w:rsid w:val="00B86BF5"/>
    <w:rsid w:val="00B93CB6"/>
    <w:rsid w:val="00B93D4A"/>
    <w:rsid w:val="00BA71FA"/>
    <w:rsid w:val="00BB1698"/>
    <w:rsid w:val="00BB32A0"/>
    <w:rsid w:val="00BB3E23"/>
    <w:rsid w:val="00BB7D62"/>
    <w:rsid w:val="00BD6535"/>
    <w:rsid w:val="00BF647F"/>
    <w:rsid w:val="00C05E2C"/>
    <w:rsid w:val="00C0630A"/>
    <w:rsid w:val="00C255B6"/>
    <w:rsid w:val="00C26C94"/>
    <w:rsid w:val="00C33CCE"/>
    <w:rsid w:val="00C40483"/>
    <w:rsid w:val="00C54D27"/>
    <w:rsid w:val="00C66685"/>
    <w:rsid w:val="00C66875"/>
    <w:rsid w:val="00C70F45"/>
    <w:rsid w:val="00C8076E"/>
    <w:rsid w:val="00C93F29"/>
    <w:rsid w:val="00CA0CD9"/>
    <w:rsid w:val="00CC75FD"/>
    <w:rsid w:val="00CD5D90"/>
    <w:rsid w:val="00CF7442"/>
    <w:rsid w:val="00D0091F"/>
    <w:rsid w:val="00D14830"/>
    <w:rsid w:val="00D16D50"/>
    <w:rsid w:val="00D5267B"/>
    <w:rsid w:val="00D54806"/>
    <w:rsid w:val="00D55F2B"/>
    <w:rsid w:val="00D57D37"/>
    <w:rsid w:val="00D6391B"/>
    <w:rsid w:val="00D655D6"/>
    <w:rsid w:val="00D744E8"/>
    <w:rsid w:val="00D7556B"/>
    <w:rsid w:val="00D8193F"/>
    <w:rsid w:val="00D87747"/>
    <w:rsid w:val="00D9227D"/>
    <w:rsid w:val="00D94624"/>
    <w:rsid w:val="00D955EA"/>
    <w:rsid w:val="00DA1CED"/>
    <w:rsid w:val="00DB62CF"/>
    <w:rsid w:val="00DC4AC5"/>
    <w:rsid w:val="00DF03B8"/>
    <w:rsid w:val="00DF4030"/>
    <w:rsid w:val="00E01026"/>
    <w:rsid w:val="00E06777"/>
    <w:rsid w:val="00E134CA"/>
    <w:rsid w:val="00E15D66"/>
    <w:rsid w:val="00E31EC5"/>
    <w:rsid w:val="00E458BF"/>
    <w:rsid w:val="00E525A8"/>
    <w:rsid w:val="00E60B81"/>
    <w:rsid w:val="00E64734"/>
    <w:rsid w:val="00E70FF4"/>
    <w:rsid w:val="00E83979"/>
    <w:rsid w:val="00E861EB"/>
    <w:rsid w:val="00E96606"/>
    <w:rsid w:val="00EA0159"/>
    <w:rsid w:val="00EA5C87"/>
    <w:rsid w:val="00EA7C32"/>
    <w:rsid w:val="00EB708C"/>
    <w:rsid w:val="00EC03CF"/>
    <w:rsid w:val="00EC105E"/>
    <w:rsid w:val="00EC43AD"/>
    <w:rsid w:val="00ED3525"/>
    <w:rsid w:val="00ED7B78"/>
    <w:rsid w:val="00EE36DC"/>
    <w:rsid w:val="00EF686B"/>
    <w:rsid w:val="00F11D35"/>
    <w:rsid w:val="00F1679F"/>
    <w:rsid w:val="00F3224D"/>
    <w:rsid w:val="00F44634"/>
    <w:rsid w:val="00F471CA"/>
    <w:rsid w:val="00F51D81"/>
    <w:rsid w:val="00F62FBC"/>
    <w:rsid w:val="00F71EC0"/>
    <w:rsid w:val="00F75580"/>
    <w:rsid w:val="00FA1632"/>
    <w:rsid w:val="00FA3355"/>
    <w:rsid w:val="00FA3C63"/>
    <w:rsid w:val="00FA3FF6"/>
    <w:rsid w:val="00FD6FF9"/>
    <w:rsid w:val="00FE6E7D"/>
    <w:rsid w:val="00FE6F82"/>
    <w:rsid w:val="00FF1567"/>
    <w:rsid w:val="00FF2270"/>
    <w:rsid w:val="00FF3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7A"/>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42E7A"/>
  </w:style>
  <w:style w:type="paragraph" w:styleId="Footer">
    <w:name w:val="footer"/>
    <w:basedOn w:val="Normal"/>
    <w:link w:val="FooterChar"/>
    <w:uiPriority w:val="99"/>
    <w:unhideWhenUsed/>
    <w:rsid w:val="00642E7A"/>
    <w:pPr>
      <w:tabs>
        <w:tab w:val="center" w:pos="4680"/>
        <w:tab w:val="right" w:pos="9360"/>
      </w:tabs>
    </w:pPr>
  </w:style>
  <w:style w:type="character" w:customStyle="1" w:styleId="FooterChar">
    <w:name w:val="Footer Char"/>
    <w:link w:val="Footer"/>
    <w:uiPriority w:val="99"/>
    <w:rsid w:val="00642E7A"/>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FD6FF9"/>
    <w:rPr>
      <w:sz w:val="16"/>
      <w:szCs w:val="16"/>
    </w:rPr>
  </w:style>
  <w:style w:type="paragraph" w:styleId="CommentText">
    <w:name w:val="annotation text"/>
    <w:basedOn w:val="Normal"/>
    <w:link w:val="CommentTextChar"/>
    <w:uiPriority w:val="99"/>
    <w:semiHidden/>
    <w:unhideWhenUsed/>
    <w:rsid w:val="00FD6FF9"/>
    <w:rPr>
      <w:sz w:val="20"/>
      <w:szCs w:val="20"/>
    </w:rPr>
  </w:style>
  <w:style w:type="character" w:customStyle="1" w:styleId="CommentTextChar">
    <w:name w:val="Comment Text Char"/>
    <w:link w:val="CommentText"/>
    <w:uiPriority w:val="99"/>
    <w:semiHidden/>
    <w:rsid w:val="00FD6FF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D6FF9"/>
    <w:rPr>
      <w:b/>
      <w:bCs/>
    </w:rPr>
  </w:style>
  <w:style w:type="character" w:customStyle="1" w:styleId="CommentSubjectChar">
    <w:name w:val="Comment Subject Char"/>
    <w:link w:val="CommentSubject"/>
    <w:uiPriority w:val="99"/>
    <w:semiHidden/>
    <w:rsid w:val="00FD6FF9"/>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FD6FF9"/>
    <w:rPr>
      <w:rFonts w:ascii="Tahoma" w:hAnsi="Tahoma"/>
      <w:sz w:val="16"/>
      <w:szCs w:val="16"/>
    </w:rPr>
  </w:style>
  <w:style w:type="character" w:customStyle="1" w:styleId="BalloonTextChar">
    <w:name w:val="Balloon Text Char"/>
    <w:link w:val="BalloonText"/>
    <w:uiPriority w:val="99"/>
    <w:semiHidden/>
    <w:rsid w:val="00FD6FF9"/>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0D2EB6"/>
    <w:pPr>
      <w:tabs>
        <w:tab w:val="center" w:pos="4677"/>
        <w:tab w:val="right" w:pos="9355"/>
      </w:tabs>
    </w:pPr>
  </w:style>
  <w:style w:type="character" w:customStyle="1" w:styleId="HeaderChar">
    <w:name w:val="Header Char"/>
    <w:link w:val="Header"/>
    <w:uiPriority w:val="99"/>
    <w:rsid w:val="000D2EB6"/>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D57D37"/>
    <w:pPr>
      <w:ind w:left="720"/>
      <w:contextualSpacing/>
    </w:pPr>
  </w:style>
  <w:style w:type="paragraph" w:styleId="FootnoteText">
    <w:name w:val="footnote text"/>
    <w:basedOn w:val="Normal"/>
    <w:link w:val="FootnoteTextChar"/>
    <w:uiPriority w:val="99"/>
    <w:semiHidden/>
    <w:unhideWhenUsed/>
    <w:rsid w:val="002D6F82"/>
    <w:rPr>
      <w:sz w:val="20"/>
      <w:szCs w:val="20"/>
    </w:rPr>
  </w:style>
  <w:style w:type="character" w:customStyle="1" w:styleId="FootnoteTextChar">
    <w:name w:val="Footnote Text Char"/>
    <w:basedOn w:val="DefaultParagraphFont"/>
    <w:link w:val="FootnoteText"/>
    <w:uiPriority w:val="99"/>
    <w:semiHidden/>
    <w:rsid w:val="002D6F82"/>
    <w:rPr>
      <w:rFonts w:ascii="Times New Roman" w:eastAsia="Times New Roman" w:hAnsi="Times New Roman"/>
      <w:lang w:val="ru-RU" w:eastAsia="ru-RU"/>
    </w:rPr>
  </w:style>
  <w:style w:type="character" w:styleId="FootnoteReference">
    <w:name w:val="footnote reference"/>
    <w:basedOn w:val="DefaultParagraphFont"/>
    <w:uiPriority w:val="99"/>
    <w:semiHidden/>
    <w:unhideWhenUsed/>
    <w:rsid w:val="002D6F82"/>
    <w:rPr>
      <w:vertAlign w:val="superscript"/>
    </w:rPr>
  </w:style>
  <w:style w:type="table" w:styleId="TableGrid">
    <w:name w:val="Table Grid"/>
    <w:basedOn w:val="TableNormal"/>
    <w:uiPriority w:val="59"/>
    <w:rsid w:val="00A31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2B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VIN\Desktop\writing\formats\APA%20Temple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95A1-2EE0-4721-B2B0-23B52679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Templete (1)</Template>
  <TotalTime>0</TotalTime>
  <Pages>4</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3985</CharactersWithSpaces>
  <SharedDoc>false</SharedDoc>
  <HLinks>
    <vt:vector size="12" baseType="variant">
      <vt:variant>
        <vt:i4>6160388</vt:i4>
      </vt:variant>
      <vt:variant>
        <vt:i4>3</vt:i4>
      </vt:variant>
      <vt:variant>
        <vt:i4>0</vt:i4>
      </vt:variant>
      <vt:variant>
        <vt:i4>5</vt:i4>
      </vt:variant>
      <vt:variant>
        <vt:lpwstr>http://www.citethisforme.com/</vt:lpwstr>
      </vt:variant>
      <vt:variant>
        <vt:lpwstr/>
      </vt:variant>
      <vt:variant>
        <vt:i4>6684796</vt:i4>
      </vt:variant>
      <vt:variant>
        <vt:i4>0</vt:i4>
      </vt:variant>
      <vt:variant>
        <vt:i4>0</vt:i4>
      </vt:variant>
      <vt:variant>
        <vt:i4>5</vt:i4>
      </vt:variant>
      <vt:variant>
        <vt:lpwstr>http://owl.english.purdue.edu/owl/resource/560/05/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klish</cp:lastModifiedBy>
  <cp:revision>2</cp:revision>
  <dcterms:created xsi:type="dcterms:W3CDTF">2020-05-13T06:53:00Z</dcterms:created>
  <dcterms:modified xsi:type="dcterms:W3CDTF">2020-05-13T06:53:00Z</dcterms:modified>
</cp:coreProperties>
</file>