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75" w:rsidRDefault="00554E6C">
      <w:r>
        <w:t>First Paper</w:t>
      </w:r>
    </w:p>
    <w:p w:rsidR="00554E6C" w:rsidRDefault="00554E6C" w:rsidP="006A07D2">
      <w:r>
        <w:t>Ph 2113: Philosophy of Art</w:t>
      </w:r>
    </w:p>
    <w:p w:rsidR="00554E6C" w:rsidRDefault="00554E6C"/>
    <w:p w:rsidR="00554E6C" w:rsidRDefault="00554E6C">
      <w:r>
        <w:t xml:space="preserve">Assignment: Write a 900-100 (3-page double-spaced) paper and send to me as a MSWord.docx file using this template for a filename:  </w:t>
      </w:r>
      <w:r w:rsidRPr="0086616D">
        <w:rPr>
          <w:b/>
          <w:bCs/>
        </w:rPr>
        <w:t>2453LastName11.docx</w:t>
      </w:r>
      <w:r>
        <w:t xml:space="preserve">. </w:t>
      </w:r>
    </w:p>
    <w:p w:rsidR="00C06332" w:rsidRDefault="00C06332"/>
    <w:p w:rsidR="00C06332" w:rsidRDefault="00C06332" w:rsidP="00C06332">
      <w:r>
        <w:t>A religious world</w:t>
      </w:r>
      <w:r w:rsidR="00041195">
        <w:t xml:space="preserve"> (</w:t>
      </w:r>
      <w:r>
        <w:t>in the primitive or archaic sense intended here</w:t>
      </w:r>
      <w:r w:rsidR="00041195">
        <w:t xml:space="preserve">) </w:t>
      </w:r>
      <w:r>
        <w:t xml:space="preserve">is one in which the here-and-now of life in this world is tethered to hidden forces and beings of a world beyond.  This is the realm of the dead, those who have departed.  </w:t>
      </w:r>
      <w:r w:rsidR="00041195">
        <w:t>S</w:t>
      </w:r>
      <w:r>
        <w:t xml:space="preserve">ince there is no death in the sense of utter </w:t>
      </w:r>
      <w:r w:rsidR="0021322D">
        <w:t>extinction</w:t>
      </w:r>
      <w:r>
        <w:t xml:space="preserve">, it is an invisible realm, a world beyond this one, in which the deceased take up a new residence.  There is migration and communication between two realms, that of the living and that of the dead, not simple extinction. </w:t>
      </w:r>
    </w:p>
    <w:p w:rsidR="00C06332" w:rsidRDefault="00C06332" w:rsidP="00C06332"/>
    <w:p w:rsidR="00C06332" w:rsidRDefault="00C44724" w:rsidP="00C06332">
      <w:r>
        <w:t>The rise of philosophy</w:t>
      </w:r>
      <w:r w:rsidR="00C06332">
        <w:t xml:space="preserve">, to the contrary, </w:t>
      </w:r>
      <w:r>
        <w:t xml:space="preserve">corresponds to the emergence of a secular </w:t>
      </w:r>
      <w:r w:rsidR="00624F14">
        <w:t>world, as if the natural and social worlds and individuals, too, were centered in themselves</w:t>
      </w:r>
      <w:r w:rsidR="00041195">
        <w:t xml:space="preserve"> or autarchic (self-sufficient</w:t>
      </w:r>
      <w:r w:rsidR="00DA7D18">
        <w:t>, self-sustained).C</w:t>
      </w:r>
      <w:r>
        <w:t xml:space="preserve">omparable </w:t>
      </w:r>
      <w:r w:rsidR="00DA7D18">
        <w:t xml:space="preserve">in some ways </w:t>
      </w:r>
      <w:r>
        <w:t>to ours today</w:t>
      </w:r>
      <w:r w:rsidR="00624F14">
        <w:t xml:space="preserve">, it was a world </w:t>
      </w:r>
      <w:r w:rsidR="00C06332">
        <w:t>in which death is final</w:t>
      </w:r>
      <w:r w:rsidR="00DA7D18">
        <w:t xml:space="preserve">; </w:t>
      </w:r>
      <w:r w:rsidR="00C06332">
        <w:t>there is only this world, the world of life</w:t>
      </w:r>
      <w:r w:rsidR="00DA7D18">
        <w:t>;</w:t>
      </w:r>
      <w:r w:rsidR="00624F14">
        <w:t xml:space="preserve"> and freedom </w:t>
      </w:r>
      <w:r w:rsidR="00DA7D18">
        <w:t>(emulating</w:t>
      </w:r>
      <w:r w:rsidR="00624F14">
        <w:t xml:space="preserve"> divinity</w:t>
      </w:r>
      <w:r w:rsidR="00DA7D18">
        <w:t>)</w:t>
      </w:r>
      <w:r w:rsidR="00624F14">
        <w:t xml:space="preserve"> are to be sought and achieved in the here-and-now</w:t>
      </w:r>
      <w:r w:rsidR="005701BB">
        <w:t>. The representation of the dead, for example, would be commemorative but not communicative, replacing his presence with a simulacrum reproduc</w:t>
      </w:r>
      <w:r w:rsidR="00DA7D18">
        <w:t>ing</w:t>
      </w:r>
      <w:r w:rsidR="005701BB">
        <w:t xml:space="preserve"> the appearance of </w:t>
      </w:r>
      <w:r w:rsidR="00DA7D18">
        <w:t>a</w:t>
      </w:r>
      <w:r w:rsidR="005701BB">
        <w:t xml:space="preserve"> reality</w:t>
      </w:r>
      <w:r w:rsidR="00DA7D18">
        <w:t xml:space="preserve"> no longer extant</w:t>
      </w:r>
      <w:r w:rsidR="005701BB">
        <w:t xml:space="preserve">. </w:t>
      </w:r>
    </w:p>
    <w:p w:rsidR="005701BB" w:rsidRDefault="005701BB" w:rsidP="00C06332"/>
    <w:p w:rsidR="00C06332" w:rsidRDefault="005701BB">
      <w:bookmarkStart w:id="0" w:name="_GoBack"/>
      <w:r>
        <w:t xml:space="preserve">Write an essay </w:t>
      </w:r>
      <w:r w:rsidR="00430F80">
        <w:t>on the</w:t>
      </w:r>
      <w:r>
        <w:t xml:space="preserve"> tension between the religious and the secular, as it plays out in Biblical iconoclasm and in the Greek </w:t>
      </w:r>
      <w:r w:rsidR="00653295">
        <w:t xml:space="preserve">passage from the bare idol or iconic figure </w:t>
      </w:r>
      <w:r w:rsidR="00430F80">
        <w:t xml:space="preserve">of the dead </w:t>
      </w:r>
      <w:r w:rsidR="00653295">
        <w:t xml:space="preserve">into the mimetic image proper, art as imitation of reality and human action, in Plato and Aristotle. </w:t>
      </w:r>
      <w:r w:rsidR="00A670C0">
        <w:t>How is this tension reflected in Biblical iconoclasm? And Plato and Aristotle? What does it say about the nature and function of images and works of art?  Use examples like those we examined in class to flesh out these contrary sensibilities.</w:t>
      </w:r>
    </w:p>
    <w:bookmarkEnd w:id="0"/>
    <w:p w:rsidR="004B67DF" w:rsidRDefault="004B67DF"/>
    <w:p w:rsidR="004B67DF" w:rsidRDefault="004B67DF"/>
    <w:p w:rsidR="002A350A" w:rsidRDefault="002A350A"/>
    <w:p w:rsidR="00554E6C" w:rsidRDefault="00554E6C"/>
    <w:sectPr w:rsidR="00554E6C" w:rsidSect="006D0F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savePreviewPicture/>
  <w:compat/>
  <w:rsids>
    <w:rsidRoot w:val="00554E6C"/>
    <w:rsid w:val="00041195"/>
    <w:rsid w:val="0021322D"/>
    <w:rsid w:val="002A350A"/>
    <w:rsid w:val="004009A1"/>
    <w:rsid w:val="00430F80"/>
    <w:rsid w:val="00443754"/>
    <w:rsid w:val="004B67DF"/>
    <w:rsid w:val="005145C7"/>
    <w:rsid w:val="00554E6C"/>
    <w:rsid w:val="005701BB"/>
    <w:rsid w:val="005A229F"/>
    <w:rsid w:val="006036C4"/>
    <w:rsid w:val="00624F14"/>
    <w:rsid w:val="00636969"/>
    <w:rsid w:val="00653295"/>
    <w:rsid w:val="006A07D2"/>
    <w:rsid w:val="006D0FFA"/>
    <w:rsid w:val="0086616D"/>
    <w:rsid w:val="00994B70"/>
    <w:rsid w:val="009B6552"/>
    <w:rsid w:val="00A670C0"/>
    <w:rsid w:val="00BB1BA4"/>
    <w:rsid w:val="00BD3A5D"/>
    <w:rsid w:val="00C01921"/>
    <w:rsid w:val="00C06332"/>
    <w:rsid w:val="00C44724"/>
    <w:rsid w:val="00DA7D18"/>
    <w:rsid w:val="00DC55C4"/>
    <w:rsid w:val="00EB7E42"/>
    <w:rsid w:val="00F33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Stephen</dc:creator>
  <cp:lastModifiedBy>klish</cp:lastModifiedBy>
  <cp:revision>2</cp:revision>
  <dcterms:created xsi:type="dcterms:W3CDTF">2020-05-15T14:19:00Z</dcterms:created>
  <dcterms:modified xsi:type="dcterms:W3CDTF">2020-05-15T14:19:00Z</dcterms:modified>
</cp:coreProperties>
</file>