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C55" w:rsidRDefault="00296C74" w:rsidP="00D25C55">
      <w:pPr>
        <w:rPr>
          <w:sz w:val="10"/>
          <w:szCs w:val="10"/>
        </w:rPr>
      </w:pPr>
      <w:r w:rsidRPr="00296C74">
        <w:rPr>
          <w:rFonts w:ascii="Verdana" w:hAnsi="Verdana"/>
          <w:noProof/>
          <w:color w:val="6E6C64"/>
          <w:sz w:val="10"/>
          <w:szCs w:val="1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-469265</wp:posOffset>
            </wp:positionV>
            <wp:extent cx="2881630" cy="567690"/>
            <wp:effectExtent l="0" t="0" r="0" b="3810"/>
            <wp:wrapNone/>
            <wp:docPr id="26" name="Picture 26" descr="https://www.seu.edu.sa/sites/ar/SitePages/images/logo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eu.edu.sa/sites/ar/SitePages/images/logo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30" cy="56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96C74" w:rsidRPr="00D25C55" w:rsidRDefault="00D25C55" w:rsidP="00D25C55">
      <w:pPr>
        <w:rPr>
          <w:sz w:val="10"/>
          <w:szCs w:val="10"/>
        </w:rPr>
      </w:pPr>
      <w:r w:rsidRPr="00D25C55">
        <w:rPr>
          <w:b/>
          <w:bCs/>
          <w:color w:val="002060"/>
          <w:sz w:val="28"/>
          <w:szCs w:val="28"/>
        </w:rPr>
        <w:t>College of Administrative and Financial Sciences</w:t>
      </w:r>
    </w:p>
    <w:p w:rsidR="00296C74" w:rsidRPr="00743E7E" w:rsidRDefault="00B65956" w:rsidP="00D81239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w:pict>
          <v:line id="Straight Connector 1" o:spid="_x0000_s1026" style="position:absolute;left:0;text-align:left;z-index:251660288;visibility:visible" from="-9.75pt,21.95pt" to="497.2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" strokecolor="#ed7d31 [3205]" strokeweight="3pt">
            <v:stroke joinstyle="miter"/>
          </v:line>
        </w:pict>
      </w:r>
    </w:p>
    <w:p w:rsidR="00832CD9" w:rsidRPr="00470CBB" w:rsidRDefault="00E46972" w:rsidP="00D81239">
      <w:pPr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r w:rsidRPr="00470CBB">
        <w:rPr>
          <w:rFonts w:asciiTheme="majorBidi" w:hAnsiTheme="majorBidi" w:cstheme="majorBidi"/>
          <w:b/>
          <w:bCs/>
          <w:sz w:val="48"/>
          <w:szCs w:val="48"/>
        </w:rPr>
        <w:t xml:space="preserve">Assignment </w:t>
      </w:r>
      <w:r w:rsidR="009E6D25">
        <w:rPr>
          <w:rFonts w:asciiTheme="majorBidi" w:hAnsiTheme="majorBidi" w:cstheme="majorBidi"/>
          <w:b/>
          <w:bCs/>
          <w:sz w:val="48"/>
          <w:szCs w:val="48"/>
        </w:rPr>
        <w:t>(</w:t>
      </w:r>
      <w:r w:rsidR="001D0234">
        <w:rPr>
          <w:rFonts w:asciiTheme="majorBidi" w:hAnsiTheme="majorBidi" w:cstheme="majorBidi"/>
          <w:b/>
          <w:bCs/>
          <w:color w:val="2E74B5" w:themeColor="accent1" w:themeShade="BF"/>
          <w:sz w:val="48"/>
          <w:szCs w:val="48"/>
        </w:rPr>
        <w:t>2</w:t>
      </w:r>
      <w:r w:rsidR="009E6D25">
        <w:rPr>
          <w:rFonts w:asciiTheme="majorBidi" w:hAnsiTheme="majorBidi" w:cstheme="majorBidi"/>
          <w:b/>
          <w:bCs/>
          <w:sz w:val="48"/>
          <w:szCs w:val="48"/>
        </w:rPr>
        <w:t>)</w:t>
      </w:r>
    </w:p>
    <w:p w:rsidR="00E46972" w:rsidRPr="00470CBB" w:rsidRDefault="00B65956" w:rsidP="00743E7E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noProof/>
          <w:sz w:val="36"/>
          <w:szCs w:val="36"/>
        </w:rPr>
        <w:pict>
          <v:line id="Straight Connector 2" o:spid="_x0000_s1028" style="position:absolute;left:0;text-align:left;z-index:251662336;visibility:visible" from="-9.75pt,32.85pt" to="497.2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" strokecolor="#ed7d31 [3205]" strokeweight="3pt">
            <v:stroke joinstyle="miter"/>
          </v:line>
        </w:pict>
      </w:r>
      <w:r w:rsidR="00E46972" w:rsidRPr="00470CBB">
        <w:rPr>
          <w:rFonts w:asciiTheme="majorBidi" w:hAnsiTheme="majorBidi" w:cstheme="majorBidi"/>
          <w:b/>
          <w:bCs/>
          <w:sz w:val="36"/>
          <w:szCs w:val="36"/>
        </w:rPr>
        <w:t>D</w:t>
      </w:r>
      <w:r w:rsidR="00743E7E" w:rsidRPr="00470CBB">
        <w:rPr>
          <w:rFonts w:asciiTheme="majorBidi" w:hAnsiTheme="majorBidi" w:cstheme="majorBidi"/>
          <w:b/>
          <w:bCs/>
          <w:sz w:val="36"/>
          <w:szCs w:val="36"/>
        </w:rPr>
        <w:t>ead</w:t>
      </w:r>
      <w:r w:rsidR="00E46972" w:rsidRPr="00470CBB">
        <w:rPr>
          <w:rFonts w:asciiTheme="majorBidi" w:hAnsiTheme="majorBidi" w:cstheme="majorBidi"/>
          <w:b/>
          <w:bCs/>
          <w:sz w:val="36"/>
          <w:szCs w:val="36"/>
        </w:rPr>
        <w:t xml:space="preserve">line: </w:t>
      </w:r>
      <w:r w:rsidR="009E6D25" w:rsidRPr="009E6D25">
        <w:rPr>
          <w:rFonts w:asciiTheme="majorBidi" w:hAnsiTheme="majorBidi" w:cstheme="majorBidi"/>
          <w:b/>
          <w:bCs/>
          <w:color w:val="2E74B5" w:themeColor="accent1" w:themeShade="BF"/>
          <w:sz w:val="36"/>
          <w:szCs w:val="36"/>
        </w:rPr>
        <w:t>Week (</w:t>
      </w:r>
      <w:r w:rsidR="00280653">
        <w:rPr>
          <w:rFonts w:asciiTheme="majorBidi" w:hAnsiTheme="majorBidi" w:cstheme="majorBidi"/>
          <w:b/>
          <w:bCs/>
          <w:color w:val="2E74B5" w:themeColor="accent1" w:themeShade="BF"/>
          <w:sz w:val="36"/>
          <w:szCs w:val="36"/>
        </w:rPr>
        <w:t>9</w:t>
      </w:r>
      <w:r w:rsidR="009E6D25" w:rsidRPr="009E6D25">
        <w:rPr>
          <w:rFonts w:asciiTheme="majorBidi" w:hAnsiTheme="majorBidi" w:cstheme="majorBidi"/>
          <w:b/>
          <w:bCs/>
          <w:color w:val="2E74B5" w:themeColor="accent1" w:themeShade="BF"/>
          <w:sz w:val="36"/>
          <w:szCs w:val="36"/>
        </w:rPr>
        <w:t xml:space="preserve">) </w:t>
      </w:r>
      <w:r w:rsidR="00F866BD">
        <w:rPr>
          <w:rFonts w:asciiTheme="majorBidi" w:hAnsiTheme="majorBidi" w:cstheme="majorBidi"/>
          <w:b/>
          <w:bCs/>
          <w:color w:val="2E74B5" w:themeColor="accent1" w:themeShade="BF"/>
          <w:sz w:val="36"/>
          <w:szCs w:val="36"/>
        </w:rPr>
        <w:t>2</w:t>
      </w:r>
      <w:r w:rsidR="001D0234">
        <w:rPr>
          <w:rFonts w:asciiTheme="majorBidi" w:hAnsiTheme="majorBidi" w:cstheme="majorBidi"/>
          <w:b/>
          <w:bCs/>
          <w:color w:val="2E74B5" w:themeColor="accent1" w:themeShade="BF"/>
          <w:sz w:val="36"/>
          <w:szCs w:val="36"/>
        </w:rPr>
        <w:t>1</w:t>
      </w:r>
      <w:r w:rsidR="00E46972" w:rsidRPr="009E6D25">
        <w:rPr>
          <w:rFonts w:asciiTheme="majorBidi" w:hAnsiTheme="majorBidi" w:cstheme="majorBidi"/>
          <w:b/>
          <w:bCs/>
          <w:color w:val="2E74B5" w:themeColor="accent1" w:themeShade="BF"/>
          <w:sz w:val="36"/>
          <w:szCs w:val="36"/>
        </w:rPr>
        <w:t>/</w:t>
      </w:r>
      <w:r w:rsidR="00F866BD">
        <w:rPr>
          <w:rFonts w:asciiTheme="majorBidi" w:hAnsiTheme="majorBidi" w:cstheme="majorBidi"/>
          <w:b/>
          <w:bCs/>
          <w:color w:val="2E74B5" w:themeColor="accent1" w:themeShade="BF"/>
          <w:sz w:val="36"/>
          <w:szCs w:val="36"/>
        </w:rPr>
        <w:t>0</w:t>
      </w:r>
      <w:r w:rsidR="001D0234">
        <w:rPr>
          <w:rFonts w:asciiTheme="majorBidi" w:hAnsiTheme="majorBidi" w:cstheme="majorBidi"/>
          <w:b/>
          <w:bCs/>
          <w:color w:val="2E74B5" w:themeColor="accent1" w:themeShade="BF"/>
          <w:sz w:val="36"/>
          <w:szCs w:val="36"/>
        </w:rPr>
        <w:t>3</w:t>
      </w:r>
      <w:r w:rsidR="00E46972" w:rsidRPr="009E6D25">
        <w:rPr>
          <w:rFonts w:asciiTheme="majorBidi" w:hAnsiTheme="majorBidi" w:cstheme="majorBidi"/>
          <w:b/>
          <w:bCs/>
          <w:color w:val="2E74B5" w:themeColor="accent1" w:themeShade="BF"/>
          <w:sz w:val="36"/>
          <w:szCs w:val="36"/>
        </w:rPr>
        <w:t>/2</w:t>
      </w:r>
      <w:r w:rsidR="00F866BD">
        <w:rPr>
          <w:rFonts w:asciiTheme="majorBidi" w:hAnsiTheme="majorBidi" w:cstheme="majorBidi"/>
          <w:b/>
          <w:bCs/>
          <w:color w:val="2E74B5" w:themeColor="accent1" w:themeShade="BF"/>
          <w:sz w:val="36"/>
          <w:szCs w:val="36"/>
        </w:rPr>
        <w:t>020</w:t>
      </w:r>
      <w:r w:rsidR="00E46972" w:rsidRPr="009E6D25">
        <w:rPr>
          <w:rFonts w:asciiTheme="majorBidi" w:hAnsiTheme="majorBidi" w:cstheme="majorBidi"/>
          <w:b/>
          <w:bCs/>
          <w:color w:val="2E74B5" w:themeColor="accent1" w:themeShade="BF"/>
          <w:sz w:val="36"/>
          <w:szCs w:val="36"/>
        </w:rPr>
        <w:t xml:space="preserve"> @ 23:59</w:t>
      </w:r>
    </w:p>
    <w:p w:rsidR="00E46972" w:rsidRDefault="00E46972">
      <w:pPr>
        <w:rPr>
          <w:rFonts w:asciiTheme="majorBidi" w:hAnsiTheme="majorBidi" w:cstheme="majorBidi"/>
        </w:rPr>
      </w:pPr>
    </w:p>
    <w:p w:rsidR="00743E7E" w:rsidRPr="00743E7E" w:rsidRDefault="00743E7E">
      <w:pPr>
        <w:rPr>
          <w:rFonts w:asciiTheme="majorBidi" w:hAnsiTheme="majorBidi" w:cstheme="majorBidi"/>
          <w:sz w:val="2"/>
          <w:szCs w:val="2"/>
        </w:rPr>
      </w:pPr>
    </w:p>
    <w:tbl>
      <w:tblPr>
        <w:tblStyle w:val="TableGrid"/>
        <w:tblW w:w="9895" w:type="dxa"/>
        <w:tblLook w:val="04A0"/>
      </w:tblPr>
      <w:tblGrid>
        <w:gridCol w:w="4675"/>
        <w:gridCol w:w="5220"/>
      </w:tblGrid>
      <w:tr w:rsidR="00E46972" w:rsidRPr="00E46972" w:rsidTr="009D49C8">
        <w:tc>
          <w:tcPr>
            <w:tcW w:w="4675" w:type="dxa"/>
            <w:vAlign w:val="center"/>
          </w:tcPr>
          <w:p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Course Name:</w:t>
            </w:r>
            <w:r w:rsidR="009E6D25" w:rsidRPr="009E6D25"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  <w:t>Auditing Principles and Procedures</w:t>
            </w:r>
          </w:p>
        </w:tc>
        <w:tc>
          <w:tcPr>
            <w:tcW w:w="5220" w:type="dxa"/>
            <w:vAlign w:val="center"/>
          </w:tcPr>
          <w:p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Student’s Name:</w:t>
            </w:r>
          </w:p>
        </w:tc>
      </w:tr>
      <w:tr w:rsidR="00E46972" w:rsidRPr="00E46972" w:rsidTr="009D49C8">
        <w:tc>
          <w:tcPr>
            <w:tcW w:w="4675" w:type="dxa"/>
            <w:vAlign w:val="center"/>
          </w:tcPr>
          <w:p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Course Code</w:t>
            </w:r>
            <w:r w:rsidR="00764349">
              <w:rPr>
                <w:rFonts w:asciiTheme="majorBidi" w:hAnsiTheme="majorBidi" w:cstheme="majorBidi"/>
                <w:sz w:val="28"/>
                <w:szCs w:val="28"/>
              </w:rPr>
              <w:t>:</w:t>
            </w:r>
            <w:r w:rsidR="009E6D25" w:rsidRPr="009E6D25"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  <w:t>ACCT401</w:t>
            </w:r>
          </w:p>
        </w:tc>
        <w:tc>
          <w:tcPr>
            <w:tcW w:w="5220" w:type="dxa"/>
            <w:vAlign w:val="center"/>
          </w:tcPr>
          <w:p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Student’s ID Number</w:t>
            </w:r>
            <w:r w:rsidR="00764349">
              <w:rPr>
                <w:rFonts w:asciiTheme="majorBidi" w:hAnsiTheme="majorBidi" w:cstheme="majorBidi"/>
                <w:sz w:val="28"/>
                <w:szCs w:val="28"/>
              </w:rPr>
              <w:t>:</w:t>
            </w:r>
          </w:p>
        </w:tc>
      </w:tr>
      <w:tr w:rsidR="00E46972" w:rsidRPr="00E46972" w:rsidTr="009D49C8">
        <w:tc>
          <w:tcPr>
            <w:tcW w:w="4675" w:type="dxa"/>
            <w:vAlign w:val="center"/>
          </w:tcPr>
          <w:p w:rsidR="00E46972" w:rsidRPr="00743E7E" w:rsidRDefault="009D49C8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 xml:space="preserve">Semester: </w:t>
            </w:r>
            <w:r w:rsidR="00E56B94" w:rsidRPr="00E56B94"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  <w:t xml:space="preserve">2nd </w:t>
            </w:r>
          </w:p>
        </w:tc>
        <w:tc>
          <w:tcPr>
            <w:tcW w:w="5220" w:type="dxa"/>
            <w:vAlign w:val="center"/>
          </w:tcPr>
          <w:p w:rsidR="00E46972" w:rsidRPr="00743E7E" w:rsidRDefault="009D49C8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CRN:</w:t>
            </w:r>
          </w:p>
        </w:tc>
      </w:tr>
      <w:tr w:rsidR="009D49C8" w:rsidRPr="00E46972" w:rsidTr="009D49C8">
        <w:tc>
          <w:tcPr>
            <w:tcW w:w="9895" w:type="dxa"/>
            <w:gridSpan w:val="2"/>
            <w:vAlign w:val="center"/>
          </w:tcPr>
          <w:p w:rsidR="009D49C8" w:rsidRPr="00743E7E" w:rsidRDefault="009D49C8" w:rsidP="009D49C8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 xml:space="preserve">Academic Year: </w:t>
            </w:r>
            <w:r w:rsidRPr="009E6D25"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  <w:t>1440/1441 H</w:t>
            </w:r>
          </w:p>
        </w:tc>
      </w:tr>
    </w:tbl>
    <w:p w:rsidR="00FA489A" w:rsidRDefault="00FA489A">
      <w:pPr>
        <w:rPr>
          <w:rFonts w:asciiTheme="majorBidi" w:hAnsiTheme="majorBidi" w:cstheme="majorBidi"/>
        </w:rPr>
      </w:pPr>
    </w:p>
    <w:p w:rsidR="00E46972" w:rsidRPr="00FA489A" w:rsidRDefault="00FA489A" w:rsidP="00FA489A">
      <w:pPr>
        <w:ind w:left="-153"/>
        <w:rPr>
          <w:rFonts w:asciiTheme="majorBidi" w:hAnsiTheme="majorBidi" w:cstheme="majorBidi"/>
          <w:b/>
          <w:bCs/>
          <w:sz w:val="28"/>
          <w:szCs w:val="28"/>
        </w:rPr>
      </w:pPr>
      <w:r w:rsidRPr="00FA489A">
        <w:rPr>
          <w:rFonts w:asciiTheme="majorBidi" w:hAnsiTheme="majorBidi" w:cstheme="majorBidi"/>
          <w:b/>
          <w:bCs/>
          <w:sz w:val="28"/>
          <w:szCs w:val="28"/>
        </w:rPr>
        <w:t xml:space="preserve">For </w:t>
      </w:r>
      <w:r>
        <w:rPr>
          <w:rFonts w:asciiTheme="majorBidi" w:hAnsiTheme="majorBidi" w:cstheme="majorBidi"/>
          <w:b/>
          <w:bCs/>
          <w:sz w:val="28"/>
          <w:szCs w:val="28"/>
        </w:rPr>
        <w:t>Instructor</w:t>
      </w:r>
      <w:r w:rsidR="007A724C">
        <w:rPr>
          <w:rFonts w:asciiTheme="majorBidi" w:hAnsiTheme="majorBidi" w:cstheme="majorBidi"/>
          <w:b/>
          <w:bCs/>
          <w:sz w:val="28"/>
          <w:szCs w:val="28"/>
        </w:rPr>
        <w:t>’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s </w:t>
      </w:r>
      <w:r w:rsidRPr="00FA489A">
        <w:rPr>
          <w:rFonts w:asciiTheme="majorBidi" w:hAnsiTheme="majorBidi" w:cstheme="majorBidi"/>
          <w:b/>
          <w:bCs/>
          <w:sz w:val="28"/>
          <w:szCs w:val="28"/>
        </w:rPr>
        <w:t>Use only</w:t>
      </w:r>
    </w:p>
    <w:tbl>
      <w:tblPr>
        <w:tblStyle w:val="TableGrid"/>
        <w:tblW w:w="0" w:type="auto"/>
        <w:tblInd w:w="-185" w:type="dxa"/>
        <w:tblLook w:val="04A0"/>
      </w:tblPr>
      <w:tblGrid>
        <w:gridCol w:w="4680"/>
        <w:gridCol w:w="5241"/>
      </w:tblGrid>
      <w:tr w:rsidR="00FA489A" w:rsidTr="00F86764">
        <w:tc>
          <w:tcPr>
            <w:tcW w:w="9921" w:type="dxa"/>
            <w:gridSpan w:val="2"/>
          </w:tcPr>
          <w:p w:rsidR="00FA489A" w:rsidRDefault="00FA489A">
            <w:pPr>
              <w:rPr>
                <w:rFonts w:asciiTheme="majorBidi" w:hAnsiTheme="majorBidi" w:cstheme="majorBidi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Instructor’s Name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:</w:t>
            </w:r>
          </w:p>
        </w:tc>
      </w:tr>
      <w:tr w:rsidR="00FA489A" w:rsidTr="00FA489A">
        <w:tc>
          <w:tcPr>
            <w:tcW w:w="4680" w:type="dxa"/>
          </w:tcPr>
          <w:p w:rsidR="00FA489A" w:rsidRPr="00FA489A" w:rsidRDefault="00FA489A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FA489A">
              <w:rPr>
                <w:rFonts w:asciiTheme="majorBidi" w:hAnsiTheme="majorBidi" w:cstheme="majorBidi"/>
                <w:sz w:val="26"/>
                <w:szCs w:val="26"/>
              </w:rPr>
              <w:t xml:space="preserve">Students’ Grade: </w:t>
            </w:r>
            <w:r w:rsidR="009E6D25" w:rsidRPr="009E6D25">
              <w:rPr>
                <w:rFonts w:asciiTheme="majorBidi" w:hAnsiTheme="majorBidi" w:cstheme="majorBidi"/>
                <w:color w:val="2E74B5" w:themeColor="accent1" w:themeShade="BF"/>
                <w:sz w:val="26"/>
                <w:szCs w:val="26"/>
              </w:rPr>
              <w:t>#</w:t>
            </w:r>
            <w:r w:rsidR="009E6D25">
              <w:rPr>
                <w:rFonts w:asciiTheme="majorBidi" w:hAnsiTheme="majorBidi" w:cstheme="majorBidi"/>
                <w:sz w:val="26"/>
                <w:szCs w:val="26"/>
              </w:rPr>
              <w:t>/5</w:t>
            </w:r>
          </w:p>
        </w:tc>
        <w:tc>
          <w:tcPr>
            <w:tcW w:w="5241" w:type="dxa"/>
          </w:tcPr>
          <w:p w:rsidR="00FA489A" w:rsidRDefault="00FA489A">
            <w:pPr>
              <w:rPr>
                <w:rFonts w:asciiTheme="majorBidi" w:hAnsiTheme="majorBidi" w:cstheme="majorBidi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 xml:space="preserve">Level of Marks: </w:t>
            </w:r>
            <w:r w:rsidRPr="009E6D25"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  <w:t>High/Middle/Low</w:t>
            </w:r>
          </w:p>
        </w:tc>
      </w:tr>
    </w:tbl>
    <w:p w:rsidR="00FA489A" w:rsidRPr="00E46972" w:rsidRDefault="00B65956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pict>
          <v:rect id="Rectangle 3" o:spid="_x0000_s1027" style="position:absolute;margin-left:-4.5pt;margin-top:21.35pt;width:489.6pt;height:16.8pt;z-index:-251658241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" fillcolor="#4472c4 [3208]" strokecolor="#1f3763 [1608]" strokeweight="1pt"/>
        </w:pict>
      </w:r>
    </w:p>
    <w:p w:rsidR="00E46972" w:rsidRPr="00AF0124" w:rsidRDefault="00E46972">
      <w:pPr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</w:pPr>
      <w:r w:rsidRPr="00AF0124"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  <w:t>Instructions</w:t>
      </w:r>
      <w:r w:rsidR="00AF0124"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  <w:t xml:space="preserve"> – PLEASE READ THEM CAREFULLY </w:t>
      </w:r>
    </w:p>
    <w:p w:rsidR="00E46972" w:rsidRPr="00AF0124" w:rsidRDefault="00E46972" w:rsidP="00B83C8F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Th</w:t>
      </w:r>
      <w:r w:rsidR="00BA2283" w:rsidRPr="00AF0124">
        <w:rPr>
          <w:rFonts w:asciiTheme="majorBidi" w:hAnsiTheme="majorBidi" w:cstheme="majorBidi"/>
          <w:sz w:val="26"/>
          <w:szCs w:val="26"/>
        </w:rPr>
        <w:t>e</w:t>
      </w:r>
      <w:r w:rsidRPr="00AF0124">
        <w:rPr>
          <w:rFonts w:asciiTheme="majorBidi" w:hAnsiTheme="majorBidi" w:cstheme="majorBidi"/>
          <w:sz w:val="26"/>
          <w:szCs w:val="26"/>
        </w:rPr>
        <w:t xml:space="preserve"> Assignment must be submitted on Blackboard (</w:t>
      </w:r>
      <w:r w:rsidRPr="00AF0124">
        <w:rPr>
          <w:rFonts w:asciiTheme="majorBidi" w:hAnsiTheme="majorBidi" w:cstheme="majorBidi"/>
          <w:b/>
          <w:bCs/>
          <w:sz w:val="26"/>
          <w:szCs w:val="26"/>
        </w:rPr>
        <w:t>WORD format only</w:t>
      </w:r>
      <w:r w:rsidRPr="00AF0124">
        <w:rPr>
          <w:rFonts w:asciiTheme="majorBidi" w:hAnsiTheme="majorBidi" w:cstheme="majorBidi"/>
          <w:sz w:val="26"/>
          <w:szCs w:val="26"/>
        </w:rPr>
        <w:t xml:space="preserve">) </w:t>
      </w:r>
      <w:r w:rsidR="00C7135A" w:rsidRPr="00AF0124">
        <w:rPr>
          <w:rFonts w:asciiTheme="majorBidi" w:hAnsiTheme="majorBidi" w:cstheme="majorBidi"/>
          <w:sz w:val="26"/>
          <w:szCs w:val="26"/>
        </w:rPr>
        <w:t>via allocated</w:t>
      </w:r>
      <w:r w:rsidRPr="00AF0124">
        <w:rPr>
          <w:rFonts w:asciiTheme="majorBidi" w:hAnsiTheme="majorBidi" w:cstheme="majorBidi"/>
          <w:sz w:val="26"/>
          <w:szCs w:val="26"/>
        </w:rPr>
        <w:t xml:space="preserve"> folder.</w:t>
      </w:r>
    </w:p>
    <w:p w:rsidR="00E46972" w:rsidRPr="00AF0124" w:rsidRDefault="00E46972" w:rsidP="00E46972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Assignments submitted through email will not be accepted.</w:t>
      </w:r>
    </w:p>
    <w:p w:rsidR="00E46972" w:rsidRPr="00B953AA" w:rsidRDefault="001E653B" w:rsidP="001E653B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b/>
          <w:bCs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 xml:space="preserve">Students 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are advised to make </w:t>
      </w:r>
      <w:r w:rsidRPr="00AF0124">
        <w:rPr>
          <w:rFonts w:asciiTheme="majorBidi" w:hAnsiTheme="majorBidi" w:cstheme="majorBidi"/>
          <w:sz w:val="26"/>
          <w:szCs w:val="26"/>
        </w:rPr>
        <w:t>their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work clear and well presented, marks may be reduced for poor presentation. </w:t>
      </w:r>
      <w:r w:rsidR="00E46972" w:rsidRPr="00B953AA">
        <w:rPr>
          <w:rFonts w:asciiTheme="majorBidi" w:hAnsiTheme="majorBidi" w:cstheme="majorBidi"/>
          <w:b/>
          <w:bCs/>
          <w:sz w:val="26"/>
          <w:szCs w:val="26"/>
        </w:rPr>
        <w:t>This includes filling your information on the cover page.</w:t>
      </w:r>
    </w:p>
    <w:p w:rsidR="00E46972" w:rsidRPr="00AF0124" w:rsidRDefault="001E653B" w:rsidP="001E653B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Students must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mention question number </w:t>
      </w:r>
      <w:r w:rsidR="00B83C8F" w:rsidRPr="00AF0124">
        <w:rPr>
          <w:rFonts w:asciiTheme="majorBidi" w:hAnsiTheme="majorBidi" w:cstheme="majorBidi"/>
          <w:sz w:val="26"/>
          <w:szCs w:val="26"/>
        </w:rPr>
        <w:t xml:space="preserve">clearly 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in </w:t>
      </w:r>
      <w:r w:rsidRPr="00AF0124">
        <w:rPr>
          <w:rFonts w:asciiTheme="majorBidi" w:hAnsiTheme="majorBidi" w:cstheme="majorBidi"/>
          <w:sz w:val="26"/>
          <w:szCs w:val="26"/>
        </w:rPr>
        <w:t>their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answer.</w:t>
      </w:r>
    </w:p>
    <w:p w:rsidR="00E46972" w:rsidRPr="00AF0124" w:rsidRDefault="005C5F40" w:rsidP="005C5F40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  <w:u w:val="single"/>
        </w:rPr>
        <w:t>Late submission</w:t>
      </w:r>
      <w:r w:rsidRPr="00AF0124">
        <w:rPr>
          <w:rFonts w:asciiTheme="majorBidi" w:hAnsiTheme="majorBidi" w:cstheme="majorBidi"/>
          <w:sz w:val="26"/>
          <w:szCs w:val="26"/>
        </w:rPr>
        <w:t xml:space="preserve"> will </w:t>
      </w:r>
      <w:r w:rsidRPr="00B953AA">
        <w:rPr>
          <w:rFonts w:asciiTheme="majorBidi" w:hAnsiTheme="majorBidi" w:cstheme="majorBidi"/>
          <w:b/>
          <w:bCs/>
          <w:sz w:val="26"/>
          <w:szCs w:val="26"/>
        </w:rPr>
        <w:t>NOT</w:t>
      </w:r>
      <w:r w:rsidRPr="00AF0124">
        <w:rPr>
          <w:rFonts w:asciiTheme="majorBidi" w:hAnsiTheme="majorBidi" w:cstheme="majorBidi"/>
          <w:sz w:val="26"/>
          <w:szCs w:val="26"/>
        </w:rPr>
        <w:t xml:space="preserve"> be accepted</w:t>
      </w:r>
      <w:r w:rsidR="00E46972" w:rsidRPr="00AF0124">
        <w:rPr>
          <w:rFonts w:asciiTheme="majorBidi" w:hAnsiTheme="majorBidi" w:cstheme="majorBidi"/>
          <w:sz w:val="26"/>
          <w:szCs w:val="26"/>
        </w:rPr>
        <w:t>.</w:t>
      </w:r>
    </w:p>
    <w:p w:rsidR="00E46972" w:rsidRPr="00AF0124" w:rsidRDefault="00E46972" w:rsidP="00E46972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 xml:space="preserve">Avoid plagiarism, </w:t>
      </w:r>
      <w:r w:rsidRPr="00B953AA">
        <w:rPr>
          <w:rFonts w:asciiTheme="majorBidi" w:hAnsiTheme="majorBidi" w:cstheme="majorBidi"/>
          <w:b/>
          <w:bCs/>
          <w:sz w:val="26"/>
          <w:szCs w:val="26"/>
        </w:rPr>
        <w:t>the work should be in your own</w:t>
      </w:r>
      <w:r w:rsidR="00BA2283" w:rsidRPr="00B953AA">
        <w:rPr>
          <w:rFonts w:asciiTheme="majorBidi" w:hAnsiTheme="majorBidi" w:cstheme="majorBidi"/>
          <w:b/>
          <w:bCs/>
          <w:sz w:val="26"/>
          <w:szCs w:val="26"/>
        </w:rPr>
        <w:t xml:space="preserve"> words</w:t>
      </w:r>
      <w:r w:rsidRPr="00AF0124">
        <w:rPr>
          <w:rFonts w:asciiTheme="majorBidi" w:hAnsiTheme="majorBidi" w:cstheme="majorBidi"/>
          <w:sz w:val="26"/>
          <w:szCs w:val="26"/>
        </w:rPr>
        <w:t>, copying from students or other resources</w:t>
      </w:r>
      <w:r w:rsidR="005C5F40" w:rsidRPr="00AF0124">
        <w:rPr>
          <w:rFonts w:asciiTheme="majorBidi" w:hAnsiTheme="majorBidi" w:cstheme="majorBidi"/>
          <w:sz w:val="26"/>
          <w:szCs w:val="26"/>
        </w:rPr>
        <w:t xml:space="preserve"> without proper referencing</w:t>
      </w:r>
      <w:r w:rsidRPr="00AF0124">
        <w:rPr>
          <w:rFonts w:asciiTheme="majorBidi" w:hAnsiTheme="majorBidi" w:cstheme="majorBidi"/>
          <w:sz w:val="26"/>
          <w:szCs w:val="26"/>
        </w:rPr>
        <w:t xml:space="preserve"> will result in </w:t>
      </w:r>
      <w:r w:rsidRPr="00B953AA">
        <w:rPr>
          <w:rFonts w:asciiTheme="majorBidi" w:hAnsiTheme="majorBidi" w:cstheme="majorBidi"/>
          <w:b/>
          <w:bCs/>
          <w:sz w:val="26"/>
          <w:szCs w:val="26"/>
        </w:rPr>
        <w:t>ZERO</w:t>
      </w:r>
      <w:r w:rsidRPr="00AF0124">
        <w:rPr>
          <w:rFonts w:asciiTheme="majorBidi" w:hAnsiTheme="majorBidi" w:cstheme="majorBidi"/>
          <w:sz w:val="26"/>
          <w:szCs w:val="26"/>
        </w:rPr>
        <w:t xml:space="preserve"> marks.</w:t>
      </w:r>
      <w:r w:rsidR="005C5F40" w:rsidRPr="00AF0124">
        <w:rPr>
          <w:rFonts w:asciiTheme="majorBidi" w:hAnsiTheme="majorBidi" w:cstheme="majorBidi"/>
          <w:sz w:val="26"/>
          <w:szCs w:val="26"/>
        </w:rPr>
        <w:t xml:space="preserve"> No exceptions. </w:t>
      </w:r>
    </w:p>
    <w:p w:rsidR="00E46972" w:rsidRPr="00AF0124" w:rsidRDefault="00B67B0A" w:rsidP="00B67B0A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All </w:t>
      </w:r>
      <w:r w:rsidR="00B953AA">
        <w:rPr>
          <w:rFonts w:asciiTheme="majorBidi" w:hAnsiTheme="majorBidi" w:cstheme="majorBidi"/>
          <w:sz w:val="26"/>
          <w:szCs w:val="26"/>
        </w:rPr>
        <w:t>answers</w:t>
      </w:r>
      <w:r>
        <w:rPr>
          <w:rFonts w:asciiTheme="majorBidi" w:hAnsiTheme="majorBidi" w:cstheme="majorBidi"/>
          <w:sz w:val="26"/>
          <w:szCs w:val="26"/>
        </w:rPr>
        <w:t xml:space="preserve"> must be typed using</w:t>
      </w:r>
      <w:r w:rsidR="00E46972" w:rsidRPr="00AF0124">
        <w:rPr>
          <w:rFonts w:asciiTheme="majorBidi" w:hAnsiTheme="majorBidi" w:cstheme="majorBidi"/>
          <w:b/>
          <w:bCs/>
          <w:sz w:val="26"/>
          <w:szCs w:val="26"/>
        </w:rPr>
        <w:t xml:space="preserve">Times New Roman </w:t>
      </w:r>
      <w:r w:rsidR="005C5F40" w:rsidRPr="00AF0124">
        <w:rPr>
          <w:rFonts w:asciiTheme="majorBidi" w:hAnsiTheme="majorBidi" w:cstheme="majorBidi"/>
          <w:b/>
          <w:bCs/>
          <w:sz w:val="26"/>
          <w:szCs w:val="26"/>
        </w:rPr>
        <w:t xml:space="preserve">(size 12, double-spaced) </w:t>
      </w:r>
      <w:r>
        <w:rPr>
          <w:rFonts w:asciiTheme="majorBidi" w:hAnsiTheme="majorBidi" w:cstheme="majorBidi"/>
          <w:sz w:val="26"/>
          <w:szCs w:val="26"/>
        </w:rPr>
        <w:t>font. No pictures containing text will be accepted and will be considered plagiarism.</w:t>
      </w:r>
    </w:p>
    <w:p w:rsidR="005C5F40" w:rsidRPr="00AF0124" w:rsidRDefault="005C5F40" w:rsidP="005C5F40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 xml:space="preserve">Submissions </w:t>
      </w:r>
      <w:r w:rsidRPr="00AF0124">
        <w:rPr>
          <w:rFonts w:asciiTheme="majorBidi" w:hAnsiTheme="majorBidi" w:cstheme="majorBidi"/>
          <w:sz w:val="26"/>
          <w:szCs w:val="26"/>
          <w:u w:val="single"/>
        </w:rPr>
        <w:t>without this cover page</w:t>
      </w:r>
      <w:r w:rsidRPr="00AF0124">
        <w:rPr>
          <w:rFonts w:asciiTheme="majorBidi" w:hAnsiTheme="majorBidi" w:cstheme="majorBidi"/>
          <w:sz w:val="26"/>
          <w:szCs w:val="26"/>
        </w:rPr>
        <w:t xml:space="preserve"> will NOT be accepted. </w:t>
      </w:r>
    </w:p>
    <w:p w:rsidR="00E46972" w:rsidRDefault="00E46972" w:rsidP="00E46972">
      <w:pPr>
        <w:jc w:val="both"/>
        <w:rPr>
          <w:rFonts w:asciiTheme="majorBidi" w:hAnsiTheme="majorBidi" w:cstheme="majorBidi"/>
          <w:sz w:val="24"/>
          <w:szCs w:val="24"/>
        </w:rPr>
      </w:pPr>
    </w:p>
    <w:p w:rsidR="00E46972" w:rsidRDefault="00E46972">
      <w:pPr>
        <w:rPr>
          <w:rFonts w:asciiTheme="majorBidi" w:hAnsiTheme="majorBidi" w:cstheme="majorBidi"/>
          <w:sz w:val="24"/>
          <w:szCs w:val="24"/>
        </w:rPr>
      </w:pPr>
    </w:p>
    <w:p w:rsidR="00E46972" w:rsidRPr="008D4C03" w:rsidRDefault="00E46972" w:rsidP="00843C02">
      <w:pPr>
        <w:rPr>
          <w:rFonts w:asciiTheme="majorBidi" w:hAnsiTheme="majorBidi" w:cstheme="majorBidi"/>
          <w:b/>
          <w:bCs/>
          <w:sz w:val="32"/>
          <w:szCs w:val="32"/>
        </w:rPr>
      </w:pPr>
      <w:r w:rsidRPr="008D4C03"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  <w:t>Assignment Question</w:t>
      </w:r>
      <w:r w:rsidR="008D4C03"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  <w:t>(s)</w:t>
      </w:r>
      <w:r w:rsidRPr="008D4C03">
        <w:rPr>
          <w:rFonts w:asciiTheme="majorBidi" w:hAnsiTheme="majorBidi" w:cstheme="majorBidi"/>
          <w:b/>
          <w:bCs/>
          <w:sz w:val="32"/>
          <w:szCs w:val="32"/>
        </w:rPr>
        <w:t>:</w:t>
      </w:r>
      <w:r w:rsidRPr="008D4C03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8D4C03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8D4C03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8D4C03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8D4C03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8D4C03">
        <w:rPr>
          <w:rFonts w:asciiTheme="majorBidi" w:hAnsiTheme="majorBidi" w:cstheme="majorBidi"/>
          <w:b/>
          <w:bCs/>
          <w:sz w:val="32"/>
          <w:szCs w:val="32"/>
        </w:rPr>
        <w:tab/>
        <w:t>(</w:t>
      </w:r>
      <w:r w:rsidR="00717158" w:rsidRPr="008D4C03">
        <w:rPr>
          <w:rFonts w:asciiTheme="majorBidi" w:hAnsiTheme="majorBidi" w:cstheme="majorBidi"/>
          <w:b/>
          <w:bCs/>
          <w:sz w:val="32"/>
          <w:szCs w:val="32"/>
        </w:rPr>
        <w:t>Marks</w:t>
      </w:r>
      <w:r w:rsidR="009E6D25">
        <w:rPr>
          <w:rFonts w:asciiTheme="majorBidi" w:hAnsiTheme="majorBidi" w:cstheme="majorBidi"/>
          <w:b/>
          <w:bCs/>
          <w:sz w:val="32"/>
          <w:szCs w:val="32"/>
        </w:rPr>
        <w:t xml:space="preserve"> 5</w:t>
      </w:r>
      <w:r w:rsidR="00717158">
        <w:rPr>
          <w:rFonts w:asciiTheme="majorBidi" w:hAnsiTheme="majorBidi" w:cstheme="majorBidi"/>
          <w:b/>
          <w:bCs/>
          <w:sz w:val="32"/>
          <w:szCs w:val="32"/>
        </w:rPr>
        <w:t>)</w:t>
      </w:r>
    </w:p>
    <w:p w:rsidR="009E6D25" w:rsidRDefault="009E6D25" w:rsidP="00843C02">
      <w:pPr>
        <w:rPr>
          <w:rFonts w:asciiTheme="majorBidi" w:hAnsiTheme="majorBidi" w:cstheme="majorBidi"/>
          <w:sz w:val="24"/>
          <w:szCs w:val="24"/>
        </w:rPr>
      </w:pPr>
    </w:p>
    <w:p w:rsidR="00C15B1E" w:rsidRDefault="00C15B1E" w:rsidP="00843C02">
      <w:pPr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 w:rsidRPr="00C15B1E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IMPORTANT NOTE: Answer in your own words, </w:t>
      </w:r>
      <w:r w:rsidRPr="00C15B1E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DO NOT COPY</w:t>
      </w:r>
      <w:r w:rsidRPr="00C15B1E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 from slides</w:t>
      </w:r>
      <w:r w:rsidR="00843C02">
        <w:rPr>
          <w:rFonts w:asciiTheme="majorBidi" w:hAnsiTheme="majorBidi" w:cstheme="majorBidi"/>
          <w:b/>
          <w:bCs/>
          <w:color w:val="FF0000"/>
          <w:sz w:val="24"/>
          <w:szCs w:val="24"/>
        </w:rPr>
        <w:t>,</w:t>
      </w:r>
      <w:r w:rsidRPr="00C15B1E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 fellow student</w:t>
      </w:r>
      <w:r w:rsidR="00843C02">
        <w:rPr>
          <w:rFonts w:asciiTheme="majorBidi" w:hAnsiTheme="majorBidi" w:cstheme="majorBidi"/>
          <w:b/>
          <w:bCs/>
          <w:color w:val="FF0000"/>
          <w:sz w:val="24"/>
          <w:szCs w:val="24"/>
        </w:rPr>
        <w:t>, or internet.</w:t>
      </w:r>
    </w:p>
    <w:p w:rsidR="00C15B1E" w:rsidRPr="005A14D3" w:rsidRDefault="00C15B1E" w:rsidP="00843C02">
      <w:pPr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</w:p>
    <w:p w:rsidR="00E2780E" w:rsidRPr="005A14D3" w:rsidRDefault="004B1CF6" w:rsidP="00843C02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Q1.</w:t>
      </w:r>
      <w:r w:rsidR="00AD28ED">
        <w:rPr>
          <w:rFonts w:asciiTheme="majorBidi" w:hAnsiTheme="majorBidi" w:cstheme="majorBidi"/>
          <w:sz w:val="28"/>
          <w:szCs w:val="28"/>
        </w:rPr>
        <w:t xml:space="preserve">What is the difference between the substantive analytical procedures and the substantive test of details? </w:t>
      </w:r>
      <w:r w:rsidR="00843C02">
        <w:rPr>
          <w:rFonts w:asciiTheme="majorBidi" w:hAnsiTheme="majorBidi" w:cstheme="majorBidi"/>
          <w:sz w:val="28"/>
          <w:szCs w:val="28"/>
        </w:rPr>
        <w:t>Explain in detail and p</w:t>
      </w:r>
      <w:r w:rsidR="00AD28ED">
        <w:rPr>
          <w:rFonts w:asciiTheme="majorBidi" w:hAnsiTheme="majorBidi" w:cstheme="majorBidi"/>
          <w:sz w:val="28"/>
          <w:szCs w:val="28"/>
        </w:rPr>
        <w:t xml:space="preserve">rovide an example of each </w:t>
      </w:r>
      <w:r w:rsidR="00843C02">
        <w:rPr>
          <w:rFonts w:asciiTheme="majorBidi" w:hAnsiTheme="majorBidi" w:cstheme="majorBidi"/>
          <w:sz w:val="28"/>
          <w:szCs w:val="28"/>
        </w:rPr>
        <w:t>one.</w:t>
      </w:r>
      <w:r w:rsidR="00843C02" w:rsidRPr="00AD28ED">
        <w:rPr>
          <w:rFonts w:asciiTheme="majorBidi" w:hAnsiTheme="majorBidi" w:cstheme="majorBidi"/>
          <w:b/>
          <w:bCs/>
          <w:sz w:val="28"/>
          <w:szCs w:val="28"/>
        </w:rPr>
        <w:t xml:space="preserve"> (</w:t>
      </w:r>
      <w:r w:rsidR="00B041C7">
        <w:rPr>
          <w:rFonts w:asciiTheme="majorBidi" w:hAnsiTheme="majorBidi" w:cstheme="majorBidi"/>
          <w:b/>
          <w:bCs/>
          <w:sz w:val="28"/>
          <w:szCs w:val="28"/>
        </w:rPr>
        <w:t xml:space="preserve">1.5 </w:t>
      </w:r>
      <w:r w:rsidR="00AD28ED" w:rsidRPr="00AD28ED">
        <w:rPr>
          <w:rFonts w:asciiTheme="majorBidi" w:hAnsiTheme="majorBidi" w:cstheme="majorBidi"/>
          <w:b/>
          <w:bCs/>
          <w:sz w:val="28"/>
          <w:szCs w:val="28"/>
        </w:rPr>
        <w:t>Marks)</w:t>
      </w:r>
      <w:r w:rsidR="00AD28ED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:rsidR="004B1CF6" w:rsidRDefault="004B1CF6" w:rsidP="00B041C7">
      <w:pPr>
        <w:rPr>
          <w:rFonts w:asciiTheme="majorBidi" w:hAnsiTheme="majorBidi" w:cstheme="majorBidi"/>
          <w:color w:val="FF0000"/>
          <w:sz w:val="28"/>
          <w:szCs w:val="28"/>
        </w:rPr>
      </w:pPr>
    </w:p>
    <w:p w:rsidR="00B041C7" w:rsidRPr="00B041C7" w:rsidRDefault="004B1CF6" w:rsidP="00B041C7">
      <w:pPr>
        <w:rPr>
          <w:rFonts w:asciiTheme="majorBidi" w:hAnsiTheme="majorBidi" w:cstheme="majorBidi"/>
          <w:sz w:val="28"/>
          <w:szCs w:val="28"/>
          <w:lang w:val="en-GB"/>
        </w:rPr>
      </w:pPr>
      <w:r>
        <w:rPr>
          <w:rFonts w:asciiTheme="majorBidi" w:hAnsiTheme="majorBidi" w:cstheme="majorBidi"/>
          <w:sz w:val="28"/>
          <w:szCs w:val="28"/>
          <w:lang w:val="en-GB"/>
        </w:rPr>
        <w:t>Q2.</w:t>
      </w:r>
      <w:r w:rsidR="00B041C7" w:rsidRPr="00B041C7">
        <w:rPr>
          <w:rFonts w:asciiTheme="majorBidi" w:hAnsiTheme="majorBidi" w:cstheme="majorBidi"/>
          <w:sz w:val="28"/>
          <w:szCs w:val="28"/>
          <w:lang w:val="en-GB"/>
        </w:rPr>
        <w:t>For each of the following, state whether it is a test of details of account balances or a test of details of disclosures. Then note for which assertion the test provides evidence.</w:t>
      </w:r>
      <w:r w:rsidR="00B041C7">
        <w:rPr>
          <w:rFonts w:asciiTheme="majorBidi" w:hAnsiTheme="majorBidi" w:cstheme="majorBidi"/>
          <w:b/>
          <w:bCs/>
          <w:sz w:val="28"/>
          <w:szCs w:val="28"/>
        </w:rPr>
        <w:t xml:space="preserve">(2.5 </w:t>
      </w:r>
      <w:r w:rsidR="00B041C7" w:rsidRPr="00AD28ED">
        <w:rPr>
          <w:rFonts w:asciiTheme="majorBidi" w:hAnsiTheme="majorBidi" w:cstheme="majorBidi"/>
          <w:b/>
          <w:bCs/>
          <w:sz w:val="28"/>
          <w:szCs w:val="28"/>
        </w:rPr>
        <w:t>Marks)</w:t>
      </w:r>
      <w:r w:rsidR="00B041C7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:rsidR="00B041C7" w:rsidRPr="00B041C7" w:rsidRDefault="00B041C7" w:rsidP="00B041C7">
      <w:pPr>
        <w:rPr>
          <w:rFonts w:asciiTheme="majorBidi" w:hAnsiTheme="majorBidi" w:cstheme="majorBidi"/>
          <w:sz w:val="28"/>
          <w:szCs w:val="28"/>
          <w:lang w:val="en-GB"/>
        </w:rPr>
      </w:pPr>
      <w:r w:rsidRPr="00B041C7">
        <w:rPr>
          <w:rFonts w:asciiTheme="majorBidi" w:hAnsiTheme="majorBidi" w:cstheme="majorBidi"/>
          <w:sz w:val="28"/>
          <w:szCs w:val="28"/>
          <w:lang w:val="en-GB"/>
        </w:rPr>
        <w:t>1. Inspect loan agreements under which an entity's inventories are pledged.</w:t>
      </w:r>
    </w:p>
    <w:p w:rsidR="00B041C7" w:rsidRPr="00B041C7" w:rsidRDefault="00B041C7" w:rsidP="00B041C7">
      <w:pPr>
        <w:rPr>
          <w:rFonts w:asciiTheme="majorBidi" w:hAnsiTheme="majorBidi" w:cstheme="majorBidi"/>
          <w:sz w:val="28"/>
          <w:szCs w:val="28"/>
          <w:lang w:val="en-GB"/>
        </w:rPr>
      </w:pPr>
      <w:r w:rsidRPr="00B041C7">
        <w:rPr>
          <w:rFonts w:asciiTheme="majorBidi" w:hAnsiTheme="majorBidi" w:cstheme="majorBidi"/>
          <w:sz w:val="28"/>
          <w:szCs w:val="28"/>
          <w:lang w:val="en-GB"/>
        </w:rPr>
        <w:t>2. Review inventory compilation for proper classification among raw materials, work in process, and finished goods.</w:t>
      </w:r>
    </w:p>
    <w:p w:rsidR="00B041C7" w:rsidRPr="00B041C7" w:rsidRDefault="00B041C7" w:rsidP="00B041C7">
      <w:pPr>
        <w:rPr>
          <w:rFonts w:asciiTheme="majorBidi" w:hAnsiTheme="majorBidi" w:cstheme="majorBidi"/>
          <w:sz w:val="28"/>
          <w:szCs w:val="28"/>
          <w:lang w:val="en-GB"/>
        </w:rPr>
      </w:pPr>
      <w:r w:rsidRPr="00B041C7">
        <w:rPr>
          <w:rFonts w:asciiTheme="majorBidi" w:hAnsiTheme="majorBidi" w:cstheme="majorBidi"/>
          <w:sz w:val="28"/>
          <w:szCs w:val="28"/>
          <w:lang w:val="en-GB"/>
        </w:rPr>
        <w:t>3. Observe the count of physical inventory.</w:t>
      </w:r>
    </w:p>
    <w:p w:rsidR="00B041C7" w:rsidRPr="00B041C7" w:rsidRDefault="00B041C7" w:rsidP="00B041C7">
      <w:pPr>
        <w:rPr>
          <w:rFonts w:asciiTheme="majorBidi" w:hAnsiTheme="majorBidi" w:cstheme="majorBidi"/>
          <w:sz w:val="28"/>
          <w:szCs w:val="28"/>
          <w:lang w:val="en-GB"/>
        </w:rPr>
      </w:pPr>
      <w:r w:rsidRPr="00B041C7">
        <w:rPr>
          <w:rFonts w:asciiTheme="majorBidi" w:hAnsiTheme="majorBidi" w:cstheme="majorBidi"/>
          <w:sz w:val="28"/>
          <w:szCs w:val="28"/>
          <w:lang w:val="en-GB"/>
        </w:rPr>
        <w:t>4. Trace test counts and tag control information to the inventory compilation.</w:t>
      </w:r>
    </w:p>
    <w:p w:rsidR="00B041C7" w:rsidRPr="00B041C7" w:rsidRDefault="00B041C7" w:rsidP="00B041C7">
      <w:pPr>
        <w:rPr>
          <w:rFonts w:asciiTheme="majorBidi" w:hAnsiTheme="majorBidi" w:cstheme="majorBidi"/>
          <w:sz w:val="28"/>
          <w:szCs w:val="28"/>
          <w:lang w:val="en-GB"/>
        </w:rPr>
      </w:pPr>
      <w:r w:rsidRPr="00B041C7">
        <w:rPr>
          <w:rFonts w:asciiTheme="majorBidi" w:hAnsiTheme="majorBidi" w:cstheme="majorBidi"/>
          <w:sz w:val="28"/>
          <w:szCs w:val="28"/>
          <w:lang w:val="en-GB"/>
        </w:rPr>
        <w:t>5. Inquire of management about issues related to LIFO liquidations.</w:t>
      </w:r>
    </w:p>
    <w:p w:rsidR="00B041C7" w:rsidRDefault="00B041C7" w:rsidP="00B041C7">
      <w:pPr>
        <w:rPr>
          <w:rFonts w:asciiTheme="majorBidi" w:hAnsiTheme="majorBidi" w:cstheme="majorBidi"/>
          <w:sz w:val="28"/>
          <w:szCs w:val="28"/>
          <w:lang w:val="en-GB"/>
        </w:rPr>
      </w:pPr>
      <w:r w:rsidRPr="00B041C7">
        <w:rPr>
          <w:rFonts w:asciiTheme="majorBidi" w:hAnsiTheme="majorBidi" w:cstheme="majorBidi"/>
          <w:sz w:val="28"/>
          <w:szCs w:val="28"/>
          <w:lang w:val="en-GB"/>
        </w:rPr>
        <w:t xml:space="preserve">6. Review book-to-physical adjustments for possible misstatements. </w:t>
      </w:r>
    </w:p>
    <w:p w:rsidR="00B041C7" w:rsidRPr="00B041C7" w:rsidRDefault="00B041C7" w:rsidP="00B041C7">
      <w:pPr>
        <w:rPr>
          <w:rFonts w:asciiTheme="majorBidi" w:hAnsiTheme="majorBidi" w:cstheme="majorBidi"/>
          <w:b/>
          <w:bCs/>
          <w:sz w:val="28"/>
          <w:szCs w:val="28"/>
          <w:u w:val="single"/>
          <w:lang w:val="en-GB"/>
        </w:rPr>
      </w:pPr>
      <w:r w:rsidRPr="00B041C7">
        <w:rPr>
          <w:rFonts w:asciiTheme="majorBidi" w:hAnsiTheme="majorBidi" w:cstheme="majorBidi"/>
          <w:b/>
          <w:bCs/>
          <w:sz w:val="28"/>
          <w:szCs w:val="28"/>
          <w:u w:val="single"/>
          <w:lang w:val="en-GB"/>
        </w:rPr>
        <w:t xml:space="preserve">Below is the answer of the first one to </w:t>
      </w:r>
      <w:r w:rsidR="004B1CF6">
        <w:rPr>
          <w:rFonts w:asciiTheme="majorBidi" w:hAnsiTheme="majorBidi" w:cstheme="majorBidi"/>
          <w:b/>
          <w:bCs/>
          <w:sz w:val="28"/>
          <w:szCs w:val="28"/>
          <w:u w:val="single"/>
          <w:lang w:val="en-GB"/>
        </w:rPr>
        <w:t>explain how to answer the question</w:t>
      </w:r>
      <w:r w:rsidRPr="00B041C7">
        <w:rPr>
          <w:rFonts w:asciiTheme="majorBidi" w:hAnsiTheme="majorBidi" w:cstheme="majorBidi"/>
          <w:b/>
          <w:bCs/>
          <w:sz w:val="28"/>
          <w:szCs w:val="28"/>
          <w:u w:val="single"/>
          <w:lang w:val="en-GB"/>
        </w:rPr>
        <w:t>:</w:t>
      </w:r>
    </w:p>
    <w:p w:rsidR="00B041C7" w:rsidRPr="00B041C7" w:rsidRDefault="00B041C7" w:rsidP="00B041C7">
      <w:pPr>
        <w:rPr>
          <w:rFonts w:asciiTheme="majorBidi" w:hAnsiTheme="majorBidi" w:cstheme="majorBidi"/>
          <w:sz w:val="28"/>
          <w:szCs w:val="28"/>
          <w:lang w:val="en-GB"/>
        </w:rPr>
      </w:pPr>
      <w:r w:rsidRPr="00B041C7">
        <w:rPr>
          <w:rFonts w:asciiTheme="majorBidi" w:hAnsiTheme="majorBidi" w:cstheme="majorBidi"/>
          <w:sz w:val="28"/>
          <w:szCs w:val="28"/>
          <w:lang w:val="en-GB"/>
        </w:rPr>
        <w:t>1. Disclosures - Occurrence, Rights and obligations</w:t>
      </w:r>
      <w:bookmarkStart w:id="0" w:name="_GoBack"/>
      <w:bookmarkEnd w:id="0"/>
    </w:p>
    <w:p w:rsidR="00843C02" w:rsidRDefault="00843C02" w:rsidP="00843C02">
      <w:pPr>
        <w:rPr>
          <w:rFonts w:asciiTheme="majorBidi" w:hAnsiTheme="majorBidi" w:cstheme="majorBidi"/>
          <w:color w:val="FF0000"/>
          <w:sz w:val="28"/>
          <w:szCs w:val="28"/>
          <w:lang w:val="en-GB"/>
        </w:rPr>
      </w:pPr>
    </w:p>
    <w:p w:rsidR="004B1CF6" w:rsidRDefault="004B1CF6" w:rsidP="00843C02">
      <w:pPr>
        <w:rPr>
          <w:rFonts w:asciiTheme="majorBidi" w:hAnsiTheme="majorBidi" w:cstheme="majorBidi"/>
          <w:sz w:val="28"/>
          <w:szCs w:val="28"/>
        </w:rPr>
      </w:pPr>
    </w:p>
    <w:p w:rsidR="004B1CF6" w:rsidRDefault="004B1CF6" w:rsidP="00843C02">
      <w:pPr>
        <w:rPr>
          <w:rFonts w:asciiTheme="majorBidi" w:hAnsiTheme="majorBidi" w:cstheme="majorBidi"/>
          <w:sz w:val="28"/>
          <w:szCs w:val="28"/>
        </w:rPr>
      </w:pPr>
    </w:p>
    <w:p w:rsidR="004B1CF6" w:rsidRPr="003F5BD4" w:rsidRDefault="004B1CF6" w:rsidP="004B1CF6">
      <w:pPr>
        <w:rPr>
          <w:rFonts w:asciiTheme="majorBidi" w:hAnsiTheme="majorBidi" w:cstheme="majorBidi"/>
          <w:color w:val="FF0000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Q</w:t>
      </w:r>
      <w:r w:rsidR="003F5BD4">
        <w:rPr>
          <w:rFonts w:asciiTheme="majorBidi" w:hAnsiTheme="majorBidi" w:cstheme="majorBidi"/>
          <w:sz w:val="28"/>
          <w:szCs w:val="28"/>
        </w:rPr>
        <w:t>3</w:t>
      </w:r>
      <w:r>
        <w:rPr>
          <w:rFonts w:asciiTheme="majorBidi" w:hAnsiTheme="majorBidi" w:cstheme="majorBidi"/>
          <w:sz w:val="28"/>
          <w:szCs w:val="28"/>
        </w:rPr>
        <w:t>.</w:t>
      </w:r>
      <w:r w:rsidR="003F5BD4" w:rsidRPr="003F5BD4">
        <w:rPr>
          <w:rFonts w:asciiTheme="majorBidi" w:hAnsiTheme="majorBidi" w:cstheme="majorBidi"/>
          <w:sz w:val="28"/>
          <w:szCs w:val="28"/>
        </w:rPr>
        <w:t>Explain the importance of observing physical inventory during an audit. </w:t>
      </w:r>
      <w:r w:rsidR="003F5BD4" w:rsidRPr="003F5BD4">
        <w:rPr>
          <w:rFonts w:asciiTheme="majorBidi" w:hAnsiTheme="majorBidi" w:cstheme="majorBidi"/>
          <w:b/>
          <w:bCs/>
          <w:sz w:val="28"/>
          <w:szCs w:val="28"/>
        </w:rPr>
        <w:t>(1 Mark)</w:t>
      </w:r>
      <w:r w:rsidR="003F5BD4" w:rsidRPr="003F5BD4">
        <w:rPr>
          <w:rFonts w:asciiTheme="majorBidi" w:hAnsiTheme="majorBidi" w:cstheme="majorBidi"/>
          <w:sz w:val="28"/>
          <w:szCs w:val="28"/>
        </w:rPr>
        <w:br/>
        <w:t> </w:t>
      </w:r>
      <w:r w:rsidR="003F5BD4" w:rsidRPr="003F5BD4">
        <w:rPr>
          <w:rFonts w:asciiTheme="majorBidi" w:hAnsiTheme="majorBidi" w:cstheme="majorBidi"/>
          <w:sz w:val="28"/>
          <w:szCs w:val="28"/>
        </w:rPr>
        <w:br/>
      </w:r>
    </w:p>
    <w:p w:rsidR="00B041C7" w:rsidRPr="003F5BD4" w:rsidRDefault="00B041C7" w:rsidP="003F5BD4">
      <w:pPr>
        <w:rPr>
          <w:rFonts w:asciiTheme="majorBidi" w:hAnsiTheme="majorBidi" w:cstheme="majorBidi"/>
          <w:color w:val="FF0000"/>
          <w:sz w:val="28"/>
          <w:szCs w:val="28"/>
        </w:rPr>
      </w:pPr>
    </w:p>
    <w:sectPr w:rsidR="00B041C7" w:rsidRPr="003F5BD4" w:rsidSect="001000E6">
      <w:pgSz w:w="11906" w:h="16838" w:code="9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E5D03"/>
    <w:multiLevelType w:val="hybridMultilevel"/>
    <w:tmpl w:val="9086DDB2"/>
    <w:lvl w:ilvl="0" w:tplc="9F3677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8568C"/>
    <w:multiLevelType w:val="hybridMultilevel"/>
    <w:tmpl w:val="F4A636E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D9763C5"/>
    <w:multiLevelType w:val="hybridMultilevel"/>
    <w:tmpl w:val="A550705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2C487E19"/>
    <w:multiLevelType w:val="hybridMultilevel"/>
    <w:tmpl w:val="B936DD82"/>
    <w:lvl w:ilvl="0" w:tplc="5106E8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A75BFD"/>
    <w:multiLevelType w:val="hybridMultilevel"/>
    <w:tmpl w:val="65F840A2"/>
    <w:lvl w:ilvl="0" w:tplc="05224F0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5E1546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70390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AE4A0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8C4B4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04C24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C0D1D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4A5E5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88673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351DC3"/>
    <w:multiLevelType w:val="hybridMultilevel"/>
    <w:tmpl w:val="05F84720"/>
    <w:lvl w:ilvl="0" w:tplc="D48ECE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EE13B5"/>
    <w:multiLevelType w:val="hybridMultilevel"/>
    <w:tmpl w:val="839EE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2570E6"/>
    <w:multiLevelType w:val="hybridMultilevel"/>
    <w:tmpl w:val="DA9AC3D4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2"/>
  </w:num>
  <w:num w:numId="5">
    <w:abstractNumId w:val="5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savePreviewPicture/>
  <w:compat/>
  <w:rsids>
    <w:rsidRoot w:val="00E46972"/>
    <w:rsid w:val="00011F8E"/>
    <w:rsid w:val="00030E3C"/>
    <w:rsid w:val="00042BAB"/>
    <w:rsid w:val="00081FCA"/>
    <w:rsid w:val="000F3FBE"/>
    <w:rsid w:val="001000E6"/>
    <w:rsid w:val="00146815"/>
    <w:rsid w:val="00147665"/>
    <w:rsid w:val="001D0234"/>
    <w:rsid w:val="001E653B"/>
    <w:rsid w:val="001E73EC"/>
    <w:rsid w:val="00280653"/>
    <w:rsid w:val="00296C74"/>
    <w:rsid w:val="003F5BD4"/>
    <w:rsid w:val="00423309"/>
    <w:rsid w:val="00441B71"/>
    <w:rsid w:val="00470CBB"/>
    <w:rsid w:val="004B1CF6"/>
    <w:rsid w:val="004E12B8"/>
    <w:rsid w:val="004F5809"/>
    <w:rsid w:val="00515732"/>
    <w:rsid w:val="00596EB6"/>
    <w:rsid w:val="00597E83"/>
    <w:rsid w:val="005A14D3"/>
    <w:rsid w:val="005C5F40"/>
    <w:rsid w:val="005E7DCA"/>
    <w:rsid w:val="00626CEB"/>
    <w:rsid w:val="00635159"/>
    <w:rsid w:val="006A303C"/>
    <w:rsid w:val="00717158"/>
    <w:rsid w:val="00743E7E"/>
    <w:rsid w:val="00746518"/>
    <w:rsid w:val="00764349"/>
    <w:rsid w:val="007A724C"/>
    <w:rsid w:val="007D38FB"/>
    <w:rsid w:val="008011D1"/>
    <w:rsid w:val="00843C02"/>
    <w:rsid w:val="008D4C03"/>
    <w:rsid w:val="009D49C8"/>
    <w:rsid w:val="009E6D25"/>
    <w:rsid w:val="00AD28ED"/>
    <w:rsid w:val="00AF0124"/>
    <w:rsid w:val="00B041C7"/>
    <w:rsid w:val="00B65956"/>
    <w:rsid w:val="00B67B0A"/>
    <w:rsid w:val="00B83C8F"/>
    <w:rsid w:val="00B953AA"/>
    <w:rsid w:val="00BA2283"/>
    <w:rsid w:val="00BB1873"/>
    <w:rsid w:val="00C15B1E"/>
    <w:rsid w:val="00C37517"/>
    <w:rsid w:val="00C7135A"/>
    <w:rsid w:val="00D25C55"/>
    <w:rsid w:val="00D81239"/>
    <w:rsid w:val="00D93014"/>
    <w:rsid w:val="00DA307D"/>
    <w:rsid w:val="00E01E54"/>
    <w:rsid w:val="00E2780E"/>
    <w:rsid w:val="00E46972"/>
    <w:rsid w:val="00E56B94"/>
    <w:rsid w:val="00EE6431"/>
    <w:rsid w:val="00F175E0"/>
    <w:rsid w:val="00F866BD"/>
    <w:rsid w:val="00FA489A"/>
    <w:rsid w:val="00FC52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9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69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46972"/>
    <w:pPr>
      <w:spacing w:after="180" w:line="336" w:lineRule="auto"/>
      <w:ind w:left="720"/>
      <w:contextualSpacing/>
    </w:pPr>
    <w:rPr>
      <w:color w:val="404040" w:themeColor="text1" w:themeTint="BF"/>
      <w:sz w:val="20"/>
      <w:szCs w:val="20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626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seu.edu.sa/sites/ar/Pages/main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 naved</dc:creator>
  <cp:lastModifiedBy>klish</cp:lastModifiedBy>
  <cp:revision>3</cp:revision>
  <dcterms:created xsi:type="dcterms:W3CDTF">2020-06-12T16:02:00Z</dcterms:created>
  <dcterms:modified xsi:type="dcterms:W3CDTF">2020-06-12T16:02:00Z</dcterms:modified>
</cp:coreProperties>
</file>