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903" w:rsidRPr="009D6918" w:rsidRDefault="007A21A5" w:rsidP="009D6918">
      <w:pPr>
        <w:pStyle w:val="Title"/>
        <w:spacing w:line="480" w:lineRule="auto"/>
        <w:rPr>
          <w:rFonts w:ascii="Times New Roman" w:hAnsi="Times New Roman" w:cs="Times New Roman"/>
          <w:sz w:val="24"/>
          <w:szCs w:val="24"/>
        </w:rPr>
      </w:pPr>
      <w:r w:rsidRPr="009D6918">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-236220</wp:posOffset>
            </wp:positionH>
            <wp:positionV relativeFrom="paragraph">
              <wp:posOffset>-838835</wp:posOffset>
            </wp:positionV>
            <wp:extent cx="4467225" cy="1363980"/>
            <wp:effectExtent l="0" t="0" r="0" b="0"/>
            <wp:wrapNone/>
            <wp:docPr id="8" name="Picture 8" descr="C:\Users\djshirey\OneDrive - University of Phoenix\F_Drive\Style Guides\UPX Logos\Horizontal format\UOPX_Sig_Hor_Black_Med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341448" name="Picture 1" descr="C:\Users\djshirey\OneDrive - University of Phoenix\F_Drive\Style Guides\UPX Logos\Horizontal format\UOPX_Sig_Hor_Black_Medium.pn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4467225" cy="1363980"/>
                    </a:xfrm>
                    <a:prstGeom prst="rect">
                      <a:avLst/>
                    </a:prstGeom>
                    <a:noFill/>
                    <a:ln>
                      <a:noFill/>
                    </a:ln>
                  </pic:spPr>
                </pic:pic>
              </a:graphicData>
            </a:graphic>
          </wp:anchor>
        </w:drawing>
      </w:r>
      <w:r w:rsidR="00BF1292" w:rsidRPr="009D6918">
        <w:rPr>
          <w:rFonts w:ascii="Times New Roman" w:hAnsi="Times New Roman" w:cs="Times New Roman"/>
          <w:sz w:val="24"/>
          <w:szCs w:val="24"/>
        </w:rPr>
        <w:t>Understanding Islam</w:t>
      </w:r>
    </w:p>
    <w:p w:rsidR="00BF1292" w:rsidRPr="009D6918" w:rsidRDefault="007A21A5" w:rsidP="009D6918">
      <w:pPr>
        <w:pStyle w:val="Heading1"/>
        <w:spacing w:line="480" w:lineRule="auto"/>
        <w:rPr>
          <w:rFonts w:ascii="Times New Roman" w:hAnsi="Times New Roman" w:cs="Times New Roman"/>
          <w:sz w:val="24"/>
          <w:szCs w:val="24"/>
        </w:rPr>
      </w:pPr>
      <w:r w:rsidRPr="009D6918">
        <w:rPr>
          <w:rFonts w:ascii="Times New Roman" w:hAnsi="Times New Roman" w:cs="Times New Roman"/>
          <w:sz w:val="24"/>
          <w:szCs w:val="24"/>
        </w:rPr>
        <w:t>Part 1: Summary</w:t>
      </w:r>
    </w:p>
    <w:tbl>
      <w:tblPr>
        <w:tblStyle w:val="TableGrid"/>
        <w:tblW w:w="9445" w:type="dxa"/>
        <w:tblBorders>
          <w:top w:val="single" w:sz="4" w:space="0" w:color="4D3733" w:themeColor="background1"/>
          <w:left w:val="single" w:sz="4" w:space="0" w:color="4D3733" w:themeColor="background1"/>
          <w:bottom w:val="single" w:sz="4" w:space="0" w:color="4D3733" w:themeColor="background1"/>
          <w:right w:val="single" w:sz="4" w:space="0" w:color="4D3733" w:themeColor="background1"/>
          <w:insideH w:val="single" w:sz="4" w:space="0" w:color="4D3733" w:themeColor="background1"/>
          <w:insideV w:val="single" w:sz="4" w:space="0" w:color="4D3733" w:themeColor="background1"/>
        </w:tblBorders>
        <w:tblCellMar>
          <w:top w:w="86" w:type="dxa"/>
          <w:left w:w="115" w:type="dxa"/>
          <w:bottom w:w="86" w:type="dxa"/>
          <w:right w:w="115" w:type="dxa"/>
        </w:tblCellMar>
        <w:tblLook w:val="0620"/>
      </w:tblPr>
      <w:tblGrid>
        <w:gridCol w:w="9445"/>
      </w:tblGrid>
      <w:tr w:rsidR="005E4124" w:rsidRPr="009D6918" w:rsidTr="3B312CBC">
        <w:trPr>
          <w:tblHeader/>
        </w:trPr>
        <w:tc>
          <w:tcPr>
            <w:tcW w:w="9445" w:type="dxa"/>
            <w:shd w:val="clear" w:color="auto" w:fill="EDEDED" w:themeFill="accent5"/>
            <w:vAlign w:val="center"/>
          </w:tcPr>
          <w:p w:rsidR="00BF1292" w:rsidRPr="009D6918" w:rsidRDefault="007A21A5" w:rsidP="009D6918">
            <w:pPr>
              <w:spacing w:after="0" w:line="480" w:lineRule="auto"/>
              <w:jc w:val="center"/>
              <w:rPr>
                <w:rFonts w:ascii="Times New Roman" w:hAnsi="Times New Roman" w:cs="Times New Roman"/>
                <w:sz w:val="24"/>
                <w:szCs w:val="24"/>
              </w:rPr>
            </w:pPr>
            <w:r w:rsidRPr="009D6918">
              <w:rPr>
                <w:rFonts w:ascii="Times New Roman" w:hAnsi="Times New Roman" w:cs="Times New Roman"/>
                <w:sz w:val="24"/>
                <w:szCs w:val="24"/>
              </w:rPr>
              <w:t>Summary</w:t>
            </w:r>
          </w:p>
        </w:tc>
      </w:tr>
      <w:tr w:rsidR="005E4124" w:rsidRPr="009D6918" w:rsidTr="3B312CBC">
        <w:tc>
          <w:tcPr>
            <w:tcW w:w="9445" w:type="dxa"/>
            <w:vAlign w:val="center"/>
          </w:tcPr>
          <w:p w:rsidR="004E18F6" w:rsidRPr="009D6918" w:rsidRDefault="007A21A5" w:rsidP="009D6918">
            <w:pPr>
              <w:spacing w:after="0" w:line="480" w:lineRule="auto"/>
              <w:rPr>
                <w:rFonts w:ascii="Times New Roman" w:hAnsi="Times New Roman" w:cs="Times New Roman"/>
                <w:color w:val="483430"/>
                <w:sz w:val="24"/>
                <w:szCs w:val="24"/>
              </w:rPr>
            </w:pPr>
            <w:r w:rsidRPr="009D6918">
              <w:rPr>
                <w:rFonts w:ascii="Times New Roman" w:hAnsi="Times New Roman" w:cs="Times New Roman"/>
                <w:color w:val="483430"/>
                <w:sz w:val="24"/>
                <w:szCs w:val="24"/>
              </w:rPr>
              <w:t xml:space="preserve">At </w:t>
            </w:r>
            <w:r w:rsidR="00E83EBB" w:rsidRPr="009D6918">
              <w:rPr>
                <w:rFonts w:ascii="Times New Roman" w:hAnsi="Times New Roman" w:cs="Times New Roman"/>
                <w:color w:val="483430"/>
                <w:sz w:val="24"/>
                <w:szCs w:val="24"/>
              </w:rPr>
              <w:t>around 570 AD</w:t>
            </w:r>
            <w:r w:rsidRPr="009D6918">
              <w:rPr>
                <w:rFonts w:ascii="Times New Roman" w:hAnsi="Times New Roman" w:cs="Times New Roman"/>
                <w:color w:val="483430"/>
                <w:sz w:val="24"/>
                <w:szCs w:val="24"/>
              </w:rPr>
              <w:t xml:space="preserve">, the birth of </w:t>
            </w:r>
            <w:r w:rsidR="004B01A7" w:rsidRPr="009D6918">
              <w:rPr>
                <w:rFonts w:ascii="Times New Roman" w:hAnsi="Times New Roman" w:cs="Times New Roman"/>
                <w:color w:val="483430"/>
                <w:sz w:val="24"/>
                <w:szCs w:val="24"/>
              </w:rPr>
              <w:t xml:space="preserve">Prophet Mohammad took place in </w:t>
            </w:r>
            <w:r w:rsidRPr="009D6918">
              <w:rPr>
                <w:rFonts w:ascii="Times New Roman" w:hAnsi="Times New Roman" w:cs="Times New Roman"/>
                <w:color w:val="483430"/>
                <w:sz w:val="24"/>
                <w:szCs w:val="24"/>
              </w:rPr>
              <w:t xml:space="preserve">Mecca. </w:t>
            </w:r>
            <w:r w:rsidR="004B01A7" w:rsidRPr="009D6918">
              <w:rPr>
                <w:rFonts w:ascii="Times New Roman" w:hAnsi="Times New Roman" w:cs="Times New Roman"/>
                <w:color w:val="483430"/>
                <w:sz w:val="24"/>
                <w:szCs w:val="24"/>
              </w:rPr>
              <w:t>When he turns 6-year-old, his parents pass away and are left with his grandfather. Following the death of his gra</w:t>
            </w:r>
            <w:r w:rsidR="00E218DA" w:rsidRPr="009D6918">
              <w:rPr>
                <w:rFonts w:ascii="Times New Roman" w:hAnsi="Times New Roman" w:cs="Times New Roman"/>
                <w:color w:val="483430"/>
                <w:sz w:val="24"/>
                <w:szCs w:val="24"/>
              </w:rPr>
              <w:t>ndfather, he is left under the care of his uncle. In 610</w:t>
            </w:r>
            <w:r w:rsidR="005879BE">
              <w:rPr>
                <w:rFonts w:ascii="Times New Roman" w:hAnsi="Times New Roman" w:cs="Times New Roman"/>
                <w:color w:val="483430"/>
                <w:sz w:val="24"/>
                <w:szCs w:val="24"/>
              </w:rPr>
              <w:t xml:space="preserve"> AD</w:t>
            </w:r>
            <w:bookmarkStart w:id="0" w:name="_GoBack"/>
            <w:bookmarkEnd w:id="0"/>
            <w:r w:rsidR="00E218DA" w:rsidRPr="009D6918">
              <w:rPr>
                <w:rFonts w:ascii="Times New Roman" w:hAnsi="Times New Roman" w:cs="Times New Roman"/>
                <w:color w:val="483430"/>
                <w:sz w:val="24"/>
                <w:szCs w:val="24"/>
              </w:rPr>
              <w:t xml:space="preserve">, Muhammad gets the first vision while </w:t>
            </w:r>
            <w:r w:rsidR="00BB3467" w:rsidRPr="009D6918">
              <w:rPr>
                <w:rFonts w:ascii="Times New Roman" w:hAnsi="Times New Roman" w:cs="Times New Roman"/>
                <w:color w:val="483430"/>
                <w:sz w:val="24"/>
                <w:szCs w:val="24"/>
              </w:rPr>
              <w:t xml:space="preserve">contemplating in the cave of Hira which situated </w:t>
            </w:r>
            <w:r w:rsidR="00B45FD0" w:rsidRPr="009D6918">
              <w:rPr>
                <w:rFonts w:ascii="Times New Roman" w:hAnsi="Times New Roman" w:cs="Times New Roman"/>
                <w:color w:val="483430"/>
                <w:sz w:val="24"/>
                <w:szCs w:val="24"/>
              </w:rPr>
              <w:t>at a close proximate from Mecca (</w:t>
            </w:r>
            <w:r w:rsidR="00B45FD0" w:rsidRPr="009D6918">
              <w:rPr>
                <w:rFonts w:ascii="Times New Roman" w:hAnsi="Times New Roman" w:cs="Times New Roman"/>
                <w:sz w:val="24"/>
                <w:szCs w:val="24"/>
              </w:rPr>
              <w:t xml:space="preserve">Nawwab, Speers &amp;Hoye, 2014). </w:t>
            </w:r>
            <w:r w:rsidR="00BB3467" w:rsidRPr="009D6918">
              <w:rPr>
                <w:rFonts w:ascii="Times New Roman" w:hAnsi="Times New Roman" w:cs="Times New Roman"/>
                <w:color w:val="483430"/>
                <w:sz w:val="24"/>
                <w:szCs w:val="24"/>
              </w:rPr>
              <w:t xml:space="preserve"> He </w:t>
            </w:r>
            <w:r w:rsidR="00B45FD0" w:rsidRPr="009D6918">
              <w:rPr>
                <w:rFonts w:ascii="Times New Roman" w:hAnsi="Times New Roman" w:cs="Times New Roman"/>
                <w:color w:val="483430"/>
                <w:sz w:val="24"/>
                <w:szCs w:val="24"/>
              </w:rPr>
              <w:t>perceives an</w:t>
            </w:r>
            <w:r w:rsidR="00205E92" w:rsidRPr="009D6918">
              <w:rPr>
                <w:rFonts w:ascii="Times New Roman" w:hAnsi="Times New Roman" w:cs="Times New Roman"/>
                <w:color w:val="483430"/>
                <w:sz w:val="24"/>
                <w:szCs w:val="24"/>
              </w:rPr>
              <w:t xml:space="preserve"> authoritative voice lecturing him and reforms to God’s Messenger. </w:t>
            </w:r>
            <w:r w:rsidR="0022443C" w:rsidRPr="009D6918">
              <w:rPr>
                <w:rFonts w:ascii="Times New Roman" w:hAnsi="Times New Roman" w:cs="Times New Roman"/>
                <w:color w:val="483430"/>
                <w:sz w:val="24"/>
                <w:szCs w:val="24"/>
              </w:rPr>
              <w:t>He is forced to move to Medina following persecution in Mecca in 622. This immigration symbolizes the beginning of the Islamic epoch.</w:t>
            </w:r>
          </w:p>
          <w:p w:rsidR="00E218DA" w:rsidRPr="009D6918" w:rsidRDefault="00E218DA" w:rsidP="009D6918">
            <w:pPr>
              <w:spacing w:after="0" w:line="480" w:lineRule="auto"/>
              <w:rPr>
                <w:rFonts w:ascii="Times New Roman" w:hAnsi="Times New Roman" w:cs="Times New Roman"/>
                <w:color w:val="483430"/>
                <w:sz w:val="24"/>
                <w:szCs w:val="24"/>
              </w:rPr>
            </w:pPr>
          </w:p>
          <w:p w:rsidR="00D7514B" w:rsidRPr="009D6918" w:rsidRDefault="007A21A5" w:rsidP="009D6918">
            <w:pPr>
              <w:spacing w:after="0" w:line="480" w:lineRule="auto"/>
              <w:rPr>
                <w:rFonts w:ascii="Times New Roman" w:hAnsi="Times New Roman" w:cs="Times New Roman"/>
                <w:color w:val="483430"/>
                <w:sz w:val="24"/>
                <w:szCs w:val="24"/>
              </w:rPr>
            </w:pPr>
            <w:r w:rsidRPr="009D6918">
              <w:rPr>
                <w:rFonts w:ascii="Times New Roman" w:hAnsi="Times New Roman" w:cs="Times New Roman"/>
                <w:color w:val="483430"/>
                <w:sz w:val="24"/>
                <w:szCs w:val="24"/>
              </w:rPr>
              <w:t xml:space="preserve">The primary incidents of Muhammad’s lie are celebrated and remembered by Muslims are vital </w:t>
            </w:r>
            <w:r w:rsidR="00E475E4" w:rsidRPr="009D6918">
              <w:rPr>
                <w:rFonts w:ascii="Times New Roman" w:hAnsi="Times New Roman" w:cs="Times New Roman"/>
                <w:color w:val="483430"/>
                <w:sz w:val="24"/>
                <w:szCs w:val="24"/>
              </w:rPr>
              <w:t xml:space="preserve">flashes in the antique of the religion. As per this community, Muhammad started to receive the visions </w:t>
            </w:r>
            <w:r w:rsidR="009E151E" w:rsidRPr="009D6918">
              <w:rPr>
                <w:rFonts w:ascii="Times New Roman" w:hAnsi="Times New Roman" w:cs="Times New Roman"/>
                <w:color w:val="483430"/>
                <w:sz w:val="24"/>
                <w:szCs w:val="24"/>
              </w:rPr>
              <w:t xml:space="preserve">that ultimately came to </w:t>
            </w:r>
            <w:r w:rsidR="0019240D" w:rsidRPr="009D6918">
              <w:rPr>
                <w:rFonts w:ascii="Times New Roman" w:hAnsi="Times New Roman" w:cs="Times New Roman"/>
                <w:color w:val="483430"/>
                <w:sz w:val="24"/>
                <w:szCs w:val="24"/>
              </w:rPr>
              <w:t>encompass the</w:t>
            </w:r>
            <w:r w:rsidR="009E151E" w:rsidRPr="009D6918">
              <w:rPr>
                <w:rFonts w:ascii="Times New Roman" w:hAnsi="Times New Roman" w:cs="Times New Roman"/>
                <w:color w:val="483430"/>
                <w:sz w:val="24"/>
                <w:szCs w:val="24"/>
              </w:rPr>
              <w:t xml:space="preserve"> Qur’an amid the Ramadan month in the period around 610</w:t>
            </w:r>
            <w:r w:rsidR="00E83EBB" w:rsidRPr="009D6918">
              <w:rPr>
                <w:rFonts w:ascii="Times New Roman" w:hAnsi="Times New Roman" w:cs="Times New Roman"/>
                <w:color w:val="483430"/>
                <w:sz w:val="24"/>
                <w:szCs w:val="24"/>
              </w:rPr>
              <w:t xml:space="preserve"> AD</w:t>
            </w:r>
            <w:r w:rsidR="009E151E" w:rsidRPr="009D6918">
              <w:rPr>
                <w:rFonts w:ascii="Times New Roman" w:hAnsi="Times New Roman" w:cs="Times New Roman"/>
                <w:color w:val="483430"/>
                <w:sz w:val="24"/>
                <w:szCs w:val="24"/>
              </w:rPr>
              <w:t xml:space="preserve">. The 'Night of </w:t>
            </w:r>
            <w:r w:rsidR="0019240D" w:rsidRPr="009D6918">
              <w:rPr>
                <w:rFonts w:ascii="Times New Roman" w:hAnsi="Times New Roman" w:cs="Times New Roman"/>
                <w:color w:val="483430"/>
                <w:sz w:val="24"/>
                <w:szCs w:val="24"/>
              </w:rPr>
              <w:t>Power’, which honors that event,</w:t>
            </w:r>
            <w:r w:rsidR="00FA0FD0" w:rsidRPr="009D6918">
              <w:rPr>
                <w:rFonts w:ascii="Times New Roman" w:hAnsi="Times New Roman" w:cs="Times New Roman"/>
                <w:color w:val="483430"/>
                <w:sz w:val="24"/>
                <w:szCs w:val="24"/>
              </w:rPr>
              <w:t>is among the most divine moments of the Islamic a</w:t>
            </w:r>
            <w:r w:rsidR="00202FC3" w:rsidRPr="009D6918">
              <w:rPr>
                <w:rFonts w:ascii="Times New Roman" w:hAnsi="Times New Roman" w:cs="Times New Roman"/>
                <w:color w:val="483430"/>
                <w:sz w:val="24"/>
                <w:szCs w:val="24"/>
              </w:rPr>
              <w:t xml:space="preserve">lmanac and </w:t>
            </w:r>
            <w:r w:rsidR="0019240D" w:rsidRPr="009D6918">
              <w:rPr>
                <w:rFonts w:ascii="Times New Roman" w:hAnsi="Times New Roman" w:cs="Times New Roman"/>
                <w:color w:val="483430"/>
                <w:sz w:val="24"/>
                <w:szCs w:val="24"/>
              </w:rPr>
              <w:t>is feted</w:t>
            </w:r>
            <w:r w:rsidR="00202FC3" w:rsidRPr="009D6918">
              <w:rPr>
                <w:rFonts w:ascii="Times New Roman" w:hAnsi="Times New Roman" w:cs="Times New Roman"/>
                <w:color w:val="483430"/>
                <w:sz w:val="24"/>
                <w:szCs w:val="24"/>
              </w:rPr>
              <w:t xml:space="preserve"> with significant seriousness annually amid the fasting month, Ramadan. </w:t>
            </w:r>
          </w:p>
          <w:p w:rsidR="004E18F6" w:rsidRPr="009D6918" w:rsidRDefault="004E18F6" w:rsidP="009D6918">
            <w:pPr>
              <w:spacing w:after="0" w:line="480" w:lineRule="auto"/>
              <w:rPr>
                <w:rFonts w:ascii="Times New Roman" w:hAnsi="Times New Roman" w:cs="Times New Roman"/>
                <w:sz w:val="24"/>
                <w:szCs w:val="24"/>
              </w:rPr>
            </w:pPr>
          </w:p>
          <w:p w:rsidR="0092418B" w:rsidRPr="009D6918" w:rsidRDefault="007A21A5" w:rsidP="009D6918">
            <w:pPr>
              <w:spacing w:after="0" w:line="480" w:lineRule="auto"/>
              <w:rPr>
                <w:rFonts w:ascii="Times New Roman" w:hAnsi="Times New Roman" w:cs="Times New Roman"/>
                <w:sz w:val="24"/>
                <w:szCs w:val="24"/>
              </w:rPr>
            </w:pPr>
            <w:r w:rsidRPr="009D6918">
              <w:rPr>
                <w:rFonts w:ascii="Times New Roman" w:hAnsi="Times New Roman" w:cs="Times New Roman"/>
                <w:sz w:val="24"/>
                <w:szCs w:val="24"/>
              </w:rPr>
              <w:t xml:space="preserve">Muslims regard </w:t>
            </w:r>
            <w:r w:rsidR="0019240D" w:rsidRPr="009D6918">
              <w:rPr>
                <w:rFonts w:ascii="Times New Roman" w:hAnsi="Times New Roman" w:cs="Times New Roman"/>
                <w:sz w:val="24"/>
                <w:szCs w:val="24"/>
              </w:rPr>
              <w:t>Hijra, which</w:t>
            </w:r>
            <w:r w:rsidRPr="009D6918">
              <w:rPr>
                <w:rFonts w:ascii="Times New Roman" w:hAnsi="Times New Roman" w:cs="Times New Roman"/>
                <w:sz w:val="24"/>
                <w:szCs w:val="24"/>
              </w:rPr>
              <w:t xml:space="preserve"> is the trip from Mecca to Medina that was made by Muhammad with some affiliates because of prosecution, as the most important event in the antique of Islam. </w:t>
            </w:r>
            <w:r w:rsidR="00A21FE6" w:rsidRPr="009D6918">
              <w:rPr>
                <w:rFonts w:ascii="Times New Roman" w:hAnsi="Times New Roman" w:cs="Times New Roman"/>
                <w:sz w:val="24"/>
                <w:szCs w:val="24"/>
              </w:rPr>
              <w:lastRenderedPageBreak/>
              <w:t>It was a shift of pale that permitted the budding Muslim group to endure and grow into the powerful rel</w:t>
            </w:r>
            <w:r w:rsidR="000A1DB8" w:rsidRPr="009D6918">
              <w:rPr>
                <w:rFonts w:ascii="Times New Roman" w:hAnsi="Times New Roman" w:cs="Times New Roman"/>
                <w:sz w:val="24"/>
                <w:szCs w:val="24"/>
              </w:rPr>
              <w:t>igious</w:t>
            </w:r>
            <w:r w:rsidR="00B45FD0" w:rsidRPr="009D6918">
              <w:rPr>
                <w:rFonts w:ascii="Times New Roman" w:hAnsi="Times New Roman" w:cs="Times New Roman"/>
                <w:sz w:val="24"/>
                <w:szCs w:val="24"/>
              </w:rPr>
              <w:t xml:space="preserve"> group in has become </w:t>
            </w:r>
            <w:r w:rsidR="00B45FD0" w:rsidRPr="009D6918">
              <w:rPr>
                <w:rFonts w:ascii="Times New Roman" w:hAnsi="Times New Roman" w:cs="Times New Roman"/>
                <w:color w:val="483430"/>
                <w:sz w:val="24"/>
                <w:szCs w:val="24"/>
              </w:rPr>
              <w:t>(</w:t>
            </w:r>
            <w:r w:rsidR="00B45FD0" w:rsidRPr="009D6918">
              <w:rPr>
                <w:rFonts w:ascii="Times New Roman" w:hAnsi="Times New Roman" w:cs="Times New Roman"/>
                <w:sz w:val="24"/>
                <w:szCs w:val="24"/>
              </w:rPr>
              <w:t xml:space="preserve">Nawwab, Speers &amp;Hoye, 2014). </w:t>
            </w:r>
            <w:r w:rsidR="000A1DB8" w:rsidRPr="009D6918">
              <w:rPr>
                <w:rFonts w:ascii="Times New Roman" w:hAnsi="Times New Roman" w:cs="Times New Roman"/>
                <w:sz w:val="24"/>
                <w:szCs w:val="24"/>
              </w:rPr>
              <w:t xml:space="preserve"> This trip is highly </w:t>
            </w:r>
            <w:r w:rsidR="0019240D" w:rsidRPr="009D6918">
              <w:rPr>
                <w:rFonts w:ascii="Times New Roman" w:hAnsi="Times New Roman" w:cs="Times New Roman"/>
                <w:sz w:val="24"/>
                <w:szCs w:val="24"/>
              </w:rPr>
              <w:t>valued,</w:t>
            </w:r>
            <w:r w:rsidR="000A1DB8" w:rsidRPr="009D6918">
              <w:rPr>
                <w:rFonts w:ascii="Times New Roman" w:hAnsi="Times New Roman" w:cs="Times New Roman"/>
                <w:sz w:val="24"/>
                <w:szCs w:val="24"/>
              </w:rPr>
              <w:t xml:space="preserve"> as it is perceived as the starting point of this religion. Following this, the year 622</w:t>
            </w:r>
            <w:r w:rsidR="00E83EBB" w:rsidRPr="009D6918">
              <w:rPr>
                <w:rFonts w:ascii="Times New Roman" w:hAnsi="Times New Roman" w:cs="Times New Roman"/>
                <w:sz w:val="24"/>
                <w:szCs w:val="24"/>
              </w:rPr>
              <w:t xml:space="preserve"> AD</w:t>
            </w:r>
            <w:r w:rsidR="000A1DB8" w:rsidRPr="009D6918">
              <w:rPr>
                <w:rFonts w:ascii="Times New Roman" w:hAnsi="Times New Roman" w:cs="Times New Roman"/>
                <w:sz w:val="24"/>
                <w:szCs w:val="24"/>
              </w:rPr>
              <w:t xml:space="preserve"> is perceived as the </w:t>
            </w:r>
            <w:r w:rsidR="0019240D" w:rsidRPr="009D6918">
              <w:rPr>
                <w:rFonts w:ascii="Times New Roman" w:hAnsi="Times New Roman" w:cs="Times New Roman"/>
                <w:sz w:val="24"/>
                <w:szCs w:val="24"/>
              </w:rPr>
              <w:t>starting point</w:t>
            </w:r>
            <w:r w:rsidR="001C7DB5" w:rsidRPr="009D6918">
              <w:rPr>
                <w:rFonts w:ascii="Times New Roman" w:hAnsi="Times New Roman" w:cs="Times New Roman"/>
                <w:sz w:val="24"/>
                <w:szCs w:val="24"/>
              </w:rPr>
              <w:t>of the Islam</w:t>
            </w:r>
            <w:r w:rsidR="0019240D" w:rsidRPr="009D6918">
              <w:rPr>
                <w:rFonts w:ascii="Times New Roman" w:hAnsi="Times New Roman" w:cs="Times New Roman"/>
                <w:sz w:val="24"/>
                <w:szCs w:val="24"/>
              </w:rPr>
              <w:t>ic</w:t>
            </w:r>
            <w:r w:rsidR="001C7DB5" w:rsidRPr="009D6918">
              <w:rPr>
                <w:rFonts w:ascii="Times New Roman" w:hAnsi="Times New Roman" w:cs="Times New Roman"/>
                <w:sz w:val="24"/>
                <w:szCs w:val="24"/>
              </w:rPr>
              <w:t xml:space="preserve"> calendar, which is currently in the first quasi of the 15</w:t>
            </w:r>
            <w:r w:rsidR="001C7DB5" w:rsidRPr="009D6918">
              <w:rPr>
                <w:rFonts w:ascii="Times New Roman" w:hAnsi="Times New Roman" w:cs="Times New Roman"/>
                <w:sz w:val="24"/>
                <w:szCs w:val="24"/>
                <w:vertAlign w:val="superscript"/>
              </w:rPr>
              <w:t>th</w:t>
            </w:r>
            <w:r w:rsidR="001C7DB5" w:rsidRPr="009D6918">
              <w:rPr>
                <w:rFonts w:ascii="Times New Roman" w:hAnsi="Times New Roman" w:cs="Times New Roman"/>
                <w:sz w:val="24"/>
                <w:szCs w:val="24"/>
              </w:rPr>
              <w:t xml:space="preserve"> century. </w:t>
            </w:r>
          </w:p>
          <w:p w:rsidR="0092435F" w:rsidRPr="009D6918" w:rsidRDefault="007A21A5" w:rsidP="009D6918">
            <w:pPr>
              <w:spacing w:after="0" w:line="480" w:lineRule="auto"/>
              <w:rPr>
                <w:rFonts w:ascii="Times New Roman" w:hAnsi="Times New Roman" w:cs="Times New Roman"/>
                <w:sz w:val="24"/>
                <w:szCs w:val="24"/>
              </w:rPr>
            </w:pPr>
            <w:r w:rsidRPr="009D6918">
              <w:rPr>
                <w:rFonts w:ascii="Times New Roman" w:hAnsi="Times New Roman" w:cs="Times New Roman"/>
                <w:sz w:val="24"/>
                <w:szCs w:val="24"/>
              </w:rPr>
              <w:t>The other commemorated occurrence of Mohammad’s life is based on Qur’an 17:1, which talks about God moving “His servant from the sacred mosque to the furthest mosque.” Th</w:t>
            </w:r>
            <w:r w:rsidR="00D21554" w:rsidRPr="009D6918">
              <w:rPr>
                <w:rFonts w:ascii="Times New Roman" w:hAnsi="Times New Roman" w:cs="Times New Roman"/>
                <w:sz w:val="24"/>
                <w:szCs w:val="24"/>
              </w:rPr>
              <w:t xml:space="preserve">e interpretation of this verse by the Muslims depicts this passage as the citation to Muhammad and a marvelous night voyage </w:t>
            </w:r>
            <w:r w:rsidR="0019344B" w:rsidRPr="009D6918">
              <w:rPr>
                <w:rFonts w:ascii="Times New Roman" w:hAnsi="Times New Roman" w:cs="Times New Roman"/>
                <w:sz w:val="24"/>
                <w:szCs w:val="24"/>
              </w:rPr>
              <w:t>he accomplished to Jerusalem from Mecca, where the utmost most are located. Referencing this tradition</w:t>
            </w:r>
            <w:r w:rsidR="00C50A4F" w:rsidRPr="009D6918">
              <w:rPr>
                <w:rFonts w:ascii="Times New Roman" w:hAnsi="Times New Roman" w:cs="Times New Roman"/>
                <w:sz w:val="24"/>
                <w:szCs w:val="24"/>
              </w:rPr>
              <w:t xml:space="preserve">, the Prophet went through different heights of heaven, where he was received and esteemed by all the famous historical prophets.This occasion has been often portrayed in artwork, and some Islamic Sufis or mystics, have comprehended it as a symbol of the </w:t>
            </w:r>
            <w:r w:rsidR="00AF6440" w:rsidRPr="009D6918">
              <w:rPr>
                <w:rFonts w:ascii="Times New Roman" w:hAnsi="Times New Roman" w:cs="Times New Roman"/>
                <w:sz w:val="24"/>
                <w:szCs w:val="24"/>
              </w:rPr>
              <w:t xml:space="preserve">spirit’s expedition of God. </w:t>
            </w:r>
          </w:p>
          <w:p w:rsidR="00AF6440" w:rsidRPr="009D6918" w:rsidRDefault="00AF6440" w:rsidP="009D6918">
            <w:pPr>
              <w:spacing w:after="0" w:line="480" w:lineRule="auto"/>
              <w:rPr>
                <w:rFonts w:ascii="Times New Roman" w:hAnsi="Times New Roman" w:cs="Times New Roman"/>
                <w:sz w:val="24"/>
                <w:szCs w:val="24"/>
              </w:rPr>
            </w:pPr>
          </w:p>
          <w:p w:rsidR="00AF6440" w:rsidRPr="009D6918" w:rsidRDefault="007A21A5" w:rsidP="009D6918">
            <w:pPr>
              <w:spacing w:after="0" w:line="480" w:lineRule="auto"/>
              <w:rPr>
                <w:rFonts w:ascii="Times New Roman" w:hAnsi="Times New Roman" w:cs="Times New Roman"/>
                <w:sz w:val="24"/>
                <w:szCs w:val="24"/>
              </w:rPr>
            </w:pPr>
            <w:r w:rsidRPr="009D6918">
              <w:rPr>
                <w:rFonts w:ascii="Times New Roman" w:hAnsi="Times New Roman" w:cs="Times New Roman"/>
                <w:sz w:val="24"/>
                <w:szCs w:val="24"/>
              </w:rPr>
              <w:t xml:space="preserve">Another vital </w:t>
            </w:r>
            <w:r w:rsidR="00243F3E" w:rsidRPr="009D6918">
              <w:rPr>
                <w:rFonts w:ascii="Times New Roman" w:hAnsi="Times New Roman" w:cs="Times New Roman"/>
                <w:sz w:val="24"/>
                <w:szCs w:val="24"/>
              </w:rPr>
              <w:t xml:space="preserve">occasion is Muslim antique took place in 680, when the son </w:t>
            </w:r>
            <w:r w:rsidR="00602B95" w:rsidRPr="009D6918">
              <w:rPr>
                <w:rFonts w:ascii="Times New Roman" w:hAnsi="Times New Roman" w:cs="Times New Roman"/>
                <w:sz w:val="24"/>
                <w:szCs w:val="24"/>
              </w:rPr>
              <w:t>of Husayn</w:t>
            </w:r>
            <w:r w:rsidR="00243F3E" w:rsidRPr="009D6918">
              <w:rPr>
                <w:rFonts w:ascii="Times New Roman" w:hAnsi="Times New Roman" w:cs="Times New Roman"/>
                <w:sz w:val="24"/>
                <w:szCs w:val="24"/>
              </w:rPr>
              <w:t xml:space="preserve"> was murdered by Sunni soldiers at Karbala which in present-day Iraq, Husay</w:t>
            </w:r>
            <w:r w:rsidR="003E6831" w:rsidRPr="009D6918">
              <w:rPr>
                <w:rFonts w:ascii="Times New Roman" w:hAnsi="Times New Roman" w:cs="Times New Roman"/>
                <w:sz w:val="24"/>
                <w:szCs w:val="24"/>
              </w:rPr>
              <w:t xml:space="preserve">n and his affiliates were headed to Damascus to advocate for the headship </w:t>
            </w:r>
            <w:r w:rsidR="00602B95" w:rsidRPr="009D6918">
              <w:rPr>
                <w:rFonts w:ascii="Times New Roman" w:hAnsi="Times New Roman" w:cs="Times New Roman"/>
                <w:sz w:val="24"/>
                <w:szCs w:val="24"/>
              </w:rPr>
              <w:t>of Muslim</w:t>
            </w:r>
            <w:r w:rsidR="003E6831" w:rsidRPr="009D6918">
              <w:rPr>
                <w:rFonts w:ascii="Times New Roman" w:hAnsi="Times New Roman" w:cs="Times New Roman"/>
                <w:sz w:val="24"/>
                <w:szCs w:val="24"/>
              </w:rPr>
              <w:t xml:space="preserve"> group which they trusted was legally his </w:t>
            </w:r>
            <w:r w:rsidR="00602B95" w:rsidRPr="009D6918">
              <w:rPr>
                <w:rFonts w:ascii="Times New Roman" w:hAnsi="Times New Roman" w:cs="Times New Roman"/>
                <w:sz w:val="24"/>
                <w:szCs w:val="24"/>
              </w:rPr>
              <w:t>when they</w:t>
            </w:r>
            <w:r w:rsidR="003E6831" w:rsidRPr="009D6918">
              <w:rPr>
                <w:rFonts w:ascii="Times New Roman" w:hAnsi="Times New Roman" w:cs="Times New Roman"/>
                <w:sz w:val="24"/>
                <w:szCs w:val="24"/>
              </w:rPr>
              <w:t xml:space="preserve"> were </w:t>
            </w:r>
            <w:r w:rsidR="00634A9A" w:rsidRPr="009D6918">
              <w:rPr>
                <w:rFonts w:ascii="Times New Roman" w:hAnsi="Times New Roman" w:cs="Times New Roman"/>
                <w:sz w:val="24"/>
                <w:szCs w:val="24"/>
              </w:rPr>
              <w:t xml:space="preserve">assailed and </w:t>
            </w:r>
            <w:r w:rsidR="00B45FD0" w:rsidRPr="009D6918">
              <w:rPr>
                <w:rFonts w:ascii="Times New Roman" w:hAnsi="Times New Roman" w:cs="Times New Roman"/>
                <w:sz w:val="24"/>
                <w:szCs w:val="24"/>
              </w:rPr>
              <w:t xml:space="preserve">inhumanly killed by their foes </w:t>
            </w:r>
            <w:r w:rsidR="00B45FD0" w:rsidRPr="009D6918">
              <w:rPr>
                <w:rFonts w:ascii="Times New Roman" w:hAnsi="Times New Roman" w:cs="Times New Roman"/>
                <w:color w:val="483430"/>
                <w:sz w:val="24"/>
                <w:szCs w:val="24"/>
              </w:rPr>
              <w:t>(</w:t>
            </w:r>
            <w:r w:rsidR="00B45FD0" w:rsidRPr="009D6918">
              <w:rPr>
                <w:rFonts w:ascii="Times New Roman" w:hAnsi="Times New Roman" w:cs="Times New Roman"/>
                <w:sz w:val="24"/>
                <w:szCs w:val="24"/>
              </w:rPr>
              <w:t>Nawwab, Speers &amp;Hoye, 2014).</w:t>
            </w:r>
            <w:r w:rsidR="00634A9A" w:rsidRPr="009D6918">
              <w:rPr>
                <w:rFonts w:ascii="Times New Roman" w:hAnsi="Times New Roman" w:cs="Times New Roman"/>
                <w:sz w:val="24"/>
                <w:szCs w:val="24"/>
              </w:rPr>
              <w:t xml:space="preserve"> This awful occurrence is remembered every year by Shi`a Muslims</w:t>
            </w:r>
            <w:r w:rsidR="00976DCF" w:rsidRPr="009D6918">
              <w:rPr>
                <w:rFonts w:ascii="Times New Roman" w:hAnsi="Times New Roman" w:cs="Times New Roman"/>
                <w:sz w:val="24"/>
                <w:szCs w:val="24"/>
              </w:rPr>
              <w:t xml:space="preserve">, who lament the torment of Husayn and rebuild the contexts of his demise in a ceremonial passion drama termed as the ta`ziya. </w:t>
            </w:r>
          </w:p>
          <w:p w:rsidR="00AF6440" w:rsidRPr="009D6918" w:rsidRDefault="00AF6440" w:rsidP="009D6918">
            <w:pPr>
              <w:spacing w:after="0" w:line="480" w:lineRule="auto"/>
              <w:rPr>
                <w:rFonts w:ascii="Times New Roman" w:hAnsi="Times New Roman" w:cs="Times New Roman"/>
                <w:sz w:val="24"/>
                <w:szCs w:val="24"/>
              </w:rPr>
            </w:pPr>
          </w:p>
          <w:p w:rsidR="0092418B" w:rsidRPr="009D6918" w:rsidRDefault="0092418B" w:rsidP="009D6918">
            <w:pPr>
              <w:spacing w:after="0" w:line="480" w:lineRule="auto"/>
              <w:rPr>
                <w:rFonts w:ascii="Times New Roman" w:hAnsi="Times New Roman" w:cs="Times New Roman"/>
                <w:sz w:val="24"/>
                <w:szCs w:val="24"/>
              </w:rPr>
            </w:pPr>
          </w:p>
          <w:p w:rsidR="0092418B" w:rsidRPr="009D6918" w:rsidRDefault="0092418B" w:rsidP="009D6918">
            <w:pPr>
              <w:spacing w:after="0" w:line="480" w:lineRule="auto"/>
              <w:rPr>
                <w:rFonts w:ascii="Times New Roman" w:hAnsi="Times New Roman" w:cs="Times New Roman"/>
                <w:sz w:val="24"/>
                <w:szCs w:val="24"/>
              </w:rPr>
            </w:pPr>
          </w:p>
        </w:tc>
      </w:tr>
    </w:tbl>
    <w:p w:rsidR="00707321" w:rsidRPr="009D6918" w:rsidRDefault="007A21A5" w:rsidP="009D6918">
      <w:pPr>
        <w:pStyle w:val="Heading1"/>
        <w:spacing w:before="240" w:line="480" w:lineRule="auto"/>
        <w:rPr>
          <w:rFonts w:ascii="Times New Roman" w:hAnsi="Times New Roman" w:cs="Times New Roman"/>
          <w:sz w:val="24"/>
          <w:szCs w:val="24"/>
        </w:rPr>
      </w:pPr>
      <w:r w:rsidRPr="009D6918">
        <w:rPr>
          <w:rFonts w:ascii="Times New Roman" w:hAnsi="Times New Roman" w:cs="Times New Roman"/>
          <w:sz w:val="24"/>
          <w:szCs w:val="24"/>
        </w:rPr>
        <w:lastRenderedPageBreak/>
        <w:t>Part 2: Important Elements</w:t>
      </w:r>
    </w:p>
    <w:p w:rsidR="00707321" w:rsidRPr="009D6918" w:rsidRDefault="00707321" w:rsidP="009D6918">
      <w:pPr>
        <w:spacing w:line="480" w:lineRule="auto"/>
        <w:rPr>
          <w:rFonts w:ascii="Times New Roman" w:hAnsi="Times New Roman" w:cs="Times New Roman"/>
          <w:sz w:val="24"/>
          <w:szCs w:val="24"/>
        </w:rPr>
      </w:pPr>
    </w:p>
    <w:tbl>
      <w:tblPr>
        <w:tblStyle w:val="TableGrid"/>
        <w:tblW w:w="9445" w:type="dxa"/>
        <w:tblBorders>
          <w:top w:val="single" w:sz="4" w:space="0" w:color="4D3733" w:themeColor="background1"/>
          <w:left w:val="single" w:sz="4" w:space="0" w:color="4D3733" w:themeColor="background1"/>
          <w:bottom w:val="single" w:sz="4" w:space="0" w:color="4D3733" w:themeColor="background1"/>
          <w:right w:val="single" w:sz="4" w:space="0" w:color="4D3733" w:themeColor="background1"/>
          <w:insideH w:val="single" w:sz="4" w:space="0" w:color="4D3733" w:themeColor="background1"/>
          <w:insideV w:val="single" w:sz="4" w:space="0" w:color="4D3733" w:themeColor="background1"/>
        </w:tblBorders>
        <w:tblCellMar>
          <w:top w:w="86" w:type="dxa"/>
          <w:left w:w="115" w:type="dxa"/>
          <w:bottom w:w="86" w:type="dxa"/>
          <w:right w:w="115" w:type="dxa"/>
        </w:tblCellMar>
        <w:tblLook w:val="0620"/>
      </w:tblPr>
      <w:tblGrid>
        <w:gridCol w:w="2515"/>
        <w:gridCol w:w="6930"/>
      </w:tblGrid>
      <w:tr w:rsidR="005E4124" w:rsidRPr="009D6918" w:rsidTr="3B312CBC">
        <w:trPr>
          <w:tblHeader/>
        </w:trPr>
        <w:tc>
          <w:tcPr>
            <w:tcW w:w="2515" w:type="dxa"/>
            <w:shd w:val="clear" w:color="auto" w:fill="EDEDED" w:themeFill="accent5"/>
            <w:vAlign w:val="center"/>
          </w:tcPr>
          <w:p w:rsidR="00707321" w:rsidRPr="009D6918" w:rsidRDefault="007A21A5" w:rsidP="009D6918">
            <w:pPr>
              <w:spacing w:after="0" w:line="480" w:lineRule="auto"/>
              <w:rPr>
                <w:rFonts w:ascii="Times New Roman" w:hAnsi="Times New Roman" w:cs="Times New Roman"/>
                <w:sz w:val="24"/>
                <w:szCs w:val="24"/>
              </w:rPr>
            </w:pPr>
            <w:r w:rsidRPr="009D6918">
              <w:rPr>
                <w:rFonts w:ascii="Times New Roman" w:hAnsi="Times New Roman" w:cs="Times New Roman"/>
                <w:sz w:val="24"/>
                <w:szCs w:val="24"/>
              </w:rPr>
              <w:t>Qur’an</w:t>
            </w:r>
          </w:p>
        </w:tc>
        <w:tc>
          <w:tcPr>
            <w:tcW w:w="6930" w:type="dxa"/>
            <w:shd w:val="clear" w:color="auto" w:fill="auto"/>
          </w:tcPr>
          <w:p w:rsidR="004D02D5" w:rsidRPr="009D6918" w:rsidRDefault="007A21A5" w:rsidP="009D6918">
            <w:pPr>
              <w:spacing w:after="0" w:line="480" w:lineRule="auto"/>
              <w:rPr>
                <w:rFonts w:ascii="Times New Roman" w:hAnsi="Times New Roman" w:cs="Times New Roman"/>
                <w:b/>
                <w:sz w:val="24"/>
                <w:szCs w:val="24"/>
              </w:rPr>
            </w:pPr>
            <w:r w:rsidRPr="009D6918">
              <w:rPr>
                <w:rFonts w:ascii="Times New Roman" w:hAnsi="Times New Roman" w:cs="Times New Roman"/>
                <w:b/>
                <w:sz w:val="24"/>
                <w:szCs w:val="24"/>
              </w:rPr>
              <w:t xml:space="preserve">The Qur'an is the sacred script of Allah's original words. It encompasses a </w:t>
            </w:r>
            <w:r w:rsidR="00185FD9" w:rsidRPr="009D6918">
              <w:rPr>
                <w:rFonts w:ascii="Times New Roman" w:hAnsi="Times New Roman" w:cs="Times New Roman"/>
                <w:b/>
                <w:sz w:val="24"/>
                <w:szCs w:val="24"/>
              </w:rPr>
              <w:t xml:space="preserve">compilation of God's vision to the prophet. Allah offers his message through the prophets regarding the </w:t>
            </w:r>
            <w:r w:rsidR="005879BE">
              <w:rPr>
                <w:rFonts w:ascii="Times New Roman" w:hAnsi="Times New Roman" w:cs="Times New Roman"/>
                <w:b/>
                <w:sz w:val="24"/>
                <w:szCs w:val="24"/>
              </w:rPr>
              <w:t>unity of God;</w:t>
            </w:r>
            <w:r w:rsidR="001A61B5" w:rsidRPr="009D6918">
              <w:rPr>
                <w:rFonts w:ascii="Times New Roman" w:hAnsi="Times New Roman" w:cs="Times New Roman"/>
                <w:b/>
                <w:sz w:val="24"/>
                <w:szCs w:val="24"/>
              </w:rPr>
              <w:t xml:space="preserve">the augmented lifestyle, and how to respect him. </w:t>
            </w:r>
          </w:p>
          <w:p w:rsidR="00707321" w:rsidRPr="009D6918" w:rsidRDefault="00707321" w:rsidP="009D6918">
            <w:pPr>
              <w:spacing w:after="0" w:line="480" w:lineRule="auto"/>
              <w:rPr>
                <w:rFonts w:ascii="Times New Roman" w:hAnsi="Times New Roman" w:cs="Times New Roman"/>
                <w:sz w:val="24"/>
                <w:szCs w:val="24"/>
              </w:rPr>
            </w:pPr>
          </w:p>
        </w:tc>
      </w:tr>
      <w:tr w:rsidR="005E4124" w:rsidRPr="009D6918" w:rsidTr="3B312CBC">
        <w:tc>
          <w:tcPr>
            <w:tcW w:w="2515" w:type="dxa"/>
            <w:shd w:val="clear" w:color="auto" w:fill="EDEDED" w:themeFill="accent5"/>
            <w:vAlign w:val="center"/>
          </w:tcPr>
          <w:p w:rsidR="00D35CE1" w:rsidRPr="009D6918" w:rsidRDefault="007A21A5" w:rsidP="009D6918">
            <w:pPr>
              <w:spacing w:after="0" w:line="480" w:lineRule="auto"/>
              <w:rPr>
                <w:rFonts w:ascii="Times New Roman" w:hAnsi="Times New Roman" w:cs="Times New Roman"/>
                <w:sz w:val="24"/>
                <w:szCs w:val="24"/>
              </w:rPr>
            </w:pPr>
            <w:r w:rsidRPr="009D6918">
              <w:rPr>
                <w:rFonts w:ascii="Times New Roman" w:hAnsi="Times New Roman" w:cs="Times New Roman"/>
                <w:sz w:val="24"/>
                <w:szCs w:val="24"/>
              </w:rPr>
              <w:t>Five Pillars</w:t>
            </w:r>
          </w:p>
        </w:tc>
        <w:tc>
          <w:tcPr>
            <w:tcW w:w="6930" w:type="dxa"/>
          </w:tcPr>
          <w:p w:rsidR="001A61B5" w:rsidRPr="009D6918" w:rsidRDefault="001A61B5" w:rsidP="009D6918">
            <w:pPr>
              <w:spacing w:after="0" w:line="480" w:lineRule="auto"/>
              <w:rPr>
                <w:rFonts w:ascii="Times New Roman" w:hAnsi="Times New Roman" w:cs="Times New Roman"/>
                <w:sz w:val="24"/>
                <w:szCs w:val="24"/>
              </w:rPr>
            </w:pPr>
          </w:p>
          <w:p w:rsidR="001A61B5" w:rsidRPr="009D6918" w:rsidRDefault="007A21A5" w:rsidP="009D6918">
            <w:pPr>
              <w:pStyle w:val="ListParagraph"/>
              <w:numPr>
                <w:ilvl w:val="0"/>
                <w:numId w:val="4"/>
              </w:numPr>
              <w:spacing w:after="0" w:line="480" w:lineRule="auto"/>
              <w:rPr>
                <w:rFonts w:ascii="Times New Roman" w:hAnsi="Times New Roman" w:cs="Times New Roman"/>
                <w:sz w:val="24"/>
                <w:szCs w:val="24"/>
              </w:rPr>
            </w:pPr>
            <w:r w:rsidRPr="009D6918">
              <w:rPr>
                <w:rFonts w:ascii="Times New Roman" w:hAnsi="Times New Roman" w:cs="Times New Roman"/>
                <w:sz w:val="24"/>
                <w:szCs w:val="24"/>
              </w:rPr>
              <w:t>Shahadah is the first pillar which depicts that Allah is the sole God</w:t>
            </w:r>
          </w:p>
          <w:p w:rsidR="008C478A" w:rsidRPr="009D6918" w:rsidRDefault="007A21A5" w:rsidP="009D6918">
            <w:pPr>
              <w:pStyle w:val="ListParagraph"/>
              <w:numPr>
                <w:ilvl w:val="0"/>
                <w:numId w:val="4"/>
              </w:numPr>
              <w:spacing w:after="0" w:line="480" w:lineRule="auto"/>
              <w:rPr>
                <w:rFonts w:ascii="Times New Roman" w:hAnsi="Times New Roman" w:cs="Times New Roman"/>
                <w:sz w:val="24"/>
                <w:szCs w:val="24"/>
              </w:rPr>
            </w:pPr>
            <w:r w:rsidRPr="009D6918">
              <w:rPr>
                <w:rFonts w:ascii="Times New Roman" w:hAnsi="Times New Roman" w:cs="Times New Roman"/>
                <w:sz w:val="24"/>
                <w:szCs w:val="24"/>
              </w:rPr>
              <w:t xml:space="preserve">The second pillar comprises of 5 daily prayers, which depicts the dedication </w:t>
            </w:r>
            <w:r w:rsidR="00624DF7" w:rsidRPr="009D6918">
              <w:rPr>
                <w:rFonts w:ascii="Times New Roman" w:hAnsi="Times New Roman" w:cs="Times New Roman"/>
                <w:sz w:val="24"/>
                <w:szCs w:val="24"/>
              </w:rPr>
              <w:t>of the followers to God</w:t>
            </w:r>
          </w:p>
          <w:p w:rsidR="00624DF7" w:rsidRPr="009D6918" w:rsidRDefault="007A21A5" w:rsidP="009D6918">
            <w:pPr>
              <w:pStyle w:val="ListParagraph"/>
              <w:numPr>
                <w:ilvl w:val="0"/>
                <w:numId w:val="4"/>
              </w:numPr>
              <w:spacing w:after="0" w:line="480" w:lineRule="auto"/>
              <w:rPr>
                <w:rFonts w:ascii="Times New Roman" w:hAnsi="Times New Roman" w:cs="Times New Roman"/>
                <w:sz w:val="24"/>
                <w:szCs w:val="24"/>
              </w:rPr>
            </w:pPr>
            <w:r w:rsidRPr="009D6918">
              <w:rPr>
                <w:rFonts w:ascii="Times New Roman" w:hAnsi="Times New Roman" w:cs="Times New Roman"/>
                <w:sz w:val="24"/>
                <w:szCs w:val="24"/>
              </w:rPr>
              <w:t xml:space="preserve">Giving of alms is the third pillars </w:t>
            </w:r>
          </w:p>
          <w:p w:rsidR="00624DF7" w:rsidRPr="009D6918" w:rsidRDefault="007A21A5" w:rsidP="009D6918">
            <w:pPr>
              <w:pStyle w:val="ListParagraph"/>
              <w:numPr>
                <w:ilvl w:val="0"/>
                <w:numId w:val="4"/>
              </w:numPr>
              <w:spacing w:after="0" w:line="480" w:lineRule="auto"/>
              <w:rPr>
                <w:rFonts w:ascii="Times New Roman" w:hAnsi="Times New Roman" w:cs="Times New Roman"/>
                <w:sz w:val="24"/>
                <w:szCs w:val="24"/>
              </w:rPr>
            </w:pPr>
            <w:r w:rsidRPr="009D6918">
              <w:rPr>
                <w:rFonts w:ascii="Times New Roman" w:hAnsi="Times New Roman" w:cs="Times New Roman"/>
                <w:sz w:val="24"/>
                <w:szCs w:val="24"/>
              </w:rPr>
              <w:t xml:space="preserve">Celebration of Ramadan is the fourth pillar </w:t>
            </w:r>
          </w:p>
          <w:p w:rsidR="00312134" w:rsidRPr="009D6918" w:rsidRDefault="007A21A5" w:rsidP="009D6918">
            <w:pPr>
              <w:pStyle w:val="ListParagraph"/>
              <w:numPr>
                <w:ilvl w:val="0"/>
                <w:numId w:val="4"/>
              </w:numPr>
              <w:spacing w:after="0" w:line="480" w:lineRule="auto"/>
              <w:rPr>
                <w:rFonts w:ascii="Times New Roman" w:hAnsi="Times New Roman" w:cs="Times New Roman"/>
                <w:sz w:val="24"/>
                <w:szCs w:val="24"/>
              </w:rPr>
            </w:pPr>
            <w:r w:rsidRPr="009D6918">
              <w:rPr>
                <w:rFonts w:ascii="Times New Roman" w:hAnsi="Times New Roman" w:cs="Times New Roman"/>
                <w:sz w:val="24"/>
                <w:szCs w:val="24"/>
              </w:rPr>
              <w:t xml:space="preserve">The fifth one is regarding the journey to </w:t>
            </w:r>
            <w:r w:rsidR="00602B95" w:rsidRPr="009D6918">
              <w:rPr>
                <w:rFonts w:ascii="Times New Roman" w:hAnsi="Times New Roman" w:cs="Times New Roman"/>
                <w:sz w:val="24"/>
                <w:szCs w:val="24"/>
              </w:rPr>
              <w:t>Mecca, which entails the fiscal forfeits,</w:t>
            </w:r>
            <w:r w:rsidR="00566B55" w:rsidRPr="009D6918">
              <w:rPr>
                <w:rFonts w:ascii="Times New Roman" w:hAnsi="Times New Roman" w:cs="Times New Roman"/>
                <w:sz w:val="24"/>
                <w:szCs w:val="24"/>
              </w:rPr>
              <w:t xml:space="preserve"> and it depicts dedication and devotion. </w:t>
            </w:r>
          </w:p>
          <w:p w:rsidR="008C478A" w:rsidRPr="009D6918" w:rsidRDefault="008C478A" w:rsidP="009D6918">
            <w:pPr>
              <w:spacing w:after="0" w:line="480" w:lineRule="auto"/>
              <w:rPr>
                <w:rFonts w:ascii="Times New Roman" w:hAnsi="Times New Roman" w:cs="Times New Roman"/>
                <w:sz w:val="24"/>
                <w:szCs w:val="24"/>
              </w:rPr>
            </w:pPr>
          </w:p>
          <w:p w:rsidR="00D35CE1" w:rsidRPr="009D6918" w:rsidRDefault="00D35CE1" w:rsidP="009D6918">
            <w:pPr>
              <w:spacing w:after="0" w:line="480" w:lineRule="auto"/>
              <w:rPr>
                <w:rFonts w:ascii="Times New Roman" w:hAnsi="Times New Roman" w:cs="Times New Roman"/>
                <w:sz w:val="24"/>
                <w:szCs w:val="24"/>
              </w:rPr>
            </w:pPr>
          </w:p>
        </w:tc>
      </w:tr>
      <w:tr w:rsidR="005E4124" w:rsidRPr="009D6918" w:rsidTr="3B312CBC">
        <w:tc>
          <w:tcPr>
            <w:tcW w:w="2515" w:type="dxa"/>
            <w:shd w:val="clear" w:color="auto" w:fill="EDEDED" w:themeFill="accent5"/>
            <w:vAlign w:val="center"/>
          </w:tcPr>
          <w:p w:rsidR="00D35CE1" w:rsidRPr="009D6918" w:rsidRDefault="007A21A5" w:rsidP="009D6918">
            <w:pPr>
              <w:spacing w:after="0" w:line="480" w:lineRule="auto"/>
              <w:rPr>
                <w:rFonts w:ascii="Times New Roman" w:hAnsi="Times New Roman" w:cs="Times New Roman"/>
                <w:sz w:val="24"/>
                <w:szCs w:val="24"/>
              </w:rPr>
            </w:pPr>
            <w:r w:rsidRPr="009D6918">
              <w:rPr>
                <w:rFonts w:ascii="Times New Roman" w:hAnsi="Times New Roman" w:cs="Times New Roman"/>
                <w:sz w:val="24"/>
                <w:szCs w:val="24"/>
              </w:rPr>
              <w:t>Ramadan</w:t>
            </w:r>
          </w:p>
        </w:tc>
        <w:tc>
          <w:tcPr>
            <w:tcW w:w="6930" w:type="dxa"/>
          </w:tcPr>
          <w:p w:rsidR="00017938" w:rsidRPr="009D6918" w:rsidRDefault="007A21A5" w:rsidP="009D6918">
            <w:pPr>
              <w:spacing w:after="0" w:line="480" w:lineRule="auto"/>
              <w:rPr>
                <w:rFonts w:ascii="Times New Roman" w:hAnsi="Times New Roman" w:cs="Times New Roman"/>
                <w:sz w:val="24"/>
                <w:szCs w:val="24"/>
              </w:rPr>
            </w:pPr>
            <w:r w:rsidRPr="009D6918">
              <w:rPr>
                <w:rFonts w:ascii="Times New Roman" w:hAnsi="Times New Roman" w:cs="Times New Roman"/>
                <w:sz w:val="24"/>
                <w:szCs w:val="24"/>
              </w:rPr>
              <w:t xml:space="preserve">Ramadan is the month of </w:t>
            </w:r>
            <w:r w:rsidR="00602B95" w:rsidRPr="009D6918">
              <w:rPr>
                <w:rFonts w:ascii="Times New Roman" w:hAnsi="Times New Roman" w:cs="Times New Roman"/>
                <w:sz w:val="24"/>
                <w:szCs w:val="24"/>
              </w:rPr>
              <w:t>fasting, it is the 9th month of the Islamic calendar,</w:t>
            </w:r>
            <w:r w:rsidRPr="009D6918">
              <w:rPr>
                <w:rFonts w:ascii="Times New Roman" w:hAnsi="Times New Roman" w:cs="Times New Roman"/>
                <w:sz w:val="24"/>
                <w:szCs w:val="24"/>
              </w:rPr>
              <w:t xml:space="preserve"> and it symbolizes the epoch in which Muhammad first got a vision. </w:t>
            </w:r>
            <w:r w:rsidR="00484F1A" w:rsidRPr="009D6918">
              <w:rPr>
                <w:rFonts w:ascii="Times New Roman" w:hAnsi="Times New Roman" w:cs="Times New Roman"/>
                <w:sz w:val="24"/>
                <w:szCs w:val="24"/>
              </w:rPr>
              <w:t xml:space="preserve">The Islamic affiliates are required to abstain from sexual actions, eating and drinking during the day, among other requirements. </w:t>
            </w:r>
          </w:p>
          <w:p w:rsidR="00017938" w:rsidRPr="009D6918" w:rsidRDefault="00017938" w:rsidP="009D6918">
            <w:pPr>
              <w:spacing w:after="0" w:line="480" w:lineRule="auto"/>
              <w:rPr>
                <w:rFonts w:ascii="Times New Roman" w:hAnsi="Times New Roman" w:cs="Times New Roman"/>
                <w:sz w:val="24"/>
                <w:szCs w:val="24"/>
              </w:rPr>
            </w:pPr>
          </w:p>
          <w:p w:rsidR="00017938" w:rsidRPr="009D6918" w:rsidRDefault="00017938" w:rsidP="009D6918">
            <w:pPr>
              <w:spacing w:after="0" w:line="480" w:lineRule="auto"/>
              <w:rPr>
                <w:rFonts w:ascii="Times New Roman" w:hAnsi="Times New Roman" w:cs="Times New Roman"/>
                <w:sz w:val="24"/>
                <w:szCs w:val="24"/>
              </w:rPr>
            </w:pPr>
          </w:p>
          <w:p w:rsidR="00017938" w:rsidRPr="009D6918" w:rsidRDefault="00017938" w:rsidP="009D6918">
            <w:pPr>
              <w:spacing w:after="0" w:line="480" w:lineRule="auto"/>
              <w:rPr>
                <w:rFonts w:ascii="Times New Roman" w:hAnsi="Times New Roman" w:cs="Times New Roman"/>
                <w:sz w:val="24"/>
                <w:szCs w:val="24"/>
              </w:rPr>
            </w:pPr>
          </w:p>
          <w:p w:rsidR="00D35CE1" w:rsidRPr="009D6918" w:rsidRDefault="00D35CE1" w:rsidP="009D6918">
            <w:pPr>
              <w:spacing w:after="0" w:line="480" w:lineRule="auto"/>
              <w:rPr>
                <w:rFonts w:ascii="Times New Roman" w:hAnsi="Times New Roman" w:cs="Times New Roman"/>
                <w:sz w:val="24"/>
                <w:szCs w:val="24"/>
              </w:rPr>
            </w:pPr>
          </w:p>
        </w:tc>
      </w:tr>
      <w:tr w:rsidR="005E4124" w:rsidRPr="009D6918" w:rsidTr="3B312CBC">
        <w:tc>
          <w:tcPr>
            <w:tcW w:w="2515" w:type="dxa"/>
            <w:shd w:val="clear" w:color="auto" w:fill="EDEDED" w:themeFill="accent5"/>
            <w:vAlign w:val="center"/>
          </w:tcPr>
          <w:p w:rsidR="00D35CE1" w:rsidRPr="009D6918" w:rsidRDefault="007A21A5" w:rsidP="009D6918">
            <w:pPr>
              <w:spacing w:after="0" w:line="480" w:lineRule="auto"/>
              <w:rPr>
                <w:rFonts w:ascii="Times New Roman" w:hAnsi="Times New Roman" w:cs="Times New Roman"/>
                <w:sz w:val="24"/>
                <w:szCs w:val="24"/>
              </w:rPr>
            </w:pPr>
            <w:r w:rsidRPr="009D6918">
              <w:rPr>
                <w:rFonts w:ascii="Times New Roman" w:hAnsi="Times New Roman" w:cs="Times New Roman"/>
                <w:sz w:val="24"/>
                <w:szCs w:val="24"/>
              </w:rPr>
              <w:t>General Islamic Ethics</w:t>
            </w:r>
          </w:p>
        </w:tc>
        <w:tc>
          <w:tcPr>
            <w:tcW w:w="6930" w:type="dxa"/>
          </w:tcPr>
          <w:p w:rsidR="00E354ED" w:rsidRPr="009D6918" w:rsidRDefault="007A21A5" w:rsidP="009D6918">
            <w:pPr>
              <w:spacing w:after="0" w:line="480" w:lineRule="auto"/>
              <w:rPr>
                <w:rFonts w:ascii="Times New Roman" w:hAnsi="Times New Roman" w:cs="Times New Roman"/>
                <w:sz w:val="24"/>
                <w:szCs w:val="24"/>
              </w:rPr>
            </w:pPr>
            <w:r w:rsidRPr="009D6918">
              <w:rPr>
                <w:rFonts w:ascii="Times New Roman" w:hAnsi="Times New Roman" w:cs="Times New Roman"/>
                <w:sz w:val="24"/>
                <w:szCs w:val="24"/>
              </w:rPr>
              <w:t xml:space="preserve">The Creed is the initial </w:t>
            </w:r>
            <w:r w:rsidR="00602B95" w:rsidRPr="009D6918">
              <w:rPr>
                <w:rFonts w:ascii="Times New Roman" w:hAnsi="Times New Roman" w:cs="Times New Roman"/>
                <w:sz w:val="24"/>
                <w:szCs w:val="24"/>
              </w:rPr>
              <w:t>words, which</w:t>
            </w:r>
            <w:r w:rsidRPr="009D6918">
              <w:rPr>
                <w:rFonts w:ascii="Times New Roman" w:hAnsi="Times New Roman" w:cs="Times New Roman"/>
                <w:sz w:val="24"/>
                <w:szCs w:val="24"/>
              </w:rPr>
              <w:t xml:space="preserve"> the newborn hears and is declaimed in everyday players</w:t>
            </w:r>
            <w:r w:rsidR="00C76647" w:rsidRPr="009D6918">
              <w:rPr>
                <w:rFonts w:ascii="Times New Roman" w:hAnsi="Times New Roman" w:cs="Times New Roman"/>
                <w:sz w:val="24"/>
                <w:szCs w:val="24"/>
              </w:rPr>
              <w:t>. It is written in mosques and on doors in the Arabic language, and it ascertains that only Allah is God and Muhammad is his messenger.</w:t>
            </w:r>
            <w:r w:rsidR="006B2E89" w:rsidRPr="009D6918">
              <w:rPr>
                <w:rFonts w:ascii="Times New Roman" w:hAnsi="Times New Roman" w:cs="Times New Roman"/>
                <w:sz w:val="24"/>
                <w:szCs w:val="24"/>
              </w:rPr>
              <w:t xml:space="preserve"> For the dedicated and true Muslims, prayers are required five times a day. </w:t>
            </w:r>
          </w:p>
          <w:p w:rsidR="00E354ED" w:rsidRPr="009D6918" w:rsidRDefault="00E354ED" w:rsidP="009D6918">
            <w:pPr>
              <w:spacing w:after="0" w:line="480" w:lineRule="auto"/>
              <w:rPr>
                <w:rFonts w:ascii="Times New Roman" w:hAnsi="Times New Roman" w:cs="Times New Roman"/>
                <w:sz w:val="24"/>
                <w:szCs w:val="24"/>
              </w:rPr>
            </w:pPr>
          </w:p>
          <w:p w:rsidR="00D35CE1" w:rsidRPr="009D6918" w:rsidRDefault="00D35CE1" w:rsidP="009D6918">
            <w:pPr>
              <w:spacing w:after="0" w:line="480" w:lineRule="auto"/>
              <w:rPr>
                <w:rFonts w:ascii="Times New Roman" w:hAnsi="Times New Roman" w:cs="Times New Roman"/>
                <w:sz w:val="24"/>
                <w:szCs w:val="24"/>
              </w:rPr>
            </w:pPr>
          </w:p>
        </w:tc>
      </w:tr>
    </w:tbl>
    <w:p w:rsidR="00A14190" w:rsidRPr="009D6918" w:rsidRDefault="007A21A5" w:rsidP="009D6918">
      <w:pPr>
        <w:pStyle w:val="Heading1"/>
        <w:spacing w:before="240" w:line="480" w:lineRule="auto"/>
        <w:rPr>
          <w:rFonts w:ascii="Times New Roman" w:hAnsi="Times New Roman" w:cs="Times New Roman"/>
          <w:sz w:val="24"/>
          <w:szCs w:val="24"/>
        </w:rPr>
      </w:pPr>
      <w:r w:rsidRPr="009D6918">
        <w:rPr>
          <w:rFonts w:ascii="Times New Roman" w:hAnsi="Times New Roman" w:cs="Times New Roman"/>
          <w:sz w:val="24"/>
          <w:szCs w:val="24"/>
        </w:rPr>
        <w:t>Part 3: Similarities and Differences</w:t>
      </w:r>
    </w:p>
    <w:p w:rsidR="005036D5" w:rsidRPr="009D6918" w:rsidRDefault="005036D5" w:rsidP="009D6918">
      <w:pPr>
        <w:spacing w:line="480" w:lineRule="auto"/>
        <w:rPr>
          <w:rFonts w:ascii="Times New Roman" w:hAnsi="Times New Roman" w:cs="Times New Roman"/>
          <w:sz w:val="24"/>
          <w:szCs w:val="24"/>
        </w:rPr>
      </w:pPr>
    </w:p>
    <w:tbl>
      <w:tblPr>
        <w:tblW w:w="945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8" w:type="dxa"/>
          <w:left w:w="86" w:type="dxa"/>
          <w:bottom w:w="58" w:type="dxa"/>
          <w:right w:w="86" w:type="dxa"/>
        </w:tblCellMar>
        <w:tblLook w:val="04A0"/>
      </w:tblPr>
      <w:tblGrid>
        <w:gridCol w:w="2160"/>
        <w:gridCol w:w="7290"/>
      </w:tblGrid>
      <w:tr w:rsidR="005E4124" w:rsidRPr="009D6918" w:rsidTr="00D06D9A">
        <w:trPr>
          <w:tblHeader/>
        </w:trPr>
        <w:tc>
          <w:tcPr>
            <w:tcW w:w="2160" w:type="dxa"/>
            <w:tcBorders>
              <w:bottom w:val="single" w:sz="4" w:space="0" w:color="808080"/>
            </w:tcBorders>
            <w:shd w:val="clear" w:color="auto" w:fill="EDEDED" w:themeFill="accent5"/>
            <w:vAlign w:val="center"/>
          </w:tcPr>
          <w:p w:rsidR="00A23ACA" w:rsidRPr="009D6918" w:rsidRDefault="007A21A5" w:rsidP="009D6918">
            <w:pPr>
              <w:spacing w:after="0" w:line="480" w:lineRule="auto"/>
              <w:rPr>
                <w:rFonts w:ascii="Times New Roman" w:hAnsi="Times New Roman" w:cs="Times New Roman"/>
                <w:sz w:val="24"/>
                <w:szCs w:val="24"/>
              </w:rPr>
            </w:pPr>
            <w:r w:rsidRPr="009D6918">
              <w:rPr>
                <w:rFonts w:ascii="Times New Roman" w:hAnsi="Times New Roman" w:cs="Times New Roman"/>
                <w:sz w:val="24"/>
                <w:szCs w:val="24"/>
              </w:rPr>
              <w:t>Shiite</w:t>
            </w:r>
          </w:p>
        </w:tc>
        <w:tc>
          <w:tcPr>
            <w:tcW w:w="7290" w:type="dxa"/>
            <w:shd w:val="clear" w:color="auto" w:fill="auto"/>
            <w:vAlign w:val="center"/>
          </w:tcPr>
          <w:p w:rsidR="00EF0033" w:rsidRPr="009D6918" w:rsidRDefault="007A21A5" w:rsidP="009D6918">
            <w:pPr>
              <w:spacing w:after="0" w:line="480" w:lineRule="auto"/>
              <w:rPr>
                <w:rFonts w:ascii="Times New Roman" w:hAnsi="Times New Roman" w:cs="Times New Roman"/>
                <w:sz w:val="24"/>
                <w:szCs w:val="24"/>
              </w:rPr>
            </w:pPr>
            <w:r w:rsidRPr="009D6918">
              <w:rPr>
                <w:rFonts w:ascii="Times New Roman" w:hAnsi="Times New Roman" w:cs="Times New Roman"/>
                <w:sz w:val="24"/>
                <w:szCs w:val="24"/>
              </w:rPr>
              <w:t xml:space="preserve">Shiites embraced the legality if the first four </w:t>
            </w:r>
            <w:r w:rsidR="001F5AED" w:rsidRPr="009D6918">
              <w:rPr>
                <w:rFonts w:ascii="Times New Roman" w:hAnsi="Times New Roman" w:cs="Times New Roman"/>
                <w:sz w:val="24"/>
                <w:szCs w:val="24"/>
              </w:rPr>
              <w:t xml:space="preserve">descendants. They are further classified on views of how many Imams were present. </w:t>
            </w:r>
          </w:p>
          <w:p w:rsidR="00EF0033" w:rsidRPr="009D6918" w:rsidRDefault="00EF0033" w:rsidP="009D6918">
            <w:pPr>
              <w:spacing w:after="0" w:line="480" w:lineRule="auto"/>
              <w:rPr>
                <w:rFonts w:ascii="Times New Roman" w:hAnsi="Times New Roman" w:cs="Times New Roman"/>
                <w:sz w:val="24"/>
                <w:szCs w:val="24"/>
              </w:rPr>
            </w:pPr>
          </w:p>
          <w:p w:rsidR="00A23ACA" w:rsidRPr="009D6918" w:rsidRDefault="00A23ACA" w:rsidP="009D6918">
            <w:pPr>
              <w:spacing w:after="0" w:line="480" w:lineRule="auto"/>
              <w:rPr>
                <w:rFonts w:ascii="Times New Roman" w:hAnsi="Times New Roman" w:cs="Times New Roman"/>
                <w:sz w:val="24"/>
                <w:szCs w:val="24"/>
              </w:rPr>
            </w:pPr>
          </w:p>
        </w:tc>
      </w:tr>
      <w:tr w:rsidR="005E4124" w:rsidRPr="009D6918" w:rsidTr="00D06D9A">
        <w:tc>
          <w:tcPr>
            <w:tcW w:w="2160" w:type="dxa"/>
            <w:shd w:val="clear" w:color="auto" w:fill="EDEDED" w:themeFill="accent5"/>
          </w:tcPr>
          <w:p w:rsidR="00A23ACA" w:rsidRPr="009D6918" w:rsidRDefault="007A21A5" w:rsidP="009D6918">
            <w:pPr>
              <w:spacing w:after="0" w:line="480" w:lineRule="auto"/>
              <w:rPr>
                <w:rFonts w:ascii="Times New Roman" w:hAnsi="Times New Roman" w:cs="Times New Roman"/>
                <w:sz w:val="24"/>
                <w:szCs w:val="24"/>
              </w:rPr>
            </w:pPr>
            <w:r w:rsidRPr="009D6918">
              <w:rPr>
                <w:rFonts w:ascii="Times New Roman" w:hAnsi="Times New Roman" w:cs="Times New Roman"/>
                <w:color w:val="auto"/>
                <w:sz w:val="24"/>
                <w:szCs w:val="24"/>
              </w:rPr>
              <w:t>Sunni</w:t>
            </w:r>
          </w:p>
        </w:tc>
        <w:tc>
          <w:tcPr>
            <w:tcW w:w="7290" w:type="dxa"/>
            <w:shd w:val="clear" w:color="auto" w:fill="auto"/>
          </w:tcPr>
          <w:p w:rsidR="001F5AED" w:rsidRPr="009D6918" w:rsidRDefault="007A21A5" w:rsidP="009D6918">
            <w:pPr>
              <w:spacing w:after="0" w:line="480" w:lineRule="auto"/>
              <w:rPr>
                <w:rFonts w:ascii="Times New Roman" w:hAnsi="Times New Roman" w:cs="Times New Roman"/>
                <w:sz w:val="24"/>
                <w:szCs w:val="24"/>
              </w:rPr>
            </w:pPr>
            <w:r w:rsidRPr="009D6918">
              <w:rPr>
                <w:rFonts w:ascii="Times New Roman" w:hAnsi="Times New Roman" w:cs="Times New Roman"/>
                <w:sz w:val="24"/>
                <w:szCs w:val="24"/>
              </w:rPr>
              <w:t xml:space="preserve">Sunni trust that the </w:t>
            </w:r>
            <w:r w:rsidR="00602B95" w:rsidRPr="009D6918">
              <w:rPr>
                <w:rFonts w:ascii="Times New Roman" w:hAnsi="Times New Roman" w:cs="Times New Roman"/>
                <w:sz w:val="24"/>
                <w:szCs w:val="24"/>
              </w:rPr>
              <w:t>Council must inevitably select the Caliph</w:t>
            </w:r>
            <w:r w:rsidRPr="009D6918">
              <w:rPr>
                <w:rFonts w:ascii="Times New Roman" w:hAnsi="Times New Roman" w:cs="Times New Roman"/>
                <w:sz w:val="24"/>
                <w:szCs w:val="24"/>
              </w:rPr>
              <w:t>, despite his bloodline.</w:t>
            </w:r>
          </w:p>
          <w:p w:rsidR="001F5AED" w:rsidRPr="009D6918" w:rsidRDefault="001F5AED" w:rsidP="009D6918">
            <w:pPr>
              <w:spacing w:after="0" w:line="480" w:lineRule="auto"/>
              <w:rPr>
                <w:rFonts w:ascii="Times New Roman" w:hAnsi="Times New Roman" w:cs="Times New Roman"/>
                <w:sz w:val="24"/>
                <w:szCs w:val="24"/>
              </w:rPr>
            </w:pPr>
          </w:p>
          <w:p w:rsidR="00A23ACA" w:rsidRPr="009D6918" w:rsidRDefault="00A23ACA" w:rsidP="009D6918">
            <w:pPr>
              <w:spacing w:after="0" w:line="480" w:lineRule="auto"/>
              <w:rPr>
                <w:rFonts w:ascii="Times New Roman" w:hAnsi="Times New Roman" w:cs="Times New Roman"/>
                <w:sz w:val="24"/>
                <w:szCs w:val="24"/>
              </w:rPr>
            </w:pPr>
          </w:p>
        </w:tc>
      </w:tr>
    </w:tbl>
    <w:p w:rsidR="005036D5" w:rsidRPr="009D6918" w:rsidRDefault="005036D5" w:rsidP="009D6918">
      <w:pPr>
        <w:spacing w:before="240" w:line="480" w:lineRule="auto"/>
        <w:rPr>
          <w:rFonts w:ascii="Times New Roman" w:hAnsi="Times New Roman" w:cs="Times New Roman"/>
          <w:b/>
          <w:bCs/>
          <w:sz w:val="24"/>
          <w:szCs w:val="24"/>
        </w:rPr>
      </w:pPr>
    </w:p>
    <w:tbl>
      <w:tblPr>
        <w:tblW w:w="935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8" w:type="dxa"/>
          <w:left w:w="86" w:type="dxa"/>
          <w:bottom w:w="58" w:type="dxa"/>
          <w:right w:w="86" w:type="dxa"/>
        </w:tblCellMar>
        <w:tblLook w:val="04A0"/>
      </w:tblPr>
      <w:tblGrid>
        <w:gridCol w:w="4689"/>
        <w:gridCol w:w="4666"/>
      </w:tblGrid>
      <w:tr w:rsidR="005E4124" w:rsidRPr="009D6918" w:rsidTr="3B312CBC">
        <w:trPr>
          <w:tblHeader/>
        </w:trPr>
        <w:tc>
          <w:tcPr>
            <w:tcW w:w="4689" w:type="dxa"/>
            <w:shd w:val="clear" w:color="auto" w:fill="EDEDED" w:themeFill="accent5"/>
            <w:vAlign w:val="center"/>
          </w:tcPr>
          <w:p w:rsidR="00BD6AA6" w:rsidRPr="009D6918" w:rsidRDefault="007A21A5" w:rsidP="009D6918">
            <w:pPr>
              <w:spacing w:after="0" w:line="480" w:lineRule="auto"/>
              <w:jc w:val="center"/>
              <w:rPr>
                <w:rFonts w:ascii="Times New Roman" w:hAnsi="Times New Roman" w:cs="Times New Roman"/>
                <w:sz w:val="24"/>
                <w:szCs w:val="24"/>
              </w:rPr>
            </w:pPr>
            <w:r w:rsidRPr="009D6918">
              <w:rPr>
                <w:rFonts w:ascii="Times New Roman" w:hAnsi="Times New Roman" w:cs="Times New Roman"/>
                <w:sz w:val="24"/>
                <w:szCs w:val="24"/>
              </w:rPr>
              <w:t xml:space="preserve">Similarities </w:t>
            </w:r>
          </w:p>
        </w:tc>
        <w:tc>
          <w:tcPr>
            <w:tcW w:w="4666" w:type="dxa"/>
            <w:shd w:val="clear" w:color="auto" w:fill="EDEDED" w:themeFill="accent5"/>
          </w:tcPr>
          <w:p w:rsidR="00BD6AA6" w:rsidRPr="009D6918" w:rsidRDefault="007A21A5" w:rsidP="009D6918">
            <w:pPr>
              <w:spacing w:after="0" w:line="480" w:lineRule="auto"/>
              <w:jc w:val="center"/>
              <w:rPr>
                <w:rFonts w:ascii="Times New Roman" w:hAnsi="Times New Roman" w:cs="Times New Roman"/>
                <w:sz w:val="24"/>
                <w:szCs w:val="24"/>
              </w:rPr>
            </w:pPr>
            <w:r w:rsidRPr="009D6918">
              <w:rPr>
                <w:rFonts w:ascii="Times New Roman" w:hAnsi="Times New Roman" w:cs="Times New Roman"/>
                <w:sz w:val="24"/>
                <w:szCs w:val="24"/>
              </w:rPr>
              <w:t>Differences</w:t>
            </w:r>
          </w:p>
        </w:tc>
      </w:tr>
      <w:tr w:rsidR="005E4124" w:rsidRPr="009D6918" w:rsidTr="3B312CBC">
        <w:tc>
          <w:tcPr>
            <w:tcW w:w="4689" w:type="dxa"/>
            <w:shd w:val="clear" w:color="auto" w:fill="auto"/>
          </w:tcPr>
          <w:p w:rsidR="008C6CB1" w:rsidRPr="009D6918" w:rsidRDefault="008C6CB1" w:rsidP="009D6918">
            <w:pPr>
              <w:spacing w:after="0" w:line="480" w:lineRule="auto"/>
              <w:rPr>
                <w:rFonts w:ascii="Times New Roman" w:hAnsi="Times New Roman" w:cs="Times New Roman"/>
                <w:color w:val="483430"/>
                <w:sz w:val="24"/>
                <w:szCs w:val="24"/>
              </w:rPr>
            </w:pPr>
          </w:p>
          <w:p w:rsidR="008C6CB1" w:rsidRPr="009D6918" w:rsidRDefault="008C6CB1" w:rsidP="009D6918">
            <w:pPr>
              <w:spacing w:after="0" w:line="480" w:lineRule="auto"/>
              <w:rPr>
                <w:rFonts w:ascii="Times New Roman" w:hAnsi="Times New Roman" w:cs="Times New Roman"/>
                <w:color w:val="483430"/>
                <w:sz w:val="24"/>
                <w:szCs w:val="24"/>
              </w:rPr>
            </w:pPr>
          </w:p>
          <w:p w:rsidR="008C6CB1" w:rsidRPr="009D6918" w:rsidRDefault="007A21A5" w:rsidP="009D6918">
            <w:pPr>
              <w:spacing w:after="0" w:line="480" w:lineRule="auto"/>
              <w:rPr>
                <w:rFonts w:ascii="Times New Roman" w:hAnsi="Times New Roman" w:cs="Times New Roman"/>
                <w:color w:val="483430"/>
                <w:sz w:val="24"/>
                <w:szCs w:val="24"/>
              </w:rPr>
            </w:pPr>
            <w:r w:rsidRPr="009D6918">
              <w:rPr>
                <w:rFonts w:ascii="Times New Roman" w:hAnsi="Times New Roman" w:cs="Times New Roman"/>
                <w:color w:val="483430"/>
                <w:sz w:val="24"/>
                <w:szCs w:val="24"/>
              </w:rPr>
              <w:t xml:space="preserve">Both branches trust that the Mahdi is the only head of the Islamic affiliates </w:t>
            </w:r>
          </w:p>
          <w:p w:rsidR="00884201" w:rsidRPr="009D6918" w:rsidRDefault="00884201" w:rsidP="009D6918">
            <w:pPr>
              <w:spacing w:after="0" w:line="480" w:lineRule="auto"/>
              <w:rPr>
                <w:rFonts w:ascii="Times New Roman" w:hAnsi="Times New Roman" w:cs="Times New Roman"/>
                <w:color w:val="483430"/>
                <w:sz w:val="24"/>
                <w:szCs w:val="24"/>
              </w:rPr>
            </w:pPr>
          </w:p>
          <w:p w:rsidR="00884201" w:rsidRPr="009D6918" w:rsidRDefault="007A21A5" w:rsidP="009D6918">
            <w:pPr>
              <w:spacing w:after="0" w:line="480" w:lineRule="auto"/>
              <w:rPr>
                <w:rFonts w:ascii="Times New Roman" w:hAnsi="Times New Roman" w:cs="Times New Roman"/>
                <w:color w:val="483430"/>
                <w:sz w:val="24"/>
                <w:szCs w:val="24"/>
              </w:rPr>
            </w:pPr>
            <w:r w:rsidRPr="009D6918">
              <w:rPr>
                <w:rFonts w:ascii="Times New Roman" w:hAnsi="Times New Roman" w:cs="Times New Roman"/>
                <w:color w:val="483430"/>
                <w:sz w:val="24"/>
                <w:szCs w:val="24"/>
              </w:rPr>
              <w:t xml:space="preserve">The followers of both groups divided into those categories after the demise of Muhammad in </w:t>
            </w:r>
            <w:r w:rsidR="00E83EBB" w:rsidRPr="009D6918">
              <w:rPr>
                <w:rFonts w:ascii="Times New Roman" w:hAnsi="Times New Roman" w:cs="Times New Roman"/>
                <w:color w:val="483430"/>
                <w:sz w:val="24"/>
                <w:szCs w:val="24"/>
              </w:rPr>
              <w:t xml:space="preserve">632 AD </w:t>
            </w:r>
          </w:p>
          <w:p w:rsidR="00884201" w:rsidRPr="009D6918" w:rsidRDefault="00884201" w:rsidP="009D6918">
            <w:pPr>
              <w:spacing w:after="0" w:line="480" w:lineRule="auto"/>
              <w:rPr>
                <w:rFonts w:ascii="Times New Roman" w:hAnsi="Times New Roman" w:cs="Times New Roman"/>
                <w:color w:val="483430"/>
                <w:sz w:val="24"/>
                <w:szCs w:val="24"/>
              </w:rPr>
            </w:pPr>
          </w:p>
          <w:p w:rsidR="008C6CB1" w:rsidRPr="009D6918" w:rsidRDefault="008C6CB1" w:rsidP="009D6918">
            <w:pPr>
              <w:spacing w:after="0" w:line="480" w:lineRule="auto"/>
              <w:rPr>
                <w:rFonts w:ascii="Times New Roman" w:hAnsi="Times New Roman" w:cs="Times New Roman"/>
                <w:color w:val="483430"/>
                <w:sz w:val="24"/>
                <w:szCs w:val="24"/>
              </w:rPr>
            </w:pPr>
          </w:p>
          <w:p w:rsidR="008C6CB1" w:rsidRPr="009D6918" w:rsidRDefault="008C6CB1" w:rsidP="009D6918">
            <w:pPr>
              <w:spacing w:after="0" w:line="480" w:lineRule="auto"/>
              <w:rPr>
                <w:rFonts w:ascii="Times New Roman" w:hAnsi="Times New Roman" w:cs="Times New Roman"/>
                <w:color w:val="483430"/>
                <w:sz w:val="24"/>
                <w:szCs w:val="24"/>
              </w:rPr>
            </w:pPr>
          </w:p>
          <w:p w:rsidR="008C6CB1" w:rsidRPr="009D6918" w:rsidRDefault="008C6CB1" w:rsidP="009D6918">
            <w:pPr>
              <w:spacing w:after="0" w:line="480" w:lineRule="auto"/>
              <w:rPr>
                <w:rFonts w:ascii="Times New Roman" w:hAnsi="Times New Roman" w:cs="Times New Roman"/>
                <w:color w:val="483430"/>
                <w:sz w:val="24"/>
                <w:szCs w:val="24"/>
              </w:rPr>
            </w:pPr>
          </w:p>
          <w:p w:rsidR="008C6CB1" w:rsidRPr="009D6918" w:rsidRDefault="008C6CB1" w:rsidP="009D6918">
            <w:pPr>
              <w:spacing w:after="0" w:line="480" w:lineRule="auto"/>
              <w:rPr>
                <w:rFonts w:ascii="Times New Roman" w:hAnsi="Times New Roman" w:cs="Times New Roman"/>
                <w:color w:val="483430"/>
                <w:sz w:val="24"/>
                <w:szCs w:val="24"/>
              </w:rPr>
            </w:pPr>
          </w:p>
          <w:p w:rsidR="008C6CB1" w:rsidRPr="009D6918" w:rsidRDefault="008C6CB1" w:rsidP="009D6918">
            <w:pPr>
              <w:spacing w:after="0" w:line="480" w:lineRule="auto"/>
              <w:rPr>
                <w:rFonts w:ascii="Times New Roman" w:hAnsi="Times New Roman" w:cs="Times New Roman"/>
                <w:sz w:val="24"/>
                <w:szCs w:val="24"/>
              </w:rPr>
            </w:pPr>
          </w:p>
        </w:tc>
        <w:tc>
          <w:tcPr>
            <w:tcW w:w="4666" w:type="dxa"/>
          </w:tcPr>
          <w:p w:rsidR="001F022E" w:rsidRPr="009D6918" w:rsidRDefault="001F022E" w:rsidP="009D6918">
            <w:pPr>
              <w:spacing w:after="0" w:line="480" w:lineRule="auto"/>
              <w:rPr>
                <w:rFonts w:ascii="Times New Roman" w:hAnsi="Times New Roman" w:cs="Times New Roman"/>
                <w:color w:val="auto"/>
                <w:sz w:val="24"/>
                <w:szCs w:val="24"/>
              </w:rPr>
            </w:pPr>
          </w:p>
          <w:p w:rsidR="001F022E" w:rsidRPr="009D6918" w:rsidRDefault="001F022E" w:rsidP="009D6918">
            <w:pPr>
              <w:spacing w:after="0" w:line="480" w:lineRule="auto"/>
              <w:rPr>
                <w:rFonts w:ascii="Times New Roman" w:hAnsi="Times New Roman" w:cs="Times New Roman"/>
                <w:color w:val="auto"/>
                <w:sz w:val="24"/>
                <w:szCs w:val="24"/>
              </w:rPr>
            </w:pPr>
          </w:p>
          <w:p w:rsidR="001F022E" w:rsidRPr="009D6918" w:rsidRDefault="007A21A5" w:rsidP="009D6918">
            <w:pPr>
              <w:spacing w:after="0" w:line="480" w:lineRule="auto"/>
              <w:rPr>
                <w:rFonts w:ascii="Times New Roman" w:hAnsi="Times New Roman" w:cs="Times New Roman"/>
                <w:color w:val="auto"/>
                <w:sz w:val="24"/>
                <w:szCs w:val="24"/>
              </w:rPr>
            </w:pPr>
            <w:r w:rsidRPr="009D6918">
              <w:rPr>
                <w:rFonts w:ascii="Times New Roman" w:hAnsi="Times New Roman" w:cs="Times New Roman"/>
                <w:color w:val="auto"/>
                <w:sz w:val="24"/>
                <w:szCs w:val="24"/>
              </w:rPr>
              <w:t>Shitte</w:t>
            </w:r>
            <w:r w:rsidR="00602B95" w:rsidRPr="009D6918">
              <w:rPr>
                <w:rFonts w:ascii="Times New Roman" w:hAnsi="Times New Roman" w:cs="Times New Roman"/>
                <w:color w:val="auto"/>
                <w:sz w:val="24"/>
                <w:szCs w:val="24"/>
              </w:rPr>
              <w:t>trust</w:t>
            </w:r>
            <w:r w:rsidRPr="009D6918">
              <w:rPr>
                <w:rFonts w:ascii="Times New Roman" w:hAnsi="Times New Roman" w:cs="Times New Roman"/>
                <w:color w:val="auto"/>
                <w:sz w:val="24"/>
                <w:szCs w:val="24"/>
              </w:rPr>
              <w:t xml:space="preserve"> that the birth of Mahdi can be traced at around 869 AD while Sunnis trus</w:t>
            </w:r>
            <w:r w:rsidR="007C6292" w:rsidRPr="009D6918">
              <w:rPr>
                <w:rFonts w:ascii="Times New Roman" w:hAnsi="Times New Roman" w:cs="Times New Roman"/>
                <w:color w:val="auto"/>
                <w:sz w:val="24"/>
                <w:szCs w:val="24"/>
              </w:rPr>
              <w:t>t that Mahdi was ye to be born (Bradley, 2016).</w:t>
            </w:r>
          </w:p>
          <w:p w:rsidR="001F022E" w:rsidRPr="009D6918" w:rsidRDefault="007A21A5" w:rsidP="009D6918">
            <w:pPr>
              <w:spacing w:after="0" w:line="480" w:lineRule="auto"/>
              <w:rPr>
                <w:rFonts w:ascii="Times New Roman" w:hAnsi="Times New Roman" w:cs="Times New Roman"/>
                <w:color w:val="auto"/>
                <w:sz w:val="24"/>
                <w:szCs w:val="24"/>
              </w:rPr>
            </w:pPr>
            <w:r w:rsidRPr="009D6918">
              <w:rPr>
                <w:rFonts w:ascii="Times New Roman" w:hAnsi="Times New Roman" w:cs="Times New Roman"/>
                <w:color w:val="auto"/>
                <w:sz w:val="24"/>
                <w:szCs w:val="24"/>
              </w:rPr>
              <w:t xml:space="preserve">In the time of prayers, Shittes places their arms by their sides whereas Sunnis traverse their arms. </w:t>
            </w:r>
          </w:p>
          <w:p w:rsidR="001F022E" w:rsidRPr="009D6918" w:rsidRDefault="001F022E" w:rsidP="009D6918">
            <w:pPr>
              <w:spacing w:after="0" w:line="480" w:lineRule="auto"/>
              <w:rPr>
                <w:rFonts w:ascii="Times New Roman" w:hAnsi="Times New Roman" w:cs="Times New Roman"/>
                <w:color w:val="auto"/>
                <w:sz w:val="24"/>
                <w:szCs w:val="24"/>
              </w:rPr>
            </w:pPr>
          </w:p>
          <w:p w:rsidR="00BD6AA6" w:rsidRPr="009D6918" w:rsidRDefault="00BD6AA6" w:rsidP="009D6918">
            <w:pPr>
              <w:spacing w:after="0" w:line="480" w:lineRule="auto"/>
              <w:rPr>
                <w:rFonts w:ascii="Times New Roman" w:hAnsi="Times New Roman" w:cs="Times New Roman"/>
                <w:sz w:val="24"/>
                <w:szCs w:val="24"/>
              </w:rPr>
            </w:pPr>
          </w:p>
        </w:tc>
      </w:tr>
    </w:tbl>
    <w:p w:rsidR="00890FC5" w:rsidRPr="009D6918" w:rsidRDefault="00890FC5" w:rsidP="009D6918">
      <w:pPr>
        <w:spacing w:before="240" w:line="480" w:lineRule="auto"/>
        <w:rPr>
          <w:rFonts w:ascii="Times New Roman" w:hAnsi="Times New Roman" w:cs="Times New Roman"/>
          <w:sz w:val="24"/>
          <w:szCs w:val="24"/>
        </w:rPr>
      </w:pPr>
    </w:p>
    <w:tbl>
      <w:tblPr>
        <w:tblStyle w:val="TableGrid"/>
        <w:tblW w:w="9355" w:type="dxa"/>
        <w:tblBorders>
          <w:top w:val="single" w:sz="4" w:space="0" w:color="4D3733" w:themeColor="background1"/>
          <w:left w:val="single" w:sz="4" w:space="0" w:color="4D3733" w:themeColor="background1"/>
          <w:bottom w:val="single" w:sz="4" w:space="0" w:color="4D3733" w:themeColor="background1"/>
          <w:right w:val="single" w:sz="4" w:space="0" w:color="4D3733" w:themeColor="background1"/>
          <w:insideH w:val="single" w:sz="4" w:space="0" w:color="4D3733" w:themeColor="background1"/>
          <w:insideV w:val="single" w:sz="4" w:space="0" w:color="4D3733" w:themeColor="background1"/>
        </w:tblBorders>
        <w:tblCellMar>
          <w:top w:w="86" w:type="dxa"/>
          <w:left w:w="115" w:type="dxa"/>
          <w:bottom w:w="86" w:type="dxa"/>
          <w:right w:w="115" w:type="dxa"/>
        </w:tblCellMar>
        <w:tblLook w:val="0620"/>
      </w:tblPr>
      <w:tblGrid>
        <w:gridCol w:w="9355"/>
      </w:tblGrid>
      <w:tr w:rsidR="005E4124" w:rsidRPr="009D6918" w:rsidTr="00A57981">
        <w:trPr>
          <w:tblHeader/>
        </w:trPr>
        <w:tc>
          <w:tcPr>
            <w:tcW w:w="9355" w:type="dxa"/>
            <w:shd w:val="clear" w:color="auto" w:fill="EDEDED" w:themeFill="accent5"/>
            <w:vAlign w:val="center"/>
          </w:tcPr>
          <w:p w:rsidR="00890FC5" w:rsidRPr="009D6918" w:rsidRDefault="007A21A5" w:rsidP="009D6918">
            <w:pPr>
              <w:spacing w:after="0" w:line="480" w:lineRule="auto"/>
              <w:jc w:val="center"/>
              <w:rPr>
                <w:rFonts w:ascii="Times New Roman" w:hAnsi="Times New Roman" w:cs="Times New Roman"/>
                <w:sz w:val="24"/>
                <w:szCs w:val="24"/>
              </w:rPr>
            </w:pPr>
            <w:r w:rsidRPr="009D6918">
              <w:rPr>
                <w:rFonts w:ascii="Times New Roman" w:hAnsi="Times New Roman" w:cs="Times New Roman"/>
                <w:sz w:val="24"/>
                <w:szCs w:val="24"/>
              </w:rPr>
              <w:t>References</w:t>
            </w:r>
          </w:p>
        </w:tc>
      </w:tr>
      <w:tr w:rsidR="005E4124" w:rsidRPr="009D6918" w:rsidTr="00A57981">
        <w:tc>
          <w:tcPr>
            <w:tcW w:w="9355" w:type="dxa"/>
            <w:vAlign w:val="center"/>
          </w:tcPr>
          <w:p w:rsidR="007C6292" w:rsidRPr="009D6918" w:rsidRDefault="007A21A5" w:rsidP="009D6918">
            <w:pPr>
              <w:spacing w:after="0" w:line="480" w:lineRule="auto"/>
              <w:rPr>
                <w:rFonts w:ascii="Times New Roman" w:hAnsi="Times New Roman" w:cs="Times New Roman"/>
                <w:color w:val="auto"/>
                <w:sz w:val="24"/>
                <w:szCs w:val="24"/>
              </w:rPr>
            </w:pPr>
            <w:r w:rsidRPr="009D6918">
              <w:rPr>
                <w:rFonts w:ascii="Times New Roman" w:hAnsi="Times New Roman" w:cs="Times New Roman"/>
                <w:color w:val="auto"/>
                <w:sz w:val="24"/>
                <w:szCs w:val="24"/>
              </w:rPr>
              <w:t>Bradley, M. (2016). Differences Between Sunnis and Shiites. Retrieved from https://blogs.wsj.com/briefly/2016/01/04/5-differences-between-sunnis-and-shiites/</w:t>
            </w:r>
          </w:p>
          <w:p w:rsidR="00890FC5" w:rsidRPr="009D6918" w:rsidRDefault="00890FC5" w:rsidP="009D6918">
            <w:pPr>
              <w:spacing w:after="0" w:line="480" w:lineRule="auto"/>
              <w:rPr>
                <w:rFonts w:ascii="Times New Roman" w:hAnsi="Times New Roman" w:cs="Times New Roman"/>
                <w:sz w:val="24"/>
                <w:szCs w:val="24"/>
              </w:rPr>
            </w:pPr>
          </w:p>
          <w:p w:rsidR="007C6292" w:rsidRPr="009D6918" w:rsidRDefault="007A21A5" w:rsidP="009D6918">
            <w:pPr>
              <w:spacing w:after="0" w:line="480" w:lineRule="auto"/>
              <w:rPr>
                <w:rFonts w:ascii="Times New Roman" w:hAnsi="Times New Roman" w:cs="Times New Roman"/>
                <w:sz w:val="24"/>
                <w:szCs w:val="24"/>
              </w:rPr>
            </w:pPr>
            <w:r w:rsidRPr="009D6918">
              <w:rPr>
                <w:rFonts w:ascii="Times New Roman" w:hAnsi="Times New Roman" w:cs="Times New Roman"/>
                <w:sz w:val="24"/>
                <w:szCs w:val="24"/>
              </w:rPr>
              <w:t>Nawwab, I., Speers, P., &amp;Hoye, P. (2014, April 14). A Brief History of Islam (part 1 of 5): The</w:t>
            </w:r>
          </w:p>
          <w:p w:rsidR="007C6292" w:rsidRPr="009D6918" w:rsidRDefault="007A21A5" w:rsidP="009D6918">
            <w:pPr>
              <w:spacing w:after="0" w:line="480" w:lineRule="auto"/>
              <w:rPr>
                <w:rFonts w:ascii="Times New Roman" w:hAnsi="Times New Roman" w:cs="Times New Roman"/>
                <w:sz w:val="24"/>
                <w:szCs w:val="24"/>
              </w:rPr>
            </w:pPr>
            <w:r w:rsidRPr="009D6918">
              <w:rPr>
                <w:rFonts w:ascii="Times New Roman" w:hAnsi="Times New Roman" w:cs="Times New Roman"/>
                <w:sz w:val="24"/>
                <w:szCs w:val="24"/>
              </w:rPr>
              <w:t xml:space="preserve">Prophet of Islam. Retrieved April 10, 2017, from </w:t>
            </w:r>
            <w:hyperlink r:id="rId13" w:history="1">
              <w:r w:rsidRPr="009D6918">
                <w:rPr>
                  <w:rStyle w:val="Hyperlink"/>
                  <w:rFonts w:ascii="Times New Roman" w:hAnsi="Times New Roman" w:cs="Times New Roman"/>
                  <w:sz w:val="24"/>
                  <w:szCs w:val="24"/>
                </w:rPr>
                <w:t>https://www.islamreligion.com/articles/317/viewall/brief-history-of-islam/</w:t>
              </w:r>
            </w:hyperlink>
            <w:r w:rsidRPr="009D6918">
              <w:rPr>
                <w:rFonts w:ascii="Times New Roman" w:hAnsi="Times New Roman" w:cs="Times New Roman"/>
                <w:sz w:val="24"/>
                <w:szCs w:val="24"/>
              </w:rPr>
              <w:t xml:space="preserve">. </w:t>
            </w:r>
          </w:p>
        </w:tc>
      </w:tr>
    </w:tbl>
    <w:p w:rsidR="00A57981" w:rsidRPr="009D6918" w:rsidRDefault="00A57981" w:rsidP="009D6918">
      <w:pPr>
        <w:spacing w:after="0" w:line="480" w:lineRule="auto"/>
        <w:rPr>
          <w:rFonts w:ascii="Times New Roman" w:hAnsi="Times New Roman" w:cs="Times New Roman"/>
          <w:sz w:val="24"/>
          <w:szCs w:val="24"/>
        </w:rPr>
      </w:pPr>
    </w:p>
    <w:sectPr w:rsidR="00A57981" w:rsidRPr="009D6918" w:rsidSect="00776416">
      <w:headerReference w:type="default" r:id="rId14"/>
      <w:footerReference w:type="default" r:id="rId15"/>
      <w:headerReference w:type="first" r:id="rId16"/>
      <w:footerReference w:type="first" r:id="rId17"/>
      <w:pgSz w:w="12240" w:h="15840"/>
      <w:pgMar w:top="1440" w:right="1440" w:bottom="1440" w:left="144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03A" w:rsidRDefault="00D8003A">
      <w:pPr>
        <w:spacing w:after="0"/>
      </w:pPr>
      <w:r>
        <w:separator/>
      </w:r>
    </w:p>
  </w:endnote>
  <w:endnote w:type="continuationSeparator" w:id="1">
    <w:p w:rsidR="00D8003A" w:rsidRDefault="00D8003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boto Medium">
    <w:altName w:val="Times New Roman"/>
    <w:charset w:val="00"/>
    <w:family w:val="auto"/>
    <w:pitch w:val="variable"/>
    <w:sig w:usb0="E0000AFF" w:usb1="5000217F" w:usb2="00000021" w:usb3="00000000" w:csb0="0000019F" w:csb1="00000000"/>
  </w:font>
  <w:font w:name="Roboto">
    <w:altName w:val="Times New Roman"/>
    <w:charset w:val="00"/>
    <w:family w:val="auto"/>
    <w:pitch w:val="variable"/>
    <w:sig w:usb0="E0000AFF" w:usb1="5000217F" w:usb2="0000002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497" w:rsidRPr="00654497" w:rsidRDefault="007A21A5" w:rsidP="3B312CBC">
    <w:pPr>
      <w:pStyle w:val="Footer"/>
      <w:jc w:val="center"/>
      <w:rPr>
        <w:sz w:val="16"/>
        <w:szCs w:val="16"/>
      </w:rPr>
    </w:pPr>
    <w:r w:rsidRPr="3B312CBC">
      <w:rPr>
        <w:sz w:val="16"/>
        <w:szCs w:val="16"/>
      </w:rPr>
      <w:t>Copyright© 2018 by University of Phoenix. All rights reserved.</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086" w:rsidRPr="00935086" w:rsidRDefault="007A21A5" w:rsidP="3B312CBC">
    <w:pPr>
      <w:pStyle w:val="Footer"/>
      <w:jc w:val="center"/>
      <w:rPr>
        <w:sz w:val="16"/>
        <w:szCs w:val="16"/>
      </w:rPr>
    </w:pPr>
    <w:r w:rsidRPr="3B312CBC">
      <w:rPr>
        <w:sz w:val="16"/>
        <w:szCs w:val="16"/>
      </w:rPr>
      <w:t xml:space="preserve">Copyright© </w:t>
    </w:r>
    <w:r w:rsidR="00691F15" w:rsidRPr="3B312CBC">
      <w:rPr>
        <w:sz w:val="16"/>
        <w:szCs w:val="16"/>
      </w:rPr>
      <w:t>20</w:t>
    </w:r>
    <w:r w:rsidR="00691F15">
      <w:rPr>
        <w:sz w:val="16"/>
        <w:szCs w:val="16"/>
      </w:rPr>
      <w:t>20</w:t>
    </w:r>
    <w:r w:rsidRPr="3B312CBC">
      <w:rPr>
        <w:sz w:val="16"/>
        <w:szCs w:val="16"/>
      </w:rPr>
      <w:t>by University of Phoenix. All rights reserved.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03A" w:rsidRDefault="00D8003A">
      <w:pPr>
        <w:spacing w:after="0"/>
      </w:pPr>
      <w:r>
        <w:separator/>
      </w:r>
    </w:p>
  </w:footnote>
  <w:footnote w:type="continuationSeparator" w:id="1">
    <w:p w:rsidR="00D8003A" w:rsidRDefault="00D8003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81E" w:rsidRDefault="007A21A5" w:rsidP="00377506">
    <w:pPr>
      <w:spacing w:after="0"/>
      <w:ind w:left="6030"/>
      <w:jc w:val="right"/>
    </w:pPr>
    <w:r>
      <w:t>Understanding Islam</w:t>
    </w:r>
  </w:p>
  <w:p w:rsidR="0013181E" w:rsidRDefault="007A21A5" w:rsidP="00654497">
    <w:pPr>
      <w:spacing w:after="0"/>
      <w:ind w:left="8190"/>
      <w:jc w:val="right"/>
    </w:pPr>
    <w:r>
      <w:t>REL/134 v6</w:t>
    </w:r>
  </w:p>
  <w:p w:rsidR="00654497" w:rsidRPr="00654497" w:rsidRDefault="007A21A5" w:rsidP="00654497">
    <w:pPr>
      <w:spacing w:after="0"/>
      <w:ind w:left="8190"/>
      <w:jc w:val="right"/>
    </w:pPr>
    <w:r>
      <w:t xml:space="preserve">Page </w:t>
    </w:r>
    <w:r w:rsidR="00F85A6E" w:rsidRPr="3B312CBC">
      <w:rPr>
        <w:noProof/>
      </w:rPr>
      <w:fldChar w:fldCharType="begin"/>
    </w:r>
    <w:r w:rsidRPr="3B312CBC">
      <w:rPr>
        <w:noProof/>
      </w:rPr>
      <w:instrText xml:space="preserve"> PAGE  \* Arabic  \* MERGEFORMAT </w:instrText>
    </w:r>
    <w:r w:rsidR="00F85A6E" w:rsidRPr="3B312CBC">
      <w:rPr>
        <w:noProof/>
      </w:rPr>
      <w:fldChar w:fldCharType="separate"/>
    </w:r>
    <w:r w:rsidR="00353726">
      <w:rPr>
        <w:noProof/>
      </w:rPr>
      <w:t>7</w:t>
    </w:r>
    <w:r w:rsidR="00F85A6E" w:rsidRPr="3B312CBC">
      <w:rPr>
        <w:noProof/>
      </w:rPr>
      <w:fldChar w:fldCharType="end"/>
    </w:r>
    <w:r>
      <w:t xml:space="preserve"> of </w:t>
    </w:r>
    <w:fldSimple w:instr=" NUMPAGES  \* Arabic  \* MERGEFORMAT ">
      <w:r w:rsidR="00353726">
        <w:rPr>
          <w:noProof/>
        </w:rPr>
        <w:t>7</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086" w:rsidRPr="00776416" w:rsidRDefault="007A21A5" w:rsidP="00776416">
    <w:pPr>
      <w:spacing w:after="0"/>
      <w:ind w:left="8100"/>
      <w:jc w:val="right"/>
    </w:pPr>
    <w:r>
      <w:t>REL/134 v</w:t>
    </w:r>
    <w:r w:rsidR="00775611">
      <w:t>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D559E"/>
    <w:multiLevelType w:val="hybridMultilevel"/>
    <w:tmpl w:val="A1466468"/>
    <w:lvl w:ilvl="0" w:tplc="8324869E">
      <w:start w:val="1"/>
      <w:numFmt w:val="decimal"/>
      <w:pStyle w:val="Numberedlist"/>
      <w:lvlText w:val="%1."/>
      <w:lvlJc w:val="left"/>
      <w:pPr>
        <w:ind w:left="360" w:hanging="360"/>
      </w:pPr>
      <w:rPr>
        <w:rFonts w:hint="default"/>
      </w:rPr>
    </w:lvl>
    <w:lvl w:ilvl="1" w:tplc="D4928832" w:tentative="1">
      <w:start w:val="1"/>
      <w:numFmt w:val="bullet"/>
      <w:lvlText w:val="o"/>
      <w:lvlJc w:val="left"/>
      <w:pPr>
        <w:ind w:left="1080" w:hanging="360"/>
      </w:pPr>
      <w:rPr>
        <w:rFonts w:ascii="Courier New" w:hAnsi="Courier New" w:cs="Courier New" w:hint="default"/>
      </w:rPr>
    </w:lvl>
    <w:lvl w:ilvl="2" w:tplc="8E8C39E8" w:tentative="1">
      <w:start w:val="1"/>
      <w:numFmt w:val="bullet"/>
      <w:lvlText w:val=""/>
      <w:lvlJc w:val="left"/>
      <w:pPr>
        <w:ind w:left="1800" w:hanging="360"/>
      </w:pPr>
      <w:rPr>
        <w:rFonts w:ascii="Wingdings" w:hAnsi="Wingdings" w:hint="default"/>
      </w:rPr>
    </w:lvl>
    <w:lvl w:ilvl="3" w:tplc="F5C4231C" w:tentative="1">
      <w:start w:val="1"/>
      <w:numFmt w:val="bullet"/>
      <w:lvlText w:val=""/>
      <w:lvlJc w:val="left"/>
      <w:pPr>
        <w:ind w:left="2520" w:hanging="360"/>
      </w:pPr>
      <w:rPr>
        <w:rFonts w:ascii="Symbol" w:hAnsi="Symbol" w:hint="default"/>
      </w:rPr>
    </w:lvl>
    <w:lvl w:ilvl="4" w:tplc="4212FCE0" w:tentative="1">
      <w:start w:val="1"/>
      <w:numFmt w:val="bullet"/>
      <w:lvlText w:val="o"/>
      <w:lvlJc w:val="left"/>
      <w:pPr>
        <w:ind w:left="3240" w:hanging="360"/>
      </w:pPr>
      <w:rPr>
        <w:rFonts w:ascii="Courier New" w:hAnsi="Courier New" w:cs="Courier New" w:hint="default"/>
      </w:rPr>
    </w:lvl>
    <w:lvl w:ilvl="5" w:tplc="C1E85976" w:tentative="1">
      <w:start w:val="1"/>
      <w:numFmt w:val="bullet"/>
      <w:lvlText w:val=""/>
      <w:lvlJc w:val="left"/>
      <w:pPr>
        <w:ind w:left="3960" w:hanging="360"/>
      </w:pPr>
      <w:rPr>
        <w:rFonts w:ascii="Wingdings" w:hAnsi="Wingdings" w:hint="default"/>
      </w:rPr>
    </w:lvl>
    <w:lvl w:ilvl="6" w:tplc="8188B0B2" w:tentative="1">
      <w:start w:val="1"/>
      <w:numFmt w:val="bullet"/>
      <w:lvlText w:val=""/>
      <w:lvlJc w:val="left"/>
      <w:pPr>
        <w:ind w:left="4680" w:hanging="360"/>
      </w:pPr>
      <w:rPr>
        <w:rFonts w:ascii="Symbol" w:hAnsi="Symbol" w:hint="default"/>
      </w:rPr>
    </w:lvl>
    <w:lvl w:ilvl="7" w:tplc="20C471EE" w:tentative="1">
      <w:start w:val="1"/>
      <w:numFmt w:val="bullet"/>
      <w:lvlText w:val="o"/>
      <w:lvlJc w:val="left"/>
      <w:pPr>
        <w:ind w:left="5400" w:hanging="360"/>
      </w:pPr>
      <w:rPr>
        <w:rFonts w:ascii="Courier New" w:hAnsi="Courier New" w:cs="Courier New" w:hint="default"/>
      </w:rPr>
    </w:lvl>
    <w:lvl w:ilvl="8" w:tplc="16BEE3CE" w:tentative="1">
      <w:start w:val="1"/>
      <w:numFmt w:val="bullet"/>
      <w:lvlText w:val=""/>
      <w:lvlJc w:val="left"/>
      <w:pPr>
        <w:ind w:left="6120" w:hanging="360"/>
      </w:pPr>
      <w:rPr>
        <w:rFonts w:ascii="Wingdings" w:hAnsi="Wingdings" w:hint="default"/>
      </w:rPr>
    </w:lvl>
  </w:abstractNum>
  <w:abstractNum w:abstractNumId="1">
    <w:nsid w:val="405C40A4"/>
    <w:multiLevelType w:val="hybridMultilevel"/>
    <w:tmpl w:val="0CAC89FC"/>
    <w:lvl w:ilvl="0" w:tplc="C2E2D610">
      <w:start w:val="1"/>
      <w:numFmt w:val="bullet"/>
      <w:lvlText w:val=""/>
      <w:lvlJc w:val="left"/>
      <w:pPr>
        <w:ind w:left="720" w:hanging="360"/>
      </w:pPr>
      <w:rPr>
        <w:rFonts w:ascii="Symbol" w:hAnsi="Symbol" w:hint="default"/>
      </w:rPr>
    </w:lvl>
    <w:lvl w:ilvl="1" w:tplc="ABA4444E" w:tentative="1">
      <w:start w:val="1"/>
      <w:numFmt w:val="bullet"/>
      <w:lvlText w:val="o"/>
      <w:lvlJc w:val="left"/>
      <w:pPr>
        <w:ind w:left="1440" w:hanging="360"/>
      </w:pPr>
      <w:rPr>
        <w:rFonts w:ascii="Courier New" w:hAnsi="Courier New" w:cs="Courier New" w:hint="default"/>
      </w:rPr>
    </w:lvl>
    <w:lvl w:ilvl="2" w:tplc="F3CC9F66" w:tentative="1">
      <w:start w:val="1"/>
      <w:numFmt w:val="bullet"/>
      <w:lvlText w:val=""/>
      <w:lvlJc w:val="left"/>
      <w:pPr>
        <w:ind w:left="2160" w:hanging="360"/>
      </w:pPr>
      <w:rPr>
        <w:rFonts w:ascii="Wingdings" w:hAnsi="Wingdings" w:hint="default"/>
      </w:rPr>
    </w:lvl>
    <w:lvl w:ilvl="3" w:tplc="8048B97C" w:tentative="1">
      <w:start w:val="1"/>
      <w:numFmt w:val="bullet"/>
      <w:lvlText w:val=""/>
      <w:lvlJc w:val="left"/>
      <w:pPr>
        <w:ind w:left="2880" w:hanging="360"/>
      </w:pPr>
      <w:rPr>
        <w:rFonts w:ascii="Symbol" w:hAnsi="Symbol" w:hint="default"/>
      </w:rPr>
    </w:lvl>
    <w:lvl w:ilvl="4" w:tplc="5D0643DC" w:tentative="1">
      <w:start w:val="1"/>
      <w:numFmt w:val="bullet"/>
      <w:lvlText w:val="o"/>
      <w:lvlJc w:val="left"/>
      <w:pPr>
        <w:ind w:left="3600" w:hanging="360"/>
      </w:pPr>
      <w:rPr>
        <w:rFonts w:ascii="Courier New" w:hAnsi="Courier New" w:cs="Courier New" w:hint="default"/>
      </w:rPr>
    </w:lvl>
    <w:lvl w:ilvl="5" w:tplc="B3460AF0" w:tentative="1">
      <w:start w:val="1"/>
      <w:numFmt w:val="bullet"/>
      <w:lvlText w:val=""/>
      <w:lvlJc w:val="left"/>
      <w:pPr>
        <w:ind w:left="4320" w:hanging="360"/>
      </w:pPr>
      <w:rPr>
        <w:rFonts w:ascii="Wingdings" w:hAnsi="Wingdings" w:hint="default"/>
      </w:rPr>
    </w:lvl>
    <w:lvl w:ilvl="6" w:tplc="EEE09098" w:tentative="1">
      <w:start w:val="1"/>
      <w:numFmt w:val="bullet"/>
      <w:lvlText w:val=""/>
      <w:lvlJc w:val="left"/>
      <w:pPr>
        <w:ind w:left="5040" w:hanging="360"/>
      </w:pPr>
      <w:rPr>
        <w:rFonts w:ascii="Symbol" w:hAnsi="Symbol" w:hint="default"/>
      </w:rPr>
    </w:lvl>
    <w:lvl w:ilvl="7" w:tplc="8A3A6956" w:tentative="1">
      <w:start w:val="1"/>
      <w:numFmt w:val="bullet"/>
      <w:lvlText w:val="o"/>
      <w:lvlJc w:val="left"/>
      <w:pPr>
        <w:ind w:left="5760" w:hanging="360"/>
      </w:pPr>
      <w:rPr>
        <w:rFonts w:ascii="Courier New" w:hAnsi="Courier New" w:cs="Courier New" w:hint="default"/>
      </w:rPr>
    </w:lvl>
    <w:lvl w:ilvl="8" w:tplc="6B9CBE20" w:tentative="1">
      <w:start w:val="1"/>
      <w:numFmt w:val="bullet"/>
      <w:lvlText w:val=""/>
      <w:lvlJc w:val="left"/>
      <w:pPr>
        <w:ind w:left="6480" w:hanging="360"/>
      </w:pPr>
      <w:rPr>
        <w:rFonts w:ascii="Wingdings" w:hAnsi="Wingdings" w:hint="default"/>
      </w:rPr>
    </w:lvl>
  </w:abstractNum>
  <w:abstractNum w:abstractNumId="2">
    <w:nsid w:val="68195387"/>
    <w:multiLevelType w:val="hybridMultilevel"/>
    <w:tmpl w:val="6B82B4FC"/>
    <w:lvl w:ilvl="0" w:tplc="E9E47CF0">
      <w:start w:val="1"/>
      <w:numFmt w:val="decimal"/>
      <w:lvlText w:val="%1."/>
      <w:lvlJc w:val="left"/>
      <w:pPr>
        <w:ind w:left="720" w:hanging="360"/>
      </w:pPr>
    </w:lvl>
    <w:lvl w:ilvl="1" w:tplc="61C4F7F0" w:tentative="1">
      <w:start w:val="1"/>
      <w:numFmt w:val="lowerLetter"/>
      <w:lvlText w:val="%2."/>
      <w:lvlJc w:val="left"/>
      <w:pPr>
        <w:ind w:left="1440" w:hanging="360"/>
      </w:pPr>
    </w:lvl>
    <w:lvl w:ilvl="2" w:tplc="52806688" w:tentative="1">
      <w:start w:val="1"/>
      <w:numFmt w:val="lowerRoman"/>
      <w:lvlText w:val="%3."/>
      <w:lvlJc w:val="right"/>
      <w:pPr>
        <w:ind w:left="2160" w:hanging="180"/>
      </w:pPr>
    </w:lvl>
    <w:lvl w:ilvl="3" w:tplc="0176602E" w:tentative="1">
      <w:start w:val="1"/>
      <w:numFmt w:val="decimal"/>
      <w:lvlText w:val="%4."/>
      <w:lvlJc w:val="left"/>
      <w:pPr>
        <w:ind w:left="2880" w:hanging="360"/>
      </w:pPr>
    </w:lvl>
    <w:lvl w:ilvl="4" w:tplc="3B82589A" w:tentative="1">
      <w:start w:val="1"/>
      <w:numFmt w:val="lowerLetter"/>
      <w:lvlText w:val="%5."/>
      <w:lvlJc w:val="left"/>
      <w:pPr>
        <w:ind w:left="3600" w:hanging="360"/>
      </w:pPr>
    </w:lvl>
    <w:lvl w:ilvl="5" w:tplc="92904902" w:tentative="1">
      <w:start w:val="1"/>
      <w:numFmt w:val="lowerRoman"/>
      <w:lvlText w:val="%6."/>
      <w:lvlJc w:val="right"/>
      <w:pPr>
        <w:ind w:left="4320" w:hanging="180"/>
      </w:pPr>
    </w:lvl>
    <w:lvl w:ilvl="6" w:tplc="205CCF0C" w:tentative="1">
      <w:start w:val="1"/>
      <w:numFmt w:val="decimal"/>
      <w:lvlText w:val="%7."/>
      <w:lvlJc w:val="left"/>
      <w:pPr>
        <w:ind w:left="5040" w:hanging="360"/>
      </w:pPr>
    </w:lvl>
    <w:lvl w:ilvl="7" w:tplc="85824234" w:tentative="1">
      <w:start w:val="1"/>
      <w:numFmt w:val="lowerLetter"/>
      <w:lvlText w:val="%8."/>
      <w:lvlJc w:val="left"/>
      <w:pPr>
        <w:ind w:left="5760" w:hanging="360"/>
      </w:pPr>
    </w:lvl>
    <w:lvl w:ilvl="8" w:tplc="2192616A" w:tentative="1">
      <w:start w:val="1"/>
      <w:numFmt w:val="lowerRoman"/>
      <w:lvlText w:val="%9."/>
      <w:lvlJc w:val="right"/>
      <w:pPr>
        <w:ind w:left="6480" w:hanging="180"/>
      </w:pPr>
    </w:lvl>
  </w:abstractNum>
  <w:abstractNum w:abstractNumId="3">
    <w:nsid w:val="738C2362"/>
    <w:multiLevelType w:val="hybridMultilevel"/>
    <w:tmpl w:val="5D76D8F6"/>
    <w:lvl w:ilvl="0" w:tplc="8DFEC172">
      <w:start w:val="1"/>
      <w:numFmt w:val="decimal"/>
      <w:lvlText w:val="%1."/>
      <w:lvlJc w:val="left"/>
      <w:pPr>
        <w:ind w:left="720" w:hanging="360"/>
      </w:pPr>
      <w:rPr>
        <w:rFonts w:hint="default"/>
      </w:rPr>
    </w:lvl>
    <w:lvl w:ilvl="1" w:tplc="CEFE5AE8" w:tentative="1">
      <w:start w:val="1"/>
      <w:numFmt w:val="lowerLetter"/>
      <w:lvlText w:val="%2."/>
      <w:lvlJc w:val="left"/>
      <w:pPr>
        <w:ind w:left="1440" w:hanging="360"/>
      </w:pPr>
    </w:lvl>
    <w:lvl w:ilvl="2" w:tplc="087CE6E2" w:tentative="1">
      <w:start w:val="1"/>
      <w:numFmt w:val="lowerRoman"/>
      <w:lvlText w:val="%3."/>
      <w:lvlJc w:val="right"/>
      <w:pPr>
        <w:ind w:left="2160" w:hanging="180"/>
      </w:pPr>
    </w:lvl>
    <w:lvl w:ilvl="3" w:tplc="071AD0E4" w:tentative="1">
      <w:start w:val="1"/>
      <w:numFmt w:val="decimal"/>
      <w:lvlText w:val="%4."/>
      <w:lvlJc w:val="left"/>
      <w:pPr>
        <w:ind w:left="2880" w:hanging="360"/>
      </w:pPr>
    </w:lvl>
    <w:lvl w:ilvl="4" w:tplc="7B749BC8" w:tentative="1">
      <w:start w:val="1"/>
      <w:numFmt w:val="lowerLetter"/>
      <w:lvlText w:val="%5."/>
      <w:lvlJc w:val="left"/>
      <w:pPr>
        <w:ind w:left="3600" w:hanging="360"/>
      </w:pPr>
    </w:lvl>
    <w:lvl w:ilvl="5" w:tplc="DAD01BC4" w:tentative="1">
      <w:start w:val="1"/>
      <w:numFmt w:val="lowerRoman"/>
      <w:lvlText w:val="%6."/>
      <w:lvlJc w:val="right"/>
      <w:pPr>
        <w:ind w:left="4320" w:hanging="180"/>
      </w:pPr>
    </w:lvl>
    <w:lvl w:ilvl="6" w:tplc="B860C9C4" w:tentative="1">
      <w:start w:val="1"/>
      <w:numFmt w:val="decimal"/>
      <w:lvlText w:val="%7."/>
      <w:lvlJc w:val="left"/>
      <w:pPr>
        <w:ind w:left="5040" w:hanging="360"/>
      </w:pPr>
    </w:lvl>
    <w:lvl w:ilvl="7" w:tplc="1B2CE24A" w:tentative="1">
      <w:start w:val="1"/>
      <w:numFmt w:val="lowerLetter"/>
      <w:lvlText w:val="%8."/>
      <w:lvlJc w:val="left"/>
      <w:pPr>
        <w:ind w:left="5760" w:hanging="360"/>
      </w:pPr>
    </w:lvl>
    <w:lvl w:ilvl="8" w:tplc="B4B86FE4"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LockTheme/>
  <w:defaultTabStop w:val="720"/>
  <w:characterSpacingControl w:val="doNotCompress"/>
  <w:savePreviewPicture/>
  <w:footnotePr>
    <w:footnote w:id="0"/>
    <w:footnote w:id="1"/>
  </w:footnotePr>
  <w:endnotePr>
    <w:endnote w:id="0"/>
    <w:endnote w:id="1"/>
  </w:endnotePr>
  <w:compat/>
  <w:docVars>
    <w:docVar w:name="__Grammarly_42____i" w:val="H4sIAAAAAAAEAKtWckksSQxILCpxzi/NK1GyMqwFAAEhoTITAAAA"/>
    <w:docVar w:name="__Grammarly_42___1" w:val="H4sIAAAAAAAEAKtWcslP9kxRslIyNDY0NzQ3MTIwNzI1Mzc0M7JU0lEKTi0uzszPAykwrwUAAFzzYiwAAAA="/>
  </w:docVars>
  <w:rsids>
    <w:rsidRoot w:val="00B7574F"/>
    <w:rsid w:val="00017938"/>
    <w:rsid w:val="000261FF"/>
    <w:rsid w:val="000A1DB8"/>
    <w:rsid w:val="000A3AF6"/>
    <w:rsid w:val="000C0803"/>
    <w:rsid w:val="000C2C6A"/>
    <w:rsid w:val="000C7C66"/>
    <w:rsid w:val="000D2169"/>
    <w:rsid w:val="000F0903"/>
    <w:rsid w:val="00105D56"/>
    <w:rsid w:val="0013181E"/>
    <w:rsid w:val="001602BB"/>
    <w:rsid w:val="00185FD9"/>
    <w:rsid w:val="0019240D"/>
    <w:rsid w:val="0019344B"/>
    <w:rsid w:val="001A61B5"/>
    <w:rsid w:val="001B2ECF"/>
    <w:rsid w:val="001C7DB5"/>
    <w:rsid w:val="001F022E"/>
    <w:rsid w:val="001F5AED"/>
    <w:rsid w:val="00201214"/>
    <w:rsid w:val="00202FC3"/>
    <w:rsid w:val="00205E92"/>
    <w:rsid w:val="00207997"/>
    <w:rsid w:val="00224434"/>
    <w:rsid w:val="0022443C"/>
    <w:rsid w:val="00243F3E"/>
    <w:rsid w:val="00270C10"/>
    <w:rsid w:val="00274FE7"/>
    <w:rsid w:val="00312134"/>
    <w:rsid w:val="003221EC"/>
    <w:rsid w:val="0033144D"/>
    <w:rsid w:val="00353726"/>
    <w:rsid w:val="00377506"/>
    <w:rsid w:val="003A51C9"/>
    <w:rsid w:val="003E6831"/>
    <w:rsid w:val="003F71BD"/>
    <w:rsid w:val="00403B6E"/>
    <w:rsid w:val="00427F4C"/>
    <w:rsid w:val="00432FC0"/>
    <w:rsid w:val="0043713C"/>
    <w:rsid w:val="004428AB"/>
    <w:rsid w:val="004500DE"/>
    <w:rsid w:val="00465372"/>
    <w:rsid w:val="00484F1A"/>
    <w:rsid w:val="004A56B6"/>
    <w:rsid w:val="004A5D27"/>
    <w:rsid w:val="004B01A7"/>
    <w:rsid w:val="004D02D5"/>
    <w:rsid w:val="004E18F6"/>
    <w:rsid w:val="005002EC"/>
    <w:rsid w:val="005036D5"/>
    <w:rsid w:val="00531BD9"/>
    <w:rsid w:val="00532293"/>
    <w:rsid w:val="00541A73"/>
    <w:rsid w:val="00553C18"/>
    <w:rsid w:val="00562295"/>
    <w:rsid w:val="00566B55"/>
    <w:rsid w:val="005675EC"/>
    <w:rsid w:val="005702EF"/>
    <w:rsid w:val="005879BE"/>
    <w:rsid w:val="00594919"/>
    <w:rsid w:val="005E4124"/>
    <w:rsid w:val="005F5BC8"/>
    <w:rsid w:val="00602B95"/>
    <w:rsid w:val="00615BB0"/>
    <w:rsid w:val="00624DF7"/>
    <w:rsid w:val="00634A9A"/>
    <w:rsid w:val="00654497"/>
    <w:rsid w:val="006606A5"/>
    <w:rsid w:val="0066315B"/>
    <w:rsid w:val="00691F15"/>
    <w:rsid w:val="006B2E89"/>
    <w:rsid w:val="006F6603"/>
    <w:rsid w:val="00707321"/>
    <w:rsid w:val="007350DE"/>
    <w:rsid w:val="00763930"/>
    <w:rsid w:val="00775611"/>
    <w:rsid w:val="00776416"/>
    <w:rsid w:val="00793BDA"/>
    <w:rsid w:val="007A0EAB"/>
    <w:rsid w:val="007A21A5"/>
    <w:rsid w:val="007B5688"/>
    <w:rsid w:val="007C6292"/>
    <w:rsid w:val="007F3F4F"/>
    <w:rsid w:val="00802599"/>
    <w:rsid w:val="008027ED"/>
    <w:rsid w:val="00857D63"/>
    <w:rsid w:val="00877028"/>
    <w:rsid w:val="00884201"/>
    <w:rsid w:val="00890FC5"/>
    <w:rsid w:val="008C478A"/>
    <w:rsid w:val="008C6CB1"/>
    <w:rsid w:val="0092418B"/>
    <w:rsid w:val="0092435F"/>
    <w:rsid w:val="00935086"/>
    <w:rsid w:val="00935F80"/>
    <w:rsid w:val="00976DCF"/>
    <w:rsid w:val="0099716C"/>
    <w:rsid w:val="009C241D"/>
    <w:rsid w:val="009C48ED"/>
    <w:rsid w:val="009D6918"/>
    <w:rsid w:val="009E0D9C"/>
    <w:rsid w:val="009E151E"/>
    <w:rsid w:val="00A03896"/>
    <w:rsid w:val="00A14190"/>
    <w:rsid w:val="00A2081E"/>
    <w:rsid w:val="00A21FE6"/>
    <w:rsid w:val="00A23ACA"/>
    <w:rsid w:val="00A271BE"/>
    <w:rsid w:val="00A336C2"/>
    <w:rsid w:val="00A57981"/>
    <w:rsid w:val="00A621B0"/>
    <w:rsid w:val="00A944A3"/>
    <w:rsid w:val="00AB6A80"/>
    <w:rsid w:val="00AF04A6"/>
    <w:rsid w:val="00AF6440"/>
    <w:rsid w:val="00B1207F"/>
    <w:rsid w:val="00B2176D"/>
    <w:rsid w:val="00B3325E"/>
    <w:rsid w:val="00B42F69"/>
    <w:rsid w:val="00B45FD0"/>
    <w:rsid w:val="00B7574F"/>
    <w:rsid w:val="00BB3467"/>
    <w:rsid w:val="00BD6AA6"/>
    <w:rsid w:val="00BF1292"/>
    <w:rsid w:val="00C032FD"/>
    <w:rsid w:val="00C1114C"/>
    <w:rsid w:val="00C46433"/>
    <w:rsid w:val="00C50A4F"/>
    <w:rsid w:val="00C610B2"/>
    <w:rsid w:val="00C76647"/>
    <w:rsid w:val="00CC6145"/>
    <w:rsid w:val="00CF1C68"/>
    <w:rsid w:val="00D06D9A"/>
    <w:rsid w:val="00D11E8D"/>
    <w:rsid w:val="00D2123C"/>
    <w:rsid w:val="00D21554"/>
    <w:rsid w:val="00D30270"/>
    <w:rsid w:val="00D33947"/>
    <w:rsid w:val="00D35CE1"/>
    <w:rsid w:val="00D7514B"/>
    <w:rsid w:val="00D8003A"/>
    <w:rsid w:val="00D91EB7"/>
    <w:rsid w:val="00DA2535"/>
    <w:rsid w:val="00DA2EA0"/>
    <w:rsid w:val="00DE1A94"/>
    <w:rsid w:val="00E218DA"/>
    <w:rsid w:val="00E234DA"/>
    <w:rsid w:val="00E354ED"/>
    <w:rsid w:val="00E475E4"/>
    <w:rsid w:val="00E64E9E"/>
    <w:rsid w:val="00E65CEA"/>
    <w:rsid w:val="00E73863"/>
    <w:rsid w:val="00E76B66"/>
    <w:rsid w:val="00E83EBB"/>
    <w:rsid w:val="00EB5064"/>
    <w:rsid w:val="00ED01FB"/>
    <w:rsid w:val="00EF0033"/>
    <w:rsid w:val="00F4564A"/>
    <w:rsid w:val="00F5239D"/>
    <w:rsid w:val="00F7576F"/>
    <w:rsid w:val="00F85A6E"/>
    <w:rsid w:val="00F878E5"/>
    <w:rsid w:val="00F87D0C"/>
    <w:rsid w:val="00FA0FD0"/>
    <w:rsid w:val="00FA1BF1"/>
    <w:rsid w:val="00FA6E3E"/>
    <w:rsid w:val="00FC1F24"/>
    <w:rsid w:val="00FD4316"/>
    <w:rsid w:val="26788116"/>
    <w:rsid w:val="3B312CBC"/>
    <w:rsid w:val="51A9B7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qFormat/>
    <w:rsid w:val="00776416"/>
    <w:pPr>
      <w:spacing w:after="240" w:line="240" w:lineRule="auto"/>
    </w:pPr>
    <w:rPr>
      <w:rFonts w:ascii="Arial" w:hAnsi="Arial"/>
      <w:color w:val="4D3733" w:themeColor="background1"/>
      <w:sz w:val="20"/>
    </w:rPr>
  </w:style>
  <w:style w:type="paragraph" w:styleId="Heading1">
    <w:name w:val="heading 1"/>
    <w:basedOn w:val="Normal"/>
    <w:next w:val="Normal"/>
    <w:link w:val="Heading1Char"/>
    <w:uiPriority w:val="9"/>
    <w:qFormat/>
    <w:rsid w:val="00A03896"/>
    <w:pPr>
      <w:keepNext/>
      <w:keepLines/>
      <w:outlineLvl w:val="0"/>
    </w:pPr>
    <w:rPr>
      <w:rFonts w:eastAsiaTheme="majorEastAsia" w:cstheme="majorBidi"/>
      <w:b/>
      <w:sz w:val="36"/>
      <w:szCs w:val="32"/>
    </w:rPr>
  </w:style>
  <w:style w:type="paragraph" w:styleId="Heading2">
    <w:name w:val="heading 2"/>
    <w:basedOn w:val="Heading1"/>
    <w:next w:val="Normal"/>
    <w:link w:val="Heading2Char"/>
    <w:uiPriority w:val="9"/>
    <w:unhideWhenUsed/>
    <w:qFormat/>
    <w:rsid w:val="009C48ED"/>
    <w:pPr>
      <w:outlineLvl w:val="1"/>
    </w:pPr>
    <w:rPr>
      <w:color w:val="018391"/>
      <w:sz w:val="32"/>
      <w:szCs w:val="26"/>
    </w:rPr>
  </w:style>
  <w:style w:type="paragraph" w:styleId="Heading3">
    <w:name w:val="heading 3"/>
    <w:basedOn w:val="Heading2"/>
    <w:next w:val="Normal"/>
    <w:link w:val="Heading3Char"/>
    <w:uiPriority w:val="9"/>
    <w:unhideWhenUsed/>
    <w:qFormat/>
    <w:rsid w:val="009C48ED"/>
    <w:pPr>
      <w:outlineLvl w:val="2"/>
    </w:pPr>
    <w:rPr>
      <w:color w:val="4D3733"/>
      <w:sz w:val="28"/>
      <w:szCs w:val="24"/>
    </w:rPr>
  </w:style>
  <w:style w:type="paragraph" w:styleId="Heading4">
    <w:name w:val="heading 4"/>
    <w:basedOn w:val="Normal"/>
    <w:next w:val="Normal"/>
    <w:link w:val="Heading4Char"/>
    <w:uiPriority w:val="9"/>
    <w:unhideWhenUsed/>
    <w:rsid w:val="00A621B0"/>
    <w:pPr>
      <w:keepNext/>
      <w:keepLines/>
      <w:spacing w:before="120"/>
      <w:outlineLvl w:val="3"/>
    </w:pPr>
    <w:rPr>
      <w:rFonts w:ascii="Roboto Medium" w:eastAsiaTheme="majorEastAsia" w:hAnsi="Roboto Medium"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896"/>
    <w:rPr>
      <w:rFonts w:ascii="Arial" w:eastAsiaTheme="majorEastAsia" w:hAnsi="Arial" w:cstheme="majorBidi"/>
      <w:b/>
      <w:color w:val="4D3733" w:themeColor="background1"/>
      <w:sz w:val="36"/>
      <w:szCs w:val="32"/>
    </w:rPr>
  </w:style>
  <w:style w:type="paragraph" w:styleId="NoSpacing">
    <w:name w:val="No Spacing"/>
    <w:uiPriority w:val="1"/>
    <w:rsid w:val="0033144D"/>
    <w:pPr>
      <w:spacing w:after="0" w:line="240" w:lineRule="auto"/>
    </w:pPr>
    <w:rPr>
      <w:rFonts w:ascii="Arial" w:hAnsi="Arial"/>
      <w:sz w:val="20"/>
    </w:rPr>
  </w:style>
  <w:style w:type="paragraph" w:styleId="Title">
    <w:name w:val="Title"/>
    <w:basedOn w:val="Normal"/>
    <w:next w:val="Normal"/>
    <w:link w:val="TitleChar"/>
    <w:uiPriority w:val="10"/>
    <w:qFormat/>
    <w:rsid w:val="00A03896"/>
    <w:pPr>
      <w:spacing w:before="840"/>
    </w:pPr>
    <w:rPr>
      <w:rFonts w:eastAsiaTheme="majorEastAsia" w:cstheme="majorBidi"/>
      <w:b/>
      <w:color w:val="DE3518"/>
      <w:spacing w:val="-10"/>
      <w:kern w:val="28"/>
      <w:sz w:val="44"/>
      <w:szCs w:val="56"/>
    </w:rPr>
  </w:style>
  <w:style w:type="character" w:customStyle="1" w:styleId="TitleChar">
    <w:name w:val="Title Char"/>
    <w:basedOn w:val="DefaultParagraphFont"/>
    <w:link w:val="Title"/>
    <w:uiPriority w:val="10"/>
    <w:rsid w:val="00A03896"/>
    <w:rPr>
      <w:rFonts w:ascii="Arial" w:eastAsiaTheme="majorEastAsia" w:hAnsi="Arial" w:cstheme="majorBidi"/>
      <w:b/>
      <w:color w:val="DE3518"/>
      <w:spacing w:val="-10"/>
      <w:kern w:val="28"/>
      <w:sz w:val="44"/>
      <w:szCs w:val="56"/>
    </w:rPr>
  </w:style>
  <w:style w:type="paragraph" w:customStyle="1" w:styleId="Numberedlist">
    <w:name w:val="Numbered list"/>
    <w:basedOn w:val="ListParagraph"/>
    <w:link w:val="NumberedlistChar"/>
    <w:qFormat/>
    <w:rsid w:val="00776416"/>
    <w:pPr>
      <w:numPr>
        <w:numId w:val="1"/>
      </w:numPr>
      <w:spacing w:before="60" w:after="60"/>
      <w:contextualSpacing w:val="0"/>
    </w:pPr>
  </w:style>
  <w:style w:type="character" w:styleId="Hyperlink">
    <w:name w:val="Hyperlink"/>
    <w:basedOn w:val="DefaultParagraphFont"/>
    <w:uiPriority w:val="99"/>
    <w:unhideWhenUsed/>
    <w:rsid w:val="00F7576F"/>
    <w:rPr>
      <w:color w:val="384F61" w:themeColor="hyperlink"/>
      <w:u w:val="single"/>
    </w:rPr>
  </w:style>
  <w:style w:type="character" w:customStyle="1" w:styleId="ListParagraphChar">
    <w:name w:val="List Paragraph Char"/>
    <w:aliases w:val="Bulleted list Char"/>
    <w:basedOn w:val="DefaultParagraphFont"/>
    <w:link w:val="ListParagraph"/>
    <w:uiPriority w:val="34"/>
    <w:rsid w:val="0066315B"/>
    <w:rPr>
      <w:rFonts w:ascii="Arial" w:hAnsi="Arial"/>
      <w:color w:val="4D3733"/>
      <w:sz w:val="20"/>
    </w:rPr>
  </w:style>
  <w:style w:type="character" w:customStyle="1" w:styleId="NumberedlistChar">
    <w:name w:val="Numbered list Char"/>
    <w:basedOn w:val="ListParagraphChar"/>
    <w:link w:val="Numberedlist"/>
    <w:rsid w:val="00776416"/>
    <w:rPr>
      <w:rFonts w:ascii="Arial" w:hAnsi="Arial"/>
      <w:color w:val="4D3733" w:themeColor="background1"/>
      <w:sz w:val="20"/>
    </w:rPr>
  </w:style>
  <w:style w:type="paragraph" w:styleId="ListParagraph">
    <w:name w:val="List Paragraph"/>
    <w:aliases w:val="Bulleted list"/>
    <w:basedOn w:val="Normal"/>
    <w:link w:val="ListParagraphChar"/>
    <w:uiPriority w:val="34"/>
    <w:qFormat/>
    <w:rsid w:val="0033144D"/>
    <w:pPr>
      <w:ind w:left="720"/>
      <w:contextualSpacing/>
    </w:pPr>
  </w:style>
  <w:style w:type="character" w:customStyle="1" w:styleId="Heading2Char">
    <w:name w:val="Heading 2 Char"/>
    <w:basedOn w:val="DefaultParagraphFont"/>
    <w:link w:val="Heading2"/>
    <w:uiPriority w:val="9"/>
    <w:rsid w:val="009C48ED"/>
    <w:rPr>
      <w:rFonts w:ascii="Roboto Medium" w:eastAsiaTheme="majorEastAsia" w:hAnsi="Roboto Medium" w:cstheme="majorBidi"/>
      <w:b/>
      <w:color w:val="018391"/>
      <w:sz w:val="32"/>
      <w:szCs w:val="26"/>
    </w:rPr>
  </w:style>
  <w:style w:type="character" w:customStyle="1" w:styleId="Heading3Char">
    <w:name w:val="Heading 3 Char"/>
    <w:basedOn w:val="DefaultParagraphFont"/>
    <w:link w:val="Heading3"/>
    <w:uiPriority w:val="9"/>
    <w:rsid w:val="009C48ED"/>
    <w:rPr>
      <w:rFonts w:ascii="Roboto Medium" w:eastAsiaTheme="majorEastAsia" w:hAnsi="Roboto Medium" w:cstheme="majorBidi"/>
      <w:b/>
      <w:color w:val="4D3733"/>
      <w:sz w:val="28"/>
      <w:szCs w:val="24"/>
    </w:rPr>
  </w:style>
  <w:style w:type="character" w:customStyle="1" w:styleId="Heading4Char">
    <w:name w:val="Heading 4 Char"/>
    <w:basedOn w:val="DefaultParagraphFont"/>
    <w:link w:val="Heading4"/>
    <w:uiPriority w:val="9"/>
    <w:rsid w:val="00A621B0"/>
    <w:rPr>
      <w:rFonts w:ascii="Roboto Medium" w:eastAsiaTheme="majorEastAsia" w:hAnsi="Roboto Medium" w:cstheme="majorBidi"/>
      <w:b/>
      <w:iCs/>
      <w:sz w:val="20"/>
    </w:rPr>
  </w:style>
  <w:style w:type="paragraph" w:styleId="Subtitle">
    <w:name w:val="Subtitle"/>
    <w:basedOn w:val="Normal"/>
    <w:next w:val="Normal"/>
    <w:link w:val="SubtitleChar"/>
    <w:uiPriority w:val="11"/>
    <w:rsid w:val="0033144D"/>
    <w:pPr>
      <w:numPr>
        <w:ilvl w:val="1"/>
      </w:numPr>
    </w:pPr>
    <w:rPr>
      <w:rFonts w:asciiTheme="minorHAnsi" w:eastAsiaTheme="minorEastAsia" w:hAnsiTheme="minorHAnsi"/>
      <w:color w:val="EE7864" w:themeColor="text1" w:themeTint="A5"/>
      <w:spacing w:val="15"/>
      <w:sz w:val="22"/>
    </w:rPr>
  </w:style>
  <w:style w:type="character" w:customStyle="1" w:styleId="SubtitleChar">
    <w:name w:val="Subtitle Char"/>
    <w:basedOn w:val="DefaultParagraphFont"/>
    <w:link w:val="Subtitle"/>
    <w:uiPriority w:val="11"/>
    <w:rsid w:val="0033144D"/>
    <w:rPr>
      <w:rFonts w:eastAsiaTheme="minorEastAsia"/>
      <w:color w:val="EE7864" w:themeColor="text1" w:themeTint="A5"/>
      <w:spacing w:val="15"/>
    </w:rPr>
  </w:style>
  <w:style w:type="character" w:styleId="FollowedHyperlink">
    <w:name w:val="FollowedHyperlink"/>
    <w:basedOn w:val="DefaultParagraphFont"/>
    <w:uiPriority w:val="99"/>
    <w:semiHidden/>
    <w:unhideWhenUsed/>
    <w:rsid w:val="001602BB"/>
    <w:rPr>
      <w:color w:val="018391" w:themeColor="followedHyperlink"/>
      <w:u w:val="single"/>
    </w:rPr>
  </w:style>
  <w:style w:type="paragraph" w:styleId="IntenseQuote">
    <w:name w:val="Intense Quote"/>
    <w:basedOn w:val="Normal"/>
    <w:next w:val="Normal"/>
    <w:link w:val="IntenseQuoteChar"/>
    <w:uiPriority w:val="30"/>
    <w:qFormat/>
    <w:rsid w:val="00A621B0"/>
    <w:pPr>
      <w:pBdr>
        <w:top w:val="single" w:sz="4" w:space="10" w:color="4D3733"/>
        <w:bottom w:val="single" w:sz="4" w:space="10" w:color="4D3733"/>
      </w:pBdr>
      <w:spacing w:before="360" w:after="360"/>
      <w:ind w:left="864" w:right="864"/>
      <w:jc w:val="center"/>
    </w:pPr>
    <w:rPr>
      <w:rFonts w:ascii="Roboto" w:hAnsi="Roboto"/>
      <w:i/>
      <w:iCs/>
      <w:color w:val="018391"/>
      <w:sz w:val="24"/>
    </w:rPr>
  </w:style>
  <w:style w:type="character" w:customStyle="1" w:styleId="IntenseQuoteChar">
    <w:name w:val="Intense Quote Char"/>
    <w:basedOn w:val="DefaultParagraphFont"/>
    <w:link w:val="IntenseQuote"/>
    <w:uiPriority w:val="30"/>
    <w:rsid w:val="00A621B0"/>
    <w:rPr>
      <w:rFonts w:ascii="Roboto" w:hAnsi="Roboto"/>
      <w:i/>
      <w:iCs/>
      <w:color w:val="018391"/>
      <w:sz w:val="24"/>
    </w:rPr>
  </w:style>
  <w:style w:type="character" w:styleId="PlaceholderText">
    <w:name w:val="Placeholder Text"/>
    <w:basedOn w:val="DefaultParagraphFont"/>
    <w:uiPriority w:val="99"/>
    <w:semiHidden/>
    <w:rsid w:val="000C0803"/>
    <w:rPr>
      <w:color w:val="808080"/>
    </w:rPr>
  </w:style>
  <w:style w:type="paragraph" w:styleId="Header">
    <w:name w:val="header"/>
    <w:basedOn w:val="Normal"/>
    <w:link w:val="HeaderChar"/>
    <w:uiPriority w:val="99"/>
    <w:unhideWhenUsed/>
    <w:rsid w:val="00ED01FB"/>
    <w:pPr>
      <w:tabs>
        <w:tab w:val="center" w:pos="4680"/>
        <w:tab w:val="right" w:pos="9360"/>
      </w:tabs>
      <w:spacing w:after="0"/>
    </w:pPr>
  </w:style>
  <w:style w:type="character" w:customStyle="1" w:styleId="HeaderChar">
    <w:name w:val="Header Char"/>
    <w:basedOn w:val="DefaultParagraphFont"/>
    <w:link w:val="Header"/>
    <w:uiPriority w:val="99"/>
    <w:rsid w:val="00ED01FB"/>
    <w:rPr>
      <w:rFonts w:ascii="Arial" w:hAnsi="Arial"/>
      <w:color w:val="4D3733"/>
      <w:sz w:val="20"/>
    </w:rPr>
  </w:style>
  <w:style w:type="paragraph" w:styleId="Footer">
    <w:name w:val="footer"/>
    <w:basedOn w:val="Normal"/>
    <w:link w:val="FooterChar"/>
    <w:uiPriority w:val="99"/>
    <w:unhideWhenUsed/>
    <w:rsid w:val="00ED01FB"/>
    <w:pPr>
      <w:tabs>
        <w:tab w:val="center" w:pos="4680"/>
        <w:tab w:val="right" w:pos="9360"/>
      </w:tabs>
      <w:spacing w:after="0"/>
    </w:pPr>
  </w:style>
  <w:style w:type="character" w:customStyle="1" w:styleId="FooterChar">
    <w:name w:val="Footer Char"/>
    <w:basedOn w:val="DefaultParagraphFont"/>
    <w:link w:val="Footer"/>
    <w:uiPriority w:val="99"/>
    <w:rsid w:val="00ED01FB"/>
    <w:rPr>
      <w:rFonts w:ascii="Arial" w:hAnsi="Arial"/>
      <w:color w:val="4D3733"/>
      <w:sz w:val="20"/>
    </w:rPr>
  </w:style>
  <w:style w:type="table" w:styleId="TableGrid">
    <w:name w:val="Table Grid"/>
    <w:basedOn w:val="TableNormal"/>
    <w:uiPriority w:val="39"/>
    <w:rsid w:val="007A0E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30270"/>
    <w:rPr>
      <w:sz w:val="16"/>
      <w:szCs w:val="16"/>
    </w:rPr>
  </w:style>
  <w:style w:type="paragraph" w:styleId="CommentText">
    <w:name w:val="annotation text"/>
    <w:basedOn w:val="Normal"/>
    <w:link w:val="CommentTextChar"/>
    <w:uiPriority w:val="99"/>
    <w:semiHidden/>
    <w:unhideWhenUsed/>
    <w:rsid w:val="00D30270"/>
    <w:rPr>
      <w:szCs w:val="20"/>
    </w:rPr>
  </w:style>
  <w:style w:type="character" w:customStyle="1" w:styleId="CommentTextChar">
    <w:name w:val="Comment Text Char"/>
    <w:basedOn w:val="DefaultParagraphFont"/>
    <w:link w:val="CommentText"/>
    <w:uiPriority w:val="99"/>
    <w:semiHidden/>
    <w:rsid w:val="00D30270"/>
    <w:rPr>
      <w:rFonts w:ascii="Arial" w:hAnsi="Arial"/>
      <w:color w:val="4D3733" w:themeColor="background1"/>
      <w:sz w:val="20"/>
      <w:szCs w:val="20"/>
    </w:rPr>
  </w:style>
  <w:style w:type="paragraph" w:styleId="CommentSubject">
    <w:name w:val="annotation subject"/>
    <w:basedOn w:val="CommentText"/>
    <w:next w:val="CommentText"/>
    <w:link w:val="CommentSubjectChar"/>
    <w:uiPriority w:val="99"/>
    <w:semiHidden/>
    <w:unhideWhenUsed/>
    <w:rsid w:val="00D30270"/>
    <w:rPr>
      <w:b/>
      <w:bCs/>
    </w:rPr>
  </w:style>
  <w:style w:type="character" w:customStyle="1" w:styleId="CommentSubjectChar">
    <w:name w:val="Comment Subject Char"/>
    <w:basedOn w:val="CommentTextChar"/>
    <w:link w:val="CommentSubject"/>
    <w:uiPriority w:val="99"/>
    <w:semiHidden/>
    <w:rsid w:val="00D30270"/>
    <w:rPr>
      <w:rFonts w:ascii="Arial" w:hAnsi="Arial"/>
      <w:b/>
      <w:bCs/>
      <w:color w:val="4D3733" w:themeColor="background1"/>
      <w:sz w:val="20"/>
      <w:szCs w:val="20"/>
    </w:rPr>
  </w:style>
  <w:style w:type="paragraph" w:styleId="BalloonText">
    <w:name w:val="Balloon Text"/>
    <w:basedOn w:val="Normal"/>
    <w:link w:val="BalloonTextChar"/>
    <w:uiPriority w:val="99"/>
    <w:semiHidden/>
    <w:unhideWhenUsed/>
    <w:rsid w:val="00D3027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270"/>
    <w:rPr>
      <w:rFonts w:ascii="Segoe UI" w:hAnsi="Segoe UI" w:cs="Segoe UI"/>
      <w:color w:val="4D3733" w:themeColor="background1"/>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slamreligion.com/articles/317/viewall/brief-history-of-isla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Retrospect">
  <a:themeElements>
    <a:clrScheme name="University of Phoenix">
      <a:dk1>
        <a:srgbClr val="DE3518"/>
      </a:dk1>
      <a:lt1>
        <a:srgbClr val="4D3733"/>
      </a:lt1>
      <a:dk2>
        <a:srgbClr val="018391"/>
      </a:dk2>
      <a:lt2>
        <a:srgbClr val="405E71"/>
      </a:lt2>
      <a:accent1>
        <a:srgbClr val="4F4F4F"/>
      </a:accent1>
      <a:accent2>
        <a:srgbClr val="808080"/>
      </a:accent2>
      <a:accent3>
        <a:srgbClr val="C0C0C0"/>
      </a:accent3>
      <a:accent4>
        <a:srgbClr val="E0E0E0"/>
      </a:accent4>
      <a:accent5>
        <a:srgbClr val="EDEDED"/>
      </a:accent5>
      <a:accent6>
        <a:srgbClr val="EEE9E3"/>
      </a:accent6>
      <a:hlink>
        <a:srgbClr val="384F61"/>
      </a:hlink>
      <a:folHlink>
        <a:srgbClr val="018391"/>
      </a:folHlink>
    </a:clrScheme>
    <a:fontScheme name="Custom 1">
      <a:majorFont>
        <a:latin typeface="Arial"/>
        <a:ea typeface=""/>
        <a:cs typeface=""/>
      </a:majorFont>
      <a:minorFont>
        <a:latin typeface="Arial"/>
        <a:ea typeface=""/>
        <a:cs typeface=""/>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xmlns=""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Comments xmlns="c3da832f-3ecf-443d-91e7-99457f1877f8" xsi:nil="true"/>
    <_Flow_SignoffStatus xmlns="c3da832f-3ecf-443d-91e7-99457f1877f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98F2D86927094FB725CCED44C41431" ma:contentTypeVersion="14" ma:contentTypeDescription="Create a new document." ma:contentTypeScope="" ma:versionID="9f734e04b54d1df1567c6874c3e5a03a">
  <xsd:schema xmlns:xsd="http://www.w3.org/2001/XMLSchema" xmlns:xs="http://www.w3.org/2001/XMLSchema" xmlns:p="http://schemas.microsoft.com/office/2006/metadata/properties" xmlns:ns2="c3da832f-3ecf-443d-91e7-99457f1877f8" xmlns:ns3="b06b1bca-4aad-41ab-bd2f-6e8d6f0c1215" targetNamespace="http://schemas.microsoft.com/office/2006/metadata/properties" ma:root="true" ma:fieldsID="7831d41ccdf721a0362f5e711957938a" ns2:_="" ns3:_="">
    <xsd:import namespace="c3da832f-3ecf-443d-91e7-99457f1877f8"/>
    <xsd:import namespace="b06b1bca-4aad-41ab-bd2f-6e8d6f0c12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Comments" minOccurs="0"/>
                <xsd:element ref="ns2:MediaServiceAutoTags" minOccurs="0"/>
                <xsd:element ref="ns2:MediaServiceOCR" minOccurs="0"/>
                <xsd:element ref="ns2:MediaServiceEventHashCode" minOccurs="0"/>
                <xsd:element ref="ns2:MediaServiceGenerationTime" minOccurs="0"/>
                <xsd:element ref="ns2:_Flow_SignoffStatu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a832f-3ecf-443d-91e7-99457f1877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Comments" ma:index="13" nillable="true" ma:displayName="Comments" ma:description="5/3 Please map objectives, add notes, and provide suggested times" ma:internalName="Comments">
      <xsd:simpleType>
        <xsd:restriction base="dms:Note">
          <xsd:maxLength value="255"/>
        </xsd:restriction>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_x0024_Resources_x003a_core_x002c_Signoff_Status_x003b_">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6b1bca-4aad-41ab-bd2f-6e8d6f0c121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9A0553-DB03-4ACA-868F-95E0E20C7CDD}">
  <ds:schemaRefs>
    <ds:schemaRef ds:uri="http://schemas.microsoft.com/office/2006/metadata/properties"/>
    <ds:schemaRef ds:uri="http://schemas.microsoft.com/office/infopath/2007/PartnerControls"/>
    <ds:schemaRef ds:uri="c3da832f-3ecf-443d-91e7-99457f1877f8"/>
  </ds:schemaRefs>
</ds:datastoreItem>
</file>

<file path=customXml/itemProps3.xml><?xml version="1.0" encoding="utf-8"?>
<ds:datastoreItem xmlns:ds="http://schemas.openxmlformats.org/officeDocument/2006/customXml" ds:itemID="{EF25C1E0-A338-40B4-8A61-8EEF0E065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da832f-3ecf-443d-91e7-99457f1877f8"/>
    <ds:schemaRef ds:uri="b06b1bca-4aad-41ab-bd2f-6e8d6f0c12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B39F0B-760B-4A5A-93AC-01E44A4CB4B3}">
  <ds:schemaRefs>
    <ds:schemaRef ds:uri="http://schemas.openxmlformats.org/officeDocument/2006/bibliography"/>
  </ds:schemaRefs>
</ds:datastoreItem>
</file>

<file path=customXml/itemProps5.xml><?xml version="1.0" encoding="utf-8"?>
<ds:datastoreItem xmlns:ds="http://schemas.openxmlformats.org/officeDocument/2006/customXml" ds:itemID="{E2A5818B-0543-49BA-99E9-4FF239410E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Insert Title</vt:lpstr>
    </vt:vector>
  </TitlesOfParts>
  <Company>Apollo Group</Company>
  <LinksUpToDate>false</LinksUpToDate>
  <CharactersWithSpaces>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dc:title>
  <dc:creator>University of Phoenix</dc:creator>
  <cp:lastModifiedBy>klish</cp:lastModifiedBy>
  <cp:revision>2</cp:revision>
  <dcterms:created xsi:type="dcterms:W3CDTF">2020-06-12T15:19:00Z</dcterms:created>
  <dcterms:modified xsi:type="dcterms:W3CDTF">2020-06-12T15:19:00Z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0x0101007398F2D86927094FB725CCED44C41431</vt:lpwstr>
  </property>
</Properties>
</file>