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A9" w:rsidRDefault="00ED2EFA">
      <w:r w:rsidRPr="00D3524E">
        <w:rPr>
          <w:b/>
          <w:bCs/>
        </w:rPr>
        <w:t>Fin 361 – Spring 2020</w:t>
      </w:r>
      <w:r w:rsidR="00624559">
        <w:tab/>
      </w:r>
      <w:r w:rsidR="00624559">
        <w:tab/>
      </w:r>
      <w:r w:rsidR="00624559" w:rsidRPr="00D3524E">
        <w:rPr>
          <w:b/>
          <w:bCs/>
        </w:rPr>
        <w:t>Due Date:</w:t>
      </w:r>
      <w:r w:rsidR="00F471DD">
        <w:t>Friday, April 1</w:t>
      </w:r>
      <w:r w:rsidR="00F035A4">
        <w:t>0</w:t>
      </w:r>
      <w:bookmarkStart w:id="0" w:name="_GoBack"/>
      <w:bookmarkEnd w:id="0"/>
      <w:r w:rsidR="00F471DD">
        <w:t>, 2020</w:t>
      </w:r>
    </w:p>
    <w:p w:rsidR="00E07BA9" w:rsidRDefault="00E07BA9">
      <w:r w:rsidRPr="00D3524E">
        <w:rPr>
          <w:b/>
          <w:bCs/>
        </w:rPr>
        <w:t>Student Name/ID</w:t>
      </w:r>
      <w:r w:rsidR="00D3524E" w:rsidRPr="00D3524E">
        <w:rPr>
          <w:b/>
          <w:bCs/>
        </w:rPr>
        <w:t>:</w:t>
      </w:r>
      <w:r w:rsidR="00F471DD">
        <w:t>XXX/XXXXXXXXXX</w:t>
      </w:r>
    </w:p>
    <w:p w:rsidR="00577DD0" w:rsidRDefault="00AA0E5B">
      <w:r>
        <w:t>Personal Auto</w:t>
      </w:r>
      <w:r w:rsidR="000676B6">
        <w:t xml:space="preserve"> (PAP)</w:t>
      </w:r>
      <w:r>
        <w:t xml:space="preserve"> and </w:t>
      </w:r>
      <w:r w:rsidR="00624559">
        <w:t>Homeowners (HO)</w:t>
      </w:r>
      <w:r>
        <w:t xml:space="preserve"> Insurance Project</w:t>
      </w:r>
      <w:r w:rsidR="00624559">
        <w:t xml:space="preserve"> (20 points)</w:t>
      </w:r>
    </w:p>
    <w:p w:rsidR="000676B6" w:rsidRDefault="000676B6">
      <w:r>
        <w:t xml:space="preserve">The primary purpose of the project is to familiarize students with the PAP/HO </w:t>
      </w:r>
      <w:r w:rsidR="00624559">
        <w:t xml:space="preserve">coverage and </w:t>
      </w:r>
      <w:r>
        <w:t xml:space="preserve">procurement process. A secondary objective is to apply the PAP coverage to hypothetical situations provided by the instructor. </w:t>
      </w:r>
      <w:r w:rsidR="00624559">
        <w:t xml:space="preserve">You may do the project independently or with no more than three group members. If you currently have PAP and HO coverage or want to review your parents, those coverages would be acceptable for project completion. </w:t>
      </w:r>
    </w:p>
    <w:p w:rsidR="003D52C6" w:rsidRDefault="003D52C6"/>
    <w:p w:rsidR="00E07BA9" w:rsidRPr="00280F6F" w:rsidRDefault="00E07BA9">
      <w:pPr>
        <w:rPr>
          <w:b/>
          <w:bCs/>
          <w:u w:val="single"/>
        </w:rPr>
      </w:pPr>
      <w:r w:rsidRPr="00280F6F">
        <w:rPr>
          <w:b/>
          <w:bCs/>
          <w:u w:val="single"/>
        </w:rPr>
        <w:t>PAP</w:t>
      </w:r>
    </w:p>
    <w:p w:rsidR="00E07BA9" w:rsidRPr="00153FAB" w:rsidRDefault="00E07BA9" w:rsidP="00153FAB">
      <w:pPr>
        <w:pStyle w:val="ListParagraph"/>
        <w:numPr>
          <w:ilvl w:val="0"/>
          <w:numId w:val="2"/>
        </w:numPr>
        <w:rPr>
          <w:b/>
          <w:bCs/>
        </w:rPr>
      </w:pPr>
      <w:r w:rsidRPr="00153FAB">
        <w:rPr>
          <w:b/>
          <w:bCs/>
        </w:rPr>
        <w:t xml:space="preserve">Describe the insured auto. </w:t>
      </w:r>
    </w:p>
    <w:p w:rsidR="00153FAB" w:rsidRPr="00153FAB" w:rsidRDefault="00153FAB" w:rsidP="00153FAB">
      <w:pPr>
        <w:rPr>
          <w:rFonts w:cstheme="minorHAnsi"/>
        </w:rPr>
      </w:pPr>
      <w:r w:rsidRPr="00153FAB">
        <w:rPr>
          <w:rFonts w:cstheme="minorHAnsi"/>
        </w:rPr>
        <w:t xml:space="preserve">It is a </w:t>
      </w:r>
      <w:r w:rsidRPr="00153FAB">
        <w:rPr>
          <w:rFonts w:cstheme="minorHAnsi"/>
          <w:color w:val="000000"/>
        </w:rPr>
        <w:t>Volkswagen CC 2013 (Sedan) Financed</w:t>
      </w:r>
    </w:p>
    <w:p w:rsidR="00E07BA9" w:rsidRPr="00153FAB" w:rsidRDefault="00E07BA9" w:rsidP="00153FAB">
      <w:pPr>
        <w:pStyle w:val="ListParagraph"/>
        <w:numPr>
          <w:ilvl w:val="0"/>
          <w:numId w:val="2"/>
        </w:numPr>
        <w:rPr>
          <w:b/>
          <w:bCs/>
        </w:rPr>
      </w:pPr>
      <w:r w:rsidRPr="00153FAB">
        <w:rPr>
          <w:b/>
          <w:bCs/>
        </w:rPr>
        <w:t xml:space="preserve">Describe relevant characteristics of the primary driver. </w:t>
      </w:r>
    </w:p>
    <w:p w:rsidR="00153FAB" w:rsidRDefault="00CB2101" w:rsidP="00B411AA">
      <w:pPr>
        <w:jc w:val="both"/>
      </w:pPr>
      <w:r>
        <w:t xml:space="preserve">A 24 years old male, recent grad from Iowa State </w:t>
      </w:r>
      <w:r w:rsidR="004F1089">
        <w:t xml:space="preserve">University </w:t>
      </w:r>
      <w:r>
        <w:t>with a full time job. Currently lives in Ames</w:t>
      </w:r>
      <w:r w:rsidR="004F1089">
        <w:t>, Iowa</w:t>
      </w:r>
      <w:r>
        <w:t xml:space="preserve"> and </w:t>
      </w:r>
      <w:r w:rsidR="004F1089">
        <w:t xml:space="preserve">has to </w:t>
      </w:r>
      <w:r>
        <w:t xml:space="preserve">drive 40 minutes </w:t>
      </w:r>
      <w:r w:rsidR="004F1089">
        <w:t xml:space="preserve">every day </w:t>
      </w:r>
      <w:r>
        <w:t xml:space="preserve">to get to his job in Des Moines, Iowa. </w:t>
      </w:r>
      <w:r w:rsidR="003852B8">
        <w:t xml:space="preserve">He is risk adverse </w:t>
      </w:r>
      <w:r w:rsidR="009A454A">
        <w:t xml:space="preserve">and </w:t>
      </w:r>
      <w:r w:rsidR="00B411AA">
        <w:t>learned how to drive when he was 16 years old</w:t>
      </w:r>
      <w:r w:rsidR="009A454A">
        <w:t>,</w:t>
      </w:r>
      <w:r w:rsidR="00B411AA">
        <w:t xml:space="preserve"> he has been continuously driving since then. </w:t>
      </w:r>
      <w:r w:rsidR="009A454A">
        <w:t xml:space="preserve">He has only been involved into one minor car accident where the deductible was enough to cover the damages. </w:t>
      </w:r>
    </w:p>
    <w:p w:rsidR="00E07BA9" w:rsidRPr="00D14EC4" w:rsidRDefault="00E07BA9" w:rsidP="00153FAB">
      <w:pPr>
        <w:pStyle w:val="ListParagraph"/>
        <w:numPr>
          <w:ilvl w:val="0"/>
          <w:numId w:val="2"/>
        </w:numPr>
        <w:rPr>
          <w:b/>
          <w:bCs/>
        </w:rPr>
      </w:pPr>
      <w:r w:rsidRPr="00D14EC4">
        <w:rPr>
          <w:b/>
          <w:bCs/>
        </w:rPr>
        <w:t>Discuss the reasons why you have procured the PAP</w:t>
      </w:r>
      <w:r w:rsidR="00ED2EFA" w:rsidRPr="00D14EC4">
        <w:rPr>
          <w:b/>
          <w:bCs/>
        </w:rPr>
        <w:t xml:space="preserve"> from the insurance company and agent used in this project. </w:t>
      </w:r>
    </w:p>
    <w:p w:rsidR="00153FAB" w:rsidRDefault="00C1535A" w:rsidP="009239CD">
      <w:pPr>
        <w:jc w:val="both"/>
      </w:pPr>
      <w:r w:rsidRPr="00D14EC4">
        <w:t xml:space="preserve">Company: Progressive </w:t>
      </w:r>
    </w:p>
    <w:p w:rsidR="00D14EC4" w:rsidRDefault="00D14EC4" w:rsidP="009239CD">
      <w:pPr>
        <w:jc w:val="both"/>
      </w:pPr>
      <w:r>
        <w:t xml:space="preserve">The main reasons that made the insured choose this insurance company was the type of coverage being offered and the price relation with it. </w:t>
      </w:r>
    </w:p>
    <w:p w:rsidR="009239CD" w:rsidRDefault="009239CD" w:rsidP="004B566C">
      <w:r>
        <w:t xml:space="preserve">Progressive Corporation is an American insurance company and it is one of the largest providers of car insurance in America. It has over 18 million of customers and it offers 24/7/365 customer support. The company </w:t>
      </w:r>
      <w:r w:rsidR="00096AAD">
        <w:t xml:space="preserve">besides being best known for its car insurance, it also </w:t>
      </w:r>
      <w:r>
        <w:t xml:space="preserve">insures </w:t>
      </w:r>
      <w:r w:rsidR="00B2506A">
        <w:t xml:space="preserve">and bundles </w:t>
      </w:r>
      <w:r>
        <w:t xml:space="preserve">30+ products such as: motorcycles, boats, RVs, and commercial vehicles, </w:t>
      </w:r>
      <w:r w:rsidR="00096AAD">
        <w:t xml:space="preserve">as well as </w:t>
      </w:r>
      <w:r>
        <w:t>home insurance th</w:t>
      </w:r>
      <w:r w:rsidR="00F85BDF">
        <w:t>r</w:t>
      </w:r>
      <w:r>
        <w:t xml:space="preserve">ough selected companies. </w:t>
      </w:r>
      <w:r w:rsidR="00F82864">
        <w:t xml:space="preserve">Progressive offers customized coverages within </w:t>
      </w:r>
      <w:r w:rsidR="00F85BDF">
        <w:t xml:space="preserve">a </w:t>
      </w:r>
      <w:r w:rsidR="00F82864">
        <w:t>wide range of insurance products meant to meet it</w:t>
      </w:r>
      <w:r w:rsidR="00B2506A">
        <w:t>s</w:t>
      </w:r>
      <w:r w:rsidR="00F82864">
        <w:t xml:space="preserve"> customers’ needs. </w:t>
      </w:r>
      <w:r w:rsidR="004B566C">
        <w:t xml:space="preserve">More detailed information about the company´s core values and history can be found on </w:t>
      </w:r>
      <w:hyperlink r:id="rId5" w:history="1">
        <w:r w:rsidR="004B566C">
          <w:rPr>
            <w:rStyle w:val="Hyperlink"/>
          </w:rPr>
          <w:t>https://www.progressive.com/home/home/</w:t>
        </w:r>
      </w:hyperlink>
    </w:p>
    <w:p w:rsidR="00280F6F" w:rsidRDefault="00606083" w:rsidP="00254271">
      <w:pPr>
        <w:jc w:val="both"/>
      </w:pPr>
      <w:r>
        <w:t xml:space="preserve">Progressive is a stock insurance company. </w:t>
      </w:r>
      <w:r w:rsidR="009239CD">
        <w:t xml:space="preserve">Its headquarters are located in </w:t>
      </w:r>
      <w:r w:rsidR="00280F6F">
        <w:t>Cleveland</w:t>
      </w:r>
      <w:r w:rsidR="009239CD">
        <w:t xml:space="preserve">, OH. </w:t>
      </w:r>
      <w:r w:rsidR="00254271">
        <w:t>It also has office locations at Austin, Phoenix, Colorado Springs, Tampa, and Sacramento</w:t>
      </w:r>
      <w:r w:rsidR="0069012D">
        <w:t>.</w:t>
      </w:r>
      <w:r w:rsidR="00610E31">
        <w:t>The company has 20.4 millions of policies in force,  in 2017 it achieved the 3</w:t>
      </w:r>
      <w:r w:rsidR="00610E31" w:rsidRPr="00610E31">
        <w:rPr>
          <w:vertAlign w:val="superscript"/>
        </w:rPr>
        <w:t>rd</w:t>
      </w:r>
      <w:r w:rsidR="00610E31">
        <w:t xml:space="preserve"> position for market share in $220+ billion U.S. personal auto insurance market, and in 2018 it reached 23.8% return on average equity. The company has been increasing its recognition every year, winning awards &amp; recognitions every year allowing it to </w:t>
      </w:r>
      <w:r w:rsidR="008F238A">
        <w:t xml:space="preserve">compete against </w:t>
      </w:r>
      <w:r w:rsidR="00610E31">
        <w:t>the best companies in the workforce.</w:t>
      </w:r>
      <w:r>
        <w:t xml:space="preserve"> The com</w:t>
      </w:r>
      <w:r w:rsidR="00096AAD">
        <w:t xml:space="preserve">pany ease the shopping online for bundled auto and homeowners policies by being the first company integrating HomeQuote Explorer platform. </w:t>
      </w:r>
      <w:r w:rsidR="00BD4AD1">
        <w:t xml:space="preserve">The virtual assistance it offers on Google Home is considered very efficient. </w:t>
      </w:r>
    </w:p>
    <w:p w:rsidR="0034173F" w:rsidRDefault="00C81130" w:rsidP="00254271">
      <w:pPr>
        <w:jc w:val="both"/>
      </w:pPr>
      <w:r>
        <w:lastRenderedPageBreak/>
        <w:t>Reputation based on online reviews</w:t>
      </w:r>
      <w:r>
        <w:sym w:font="Wingdings" w:char="F0E0"/>
      </w:r>
      <w:r>
        <w:t xml:space="preserve"> Customer satisfaction ratings are average for auto insurance; Relative to its size, progressive auto insurance gets fewer complaints to state regulators compared to its competitors; Offers a variety of helpful tools and apps for tech-savvy consumers. </w:t>
      </w:r>
    </w:p>
    <w:p w:rsidR="00C81130" w:rsidRPr="00D14EC4" w:rsidRDefault="00BD4AD1" w:rsidP="00254271">
      <w:pPr>
        <w:jc w:val="both"/>
      </w:pPr>
      <w:r>
        <w:t>(</w:t>
      </w:r>
      <w:r w:rsidR="0034173F">
        <w:t>See appendix at the end of the document for a screenshot of J.D. Power ratings chart)</w:t>
      </w:r>
    </w:p>
    <w:p w:rsidR="00C1535A" w:rsidRDefault="00ED2EFA" w:rsidP="00C1535A">
      <w:pPr>
        <w:pStyle w:val="ListParagraph"/>
        <w:numPr>
          <w:ilvl w:val="0"/>
          <w:numId w:val="2"/>
        </w:numPr>
        <w:rPr>
          <w:b/>
          <w:bCs/>
        </w:rPr>
      </w:pPr>
      <w:r w:rsidRPr="00153FAB">
        <w:rPr>
          <w:b/>
          <w:bCs/>
        </w:rPr>
        <w:t xml:space="preserve">Describe the </w:t>
      </w:r>
      <w:r w:rsidR="00624559" w:rsidRPr="00153FAB">
        <w:rPr>
          <w:b/>
          <w:bCs/>
        </w:rPr>
        <w:t xml:space="preserve">PAP </w:t>
      </w:r>
      <w:r w:rsidRPr="00153FAB">
        <w:rPr>
          <w:b/>
          <w:bCs/>
        </w:rPr>
        <w:t>coverage selected, amounts of coverage, premium(s), and rational behind your choices.</w:t>
      </w:r>
    </w:p>
    <w:p w:rsidR="003D52C6" w:rsidRPr="001E2B0F" w:rsidRDefault="003D52C6" w:rsidP="00C1535A">
      <w:pPr>
        <w:rPr>
          <w:rFonts w:cs="Helvetica"/>
          <w:color w:val="000000"/>
        </w:rPr>
      </w:pPr>
      <w:r>
        <w:rPr>
          <w:rFonts w:cs="Helvetica"/>
          <w:color w:val="000000"/>
        </w:rPr>
        <w:t xml:space="preserve">Rationale: Owner is risk adverse, he wants to make sure that in case there is a loss he is has a financial back-up. </w:t>
      </w:r>
    </w:p>
    <w:p w:rsidR="00C91BE0" w:rsidRDefault="001E2B0F" w:rsidP="00C1535A">
      <w:pPr>
        <w:rPr>
          <w:rFonts w:cs="Helvetica"/>
          <w:b/>
          <w:bCs/>
          <w:color w:val="000000"/>
        </w:rPr>
      </w:pPr>
      <w:r w:rsidRPr="001E2B0F">
        <w:rPr>
          <w:rFonts w:cs="Helvetica"/>
          <w:b/>
          <w:bCs/>
          <w:color w:val="000000"/>
        </w:rPr>
        <w:t>Declarations page</w:t>
      </w:r>
    </w:p>
    <w:p w:rsidR="001E2B0F" w:rsidRDefault="001E2B0F" w:rsidP="00C1535A">
      <w:pPr>
        <w:rPr>
          <w:rFonts w:cs="Helvetica"/>
          <w:color w:val="000000"/>
        </w:rPr>
      </w:pPr>
      <w:r>
        <w:rPr>
          <w:rFonts w:cs="Helvetica"/>
          <w:b/>
          <w:bCs/>
          <w:color w:val="000000"/>
        </w:rPr>
        <w:tab/>
        <w:t xml:space="preserve">Auto Policy: </w:t>
      </w:r>
      <w:r>
        <w:rPr>
          <w:rFonts w:cs="Helvetica"/>
          <w:color w:val="000000"/>
        </w:rPr>
        <w:t>#923366905</w:t>
      </w:r>
    </w:p>
    <w:p w:rsidR="001E2B0F" w:rsidRPr="001E2B0F" w:rsidRDefault="001E2B0F" w:rsidP="00C1535A">
      <w:pPr>
        <w:rPr>
          <w:rFonts w:cs="Helvetica"/>
          <w:color w:val="000000"/>
        </w:rPr>
      </w:pPr>
      <w:r>
        <w:rPr>
          <w:rFonts w:cs="Helvetica"/>
          <w:color w:val="000000"/>
        </w:rPr>
        <w:tab/>
      </w:r>
      <w:r>
        <w:rPr>
          <w:rFonts w:cs="Helvetica"/>
          <w:b/>
          <w:bCs/>
          <w:color w:val="000000"/>
        </w:rPr>
        <w:t xml:space="preserve">Loyalty Rewards: </w:t>
      </w:r>
      <w:r>
        <w:rPr>
          <w:rFonts w:cs="Helvetica"/>
          <w:color w:val="000000"/>
        </w:rPr>
        <w:t>Gold Membership</w:t>
      </w:r>
    </w:p>
    <w:p w:rsidR="001E2B0F" w:rsidRDefault="001E2B0F">
      <w:pPr>
        <w:rPr>
          <w:rFonts w:cs="Helvetica"/>
          <w:color w:val="000000"/>
        </w:rPr>
      </w:pPr>
      <w:r>
        <w:rPr>
          <w:rFonts w:cs="Helvetica"/>
          <w:b/>
          <w:bCs/>
          <w:color w:val="000000"/>
        </w:rPr>
        <w:tab/>
      </w:r>
      <w:r w:rsidRPr="001E2B0F">
        <w:rPr>
          <w:rFonts w:cs="Helvetica"/>
          <w:b/>
          <w:bCs/>
          <w:color w:val="000000"/>
        </w:rPr>
        <w:t>Insured:</w:t>
      </w:r>
      <w:r w:rsidR="00F471DD">
        <w:rPr>
          <w:rFonts w:cs="Helvetica"/>
          <w:color w:val="000000"/>
        </w:rPr>
        <w:t>XXX</w:t>
      </w:r>
    </w:p>
    <w:p w:rsidR="001E2B0F" w:rsidRDefault="001E2B0F" w:rsidP="001E2B0F">
      <w:pPr>
        <w:ind w:firstLine="720"/>
        <w:rPr>
          <w:rFonts w:cs="Helvetica"/>
          <w:color w:val="000000"/>
        </w:rPr>
      </w:pPr>
      <w:r w:rsidRPr="001E2B0F">
        <w:rPr>
          <w:rFonts w:cs="Helvetica"/>
          <w:b/>
          <w:bCs/>
          <w:color w:val="000000"/>
        </w:rPr>
        <w:t>Location:</w:t>
      </w:r>
      <w:r>
        <w:rPr>
          <w:rFonts w:cs="Helvetica"/>
          <w:color w:val="000000"/>
        </w:rPr>
        <w:t xml:space="preserve"> Ames, Iowa</w:t>
      </w:r>
    </w:p>
    <w:p w:rsidR="00CB2101" w:rsidRDefault="001E2B0F" w:rsidP="001E2B0F">
      <w:pPr>
        <w:ind w:firstLine="720"/>
        <w:rPr>
          <w:rFonts w:cs="Helvetica"/>
          <w:color w:val="000000"/>
        </w:rPr>
      </w:pPr>
      <w:r w:rsidRPr="001E2B0F">
        <w:rPr>
          <w:rFonts w:cs="Helvetica"/>
          <w:b/>
          <w:bCs/>
          <w:color w:val="000000"/>
        </w:rPr>
        <w:t>Policy Period:</w:t>
      </w:r>
      <w:r>
        <w:rPr>
          <w:rFonts w:cs="Helvetica"/>
          <w:color w:val="000000"/>
        </w:rPr>
        <w:t xml:space="preserve"> 01/28/2020 to 07/28/2020</w:t>
      </w:r>
    </w:p>
    <w:p w:rsidR="003D52C6" w:rsidRDefault="003D52C6" w:rsidP="003D52C6">
      <w:pPr>
        <w:rPr>
          <w:rFonts w:cs="Helvetica"/>
          <w:b/>
          <w:bCs/>
          <w:color w:val="000000"/>
        </w:rPr>
      </w:pPr>
      <w:r>
        <w:rPr>
          <w:rFonts w:cs="Helvetica"/>
          <w:b/>
          <w:bCs/>
          <w:color w:val="000000"/>
        </w:rPr>
        <w:t>General Insuring Agreement</w:t>
      </w:r>
    </w:p>
    <w:p w:rsidR="003D52C6" w:rsidRPr="003D52C6" w:rsidRDefault="003D52C6" w:rsidP="003D52C6">
      <w:pPr>
        <w:rPr>
          <w:rFonts w:cs="Helvetica"/>
          <w:color w:val="000000"/>
        </w:rPr>
      </w:pPr>
      <w:r>
        <w:rPr>
          <w:rFonts w:cs="Helvetica"/>
          <w:color w:val="000000"/>
        </w:rPr>
        <w:tab/>
        <w:t>F</w:t>
      </w:r>
      <w:r w:rsidRPr="001E2B0F">
        <w:rPr>
          <w:rFonts w:cs="Helvetica"/>
          <w:color w:val="000000"/>
        </w:rPr>
        <w:t>inance agreement coverage required</w:t>
      </w:r>
      <w:r>
        <w:rPr>
          <w:rFonts w:cs="Helvetica"/>
          <w:color w:val="000000"/>
        </w:rPr>
        <w:t>. P</w:t>
      </w:r>
      <w:r w:rsidRPr="001E2B0F">
        <w:rPr>
          <w:rFonts w:cs="Helvetica"/>
          <w:color w:val="000000"/>
        </w:rPr>
        <w:t>ersonal selection for more protection.</w:t>
      </w:r>
    </w:p>
    <w:p w:rsidR="001E2B0F" w:rsidRDefault="001E2B0F" w:rsidP="001E2B0F">
      <w:pPr>
        <w:rPr>
          <w:rFonts w:cs="Helvetica"/>
          <w:b/>
          <w:bCs/>
          <w:color w:val="000000"/>
        </w:rPr>
      </w:pPr>
      <w:r>
        <w:rPr>
          <w:rFonts w:cs="Helvetica"/>
          <w:b/>
          <w:bCs/>
          <w:color w:val="000000"/>
        </w:rPr>
        <w:t>Coverages</w:t>
      </w:r>
    </w:p>
    <w:p w:rsidR="001E2B0F" w:rsidRPr="001E2B0F" w:rsidRDefault="001E2B0F" w:rsidP="003D52C6">
      <w:pPr>
        <w:ind w:left="720"/>
        <w:rPr>
          <w:rFonts w:cs="Helvetica"/>
          <w:color w:val="000000"/>
        </w:rPr>
      </w:pPr>
      <w:r>
        <w:rPr>
          <w:rFonts w:cs="Helvetica"/>
          <w:b/>
          <w:bCs/>
          <w:color w:val="000000"/>
        </w:rPr>
        <w:t xml:space="preserve">Bodily Injury &amp; Property Damage Liability: </w:t>
      </w:r>
      <w:r>
        <w:rPr>
          <w:rFonts w:cs="Helvetica"/>
          <w:color w:val="000000"/>
        </w:rPr>
        <w:t>$20,000 each person/$40,000 each accident/$15,000 each accident</w:t>
      </w:r>
    </w:p>
    <w:p w:rsidR="001E2B0F" w:rsidRPr="001E2B0F" w:rsidRDefault="001E2B0F" w:rsidP="001E2B0F">
      <w:pPr>
        <w:rPr>
          <w:rFonts w:cs="Helvetica"/>
          <w:color w:val="000000"/>
        </w:rPr>
      </w:pPr>
      <w:r>
        <w:rPr>
          <w:rFonts w:cs="Helvetica"/>
          <w:b/>
          <w:bCs/>
          <w:color w:val="000000"/>
        </w:rPr>
        <w:tab/>
        <w:t xml:space="preserve">Uninsured Motorist: </w:t>
      </w:r>
      <w:r>
        <w:rPr>
          <w:rFonts w:cs="Helvetica"/>
          <w:color w:val="000000"/>
        </w:rPr>
        <w:t>$20,000 each person/$40,000 each accident</w:t>
      </w:r>
    </w:p>
    <w:p w:rsidR="001E2B0F" w:rsidRPr="001E2B0F" w:rsidRDefault="001E2B0F" w:rsidP="001E2B0F">
      <w:pPr>
        <w:rPr>
          <w:rFonts w:cs="Helvetica"/>
          <w:color w:val="000000"/>
        </w:rPr>
      </w:pPr>
      <w:r>
        <w:rPr>
          <w:rFonts w:cs="Helvetica"/>
          <w:b/>
          <w:bCs/>
          <w:color w:val="000000"/>
        </w:rPr>
        <w:tab/>
        <w:t xml:space="preserve">Underinsured Motorist: </w:t>
      </w:r>
      <w:r>
        <w:rPr>
          <w:rFonts w:cs="Helvetica"/>
          <w:color w:val="000000"/>
        </w:rPr>
        <w:t>$20,000 each person/$40,000 each accident</w:t>
      </w:r>
    </w:p>
    <w:p w:rsidR="001E2B0F" w:rsidRPr="001E2B0F" w:rsidRDefault="001E2B0F" w:rsidP="001E2B0F">
      <w:pPr>
        <w:rPr>
          <w:rFonts w:cs="Helvetica"/>
          <w:color w:val="000000"/>
        </w:rPr>
      </w:pPr>
      <w:r>
        <w:rPr>
          <w:rFonts w:cs="Helvetica"/>
          <w:b/>
          <w:bCs/>
          <w:color w:val="000000"/>
        </w:rPr>
        <w:tab/>
        <w:t xml:space="preserve">Medical Payments: </w:t>
      </w:r>
      <w:r>
        <w:rPr>
          <w:rFonts w:cs="Helvetica"/>
          <w:color w:val="000000"/>
        </w:rPr>
        <w:t>No coverage</w:t>
      </w:r>
    </w:p>
    <w:p w:rsidR="001E2B0F" w:rsidRPr="001E2B0F" w:rsidRDefault="001E2B0F" w:rsidP="001E2B0F">
      <w:pPr>
        <w:rPr>
          <w:rFonts w:cs="Helvetica"/>
          <w:color w:val="000000"/>
        </w:rPr>
      </w:pPr>
      <w:r>
        <w:rPr>
          <w:rFonts w:cs="Helvetica"/>
          <w:b/>
          <w:bCs/>
          <w:color w:val="000000"/>
        </w:rPr>
        <w:tab/>
        <w:t xml:space="preserve">Comprehensive: </w:t>
      </w:r>
      <w:r>
        <w:rPr>
          <w:rFonts w:cs="Helvetica"/>
          <w:color w:val="000000"/>
        </w:rPr>
        <w:t>$1,000 deductible</w:t>
      </w:r>
    </w:p>
    <w:p w:rsidR="001E2B0F" w:rsidRPr="001E2B0F" w:rsidRDefault="001E2B0F" w:rsidP="001E2B0F">
      <w:pPr>
        <w:rPr>
          <w:rFonts w:cs="Helvetica"/>
          <w:color w:val="000000"/>
        </w:rPr>
      </w:pPr>
      <w:r>
        <w:rPr>
          <w:rFonts w:cs="Helvetica"/>
          <w:b/>
          <w:bCs/>
          <w:color w:val="000000"/>
        </w:rPr>
        <w:tab/>
        <w:t xml:space="preserve">Collision: </w:t>
      </w:r>
      <w:r>
        <w:rPr>
          <w:rFonts w:cs="Helvetica"/>
          <w:color w:val="000000"/>
        </w:rPr>
        <w:t>$</w:t>
      </w:r>
      <w:r w:rsidR="003D52C6">
        <w:rPr>
          <w:rFonts w:cs="Helvetica"/>
          <w:color w:val="000000"/>
        </w:rPr>
        <w:t>1,000 deductible</w:t>
      </w:r>
    </w:p>
    <w:p w:rsidR="001E2B0F" w:rsidRPr="003D52C6" w:rsidRDefault="001E2B0F" w:rsidP="001E2B0F">
      <w:pPr>
        <w:rPr>
          <w:rFonts w:cs="Helvetica"/>
          <w:color w:val="000000"/>
        </w:rPr>
      </w:pPr>
      <w:r>
        <w:rPr>
          <w:rFonts w:cs="Helvetica"/>
          <w:b/>
          <w:bCs/>
          <w:color w:val="000000"/>
        </w:rPr>
        <w:tab/>
        <w:t>Rental Reimbursement:</w:t>
      </w:r>
      <w:r w:rsidR="003D52C6">
        <w:rPr>
          <w:rFonts w:cs="Helvetica"/>
          <w:color w:val="000000"/>
        </w:rPr>
        <w:t>No coverage</w:t>
      </w:r>
    </w:p>
    <w:p w:rsidR="001E2B0F" w:rsidRPr="003D52C6" w:rsidRDefault="001E2B0F" w:rsidP="001E2B0F">
      <w:pPr>
        <w:rPr>
          <w:rFonts w:cs="Helvetica"/>
          <w:color w:val="000000"/>
        </w:rPr>
      </w:pPr>
      <w:r>
        <w:rPr>
          <w:rFonts w:cs="Helvetica"/>
          <w:b/>
          <w:bCs/>
          <w:color w:val="000000"/>
        </w:rPr>
        <w:tab/>
        <w:t>Roadside Assistance:</w:t>
      </w:r>
      <w:r w:rsidR="003D52C6">
        <w:rPr>
          <w:rFonts w:cs="Helvetica"/>
          <w:color w:val="000000"/>
        </w:rPr>
        <w:t>No coverage</w:t>
      </w:r>
    </w:p>
    <w:p w:rsidR="001E2B0F" w:rsidRPr="003D52C6" w:rsidRDefault="001E2B0F" w:rsidP="001E2B0F">
      <w:pPr>
        <w:rPr>
          <w:rFonts w:cs="Helvetica"/>
          <w:color w:val="000000"/>
        </w:rPr>
      </w:pPr>
      <w:r>
        <w:rPr>
          <w:rFonts w:cs="Helvetica"/>
          <w:b/>
          <w:bCs/>
          <w:color w:val="000000"/>
        </w:rPr>
        <w:tab/>
        <w:t>Custom Parts and/or Equipment Value:</w:t>
      </w:r>
      <w:r w:rsidR="003D52C6">
        <w:rPr>
          <w:rFonts w:cs="Helvetica"/>
          <w:color w:val="000000"/>
        </w:rPr>
        <w:t>$0.00</w:t>
      </w:r>
    </w:p>
    <w:p w:rsidR="001E2B0F" w:rsidRDefault="001E2B0F" w:rsidP="001E2B0F">
      <w:pPr>
        <w:rPr>
          <w:rFonts w:cs="Helvetica"/>
          <w:color w:val="000000"/>
        </w:rPr>
      </w:pPr>
      <w:r>
        <w:rPr>
          <w:rFonts w:cs="Helvetica"/>
          <w:b/>
          <w:bCs/>
          <w:color w:val="000000"/>
        </w:rPr>
        <w:tab/>
        <w:t>Loan/Lease Payoff:</w:t>
      </w:r>
      <w:r w:rsidR="003D52C6">
        <w:rPr>
          <w:rFonts w:cs="Helvetica"/>
          <w:color w:val="000000"/>
        </w:rPr>
        <w:t>No coverage</w:t>
      </w:r>
    </w:p>
    <w:p w:rsidR="003D52C6" w:rsidRDefault="003D52C6" w:rsidP="001E2B0F">
      <w:pPr>
        <w:rPr>
          <w:rFonts w:cs="Helvetica"/>
          <w:b/>
          <w:bCs/>
          <w:color w:val="000000"/>
        </w:rPr>
      </w:pPr>
      <w:r>
        <w:rPr>
          <w:rFonts w:cs="Helvetica"/>
          <w:b/>
          <w:bCs/>
          <w:color w:val="000000"/>
        </w:rPr>
        <w:t>Premiums</w:t>
      </w:r>
    </w:p>
    <w:p w:rsidR="00BD4AD1" w:rsidRPr="0034173F" w:rsidRDefault="003D52C6">
      <w:pPr>
        <w:rPr>
          <w:rFonts w:cs="Helvetica"/>
          <w:color w:val="000000"/>
        </w:rPr>
      </w:pPr>
      <w:r>
        <w:rPr>
          <w:rFonts w:cs="Helvetica"/>
          <w:b/>
          <w:bCs/>
          <w:color w:val="000000"/>
        </w:rPr>
        <w:tab/>
      </w:r>
      <w:r>
        <w:rPr>
          <w:rFonts w:cs="Helvetica"/>
          <w:color w:val="000000"/>
        </w:rPr>
        <w:t>$200</w:t>
      </w:r>
    </w:p>
    <w:p w:rsidR="00E07BA9" w:rsidRPr="00280F6F" w:rsidRDefault="009E3BE0">
      <w:pPr>
        <w:rPr>
          <w:b/>
          <w:bCs/>
          <w:u w:val="single"/>
        </w:rPr>
      </w:pPr>
      <w:r w:rsidRPr="00280F6F">
        <w:rPr>
          <w:b/>
          <w:bCs/>
          <w:u w:val="single"/>
        </w:rPr>
        <w:t>HO</w:t>
      </w:r>
    </w:p>
    <w:p w:rsidR="009E3BE0" w:rsidRPr="006136D3" w:rsidRDefault="009E3BE0" w:rsidP="001E16CE">
      <w:pPr>
        <w:pStyle w:val="ListParagraph"/>
        <w:numPr>
          <w:ilvl w:val="0"/>
          <w:numId w:val="1"/>
        </w:numPr>
        <w:rPr>
          <w:b/>
          <w:bCs/>
        </w:rPr>
      </w:pPr>
      <w:r w:rsidRPr="006136D3">
        <w:rPr>
          <w:b/>
          <w:bCs/>
        </w:rPr>
        <w:t xml:space="preserve">Describe the insured residence. </w:t>
      </w:r>
    </w:p>
    <w:p w:rsidR="001E16CE" w:rsidRDefault="001E16CE" w:rsidP="001E16CE">
      <w:r>
        <w:t>Single family owner occupied dwelling</w:t>
      </w:r>
      <w:r w:rsidR="00B26174">
        <w:t>.</w:t>
      </w:r>
      <w:r>
        <w:t xml:space="preserve"> Located in Ames, Iowa </w:t>
      </w:r>
    </w:p>
    <w:p w:rsidR="009E3BE0" w:rsidRPr="006136D3" w:rsidRDefault="009E3BE0" w:rsidP="00BD2944">
      <w:pPr>
        <w:pStyle w:val="ListParagraph"/>
        <w:numPr>
          <w:ilvl w:val="0"/>
          <w:numId w:val="1"/>
        </w:numPr>
        <w:rPr>
          <w:b/>
          <w:bCs/>
        </w:rPr>
      </w:pPr>
      <w:r w:rsidRPr="006136D3">
        <w:rPr>
          <w:b/>
          <w:bCs/>
        </w:rPr>
        <w:t xml:space="preserve">Discuss the reasons why you have procured the </w:t>
      </w:r>
      <w:r w:rsidR="00624559" w:rsidRPr="006136D3">
        <w:rPr>
          <w:b/>
          <w:bCs/>
        </w:rPr>
        <w:t>HO</w:t>
      </w:r>
      <w:r w:rsidRPr="006136D3">
        <w:rPr>
          <w:b/>
          <w:bCs/>
        </w:rPr>
        <w:t xml:space="preserve"> from the insurance company and agent used in this project. (If you bundled </w:t>
      </w:r>
      <w:r w:rsidR="00624559" w:rsidRPr="006136D3">
        <w:rPr>
          <w:b/>
          <w:bCs/>
        </w:rPr>
        <w:t xml:space="preserve">with the PAP </w:t>
      </w:r>
      <w:r w:rsidRPr="006136D3">
        <w:rPr>
          <w:b/>
          <w:bCs/>
        </w:rPr>
        <w:t>and used the same insurer, skip this question)</w:t>
      </w:r>
    </w:p>
    <w:p w:rsidR="00B26174" w:rsidRPr="006136D3" w:rsidRDefault="00C1535A" w:rsidP="00D14EC4">
      <w:pPr>
        <w:jc w:val="both"/>
      </w:pPr>
      <w:r>
        <w:t xml:space="preserve">Company: </w:t>
      </w:r>
      <w:r w:rsidR="00BD2944" w:rsidRPr="006136D3">
        <w:t xml:space="preserve">American Family </w:t>
      </w:r>
    </w:p>
    <w:p w:rsidR="00B26174" w:rsidRDefault="00B26174" w:rsidP="00D14EC4">
      <w:pPr>
        <w:jc w:val="both"/>
      </w:pPr>
      <w:r>
        <w:t>AmFam is an American private mutual company that focuses on property, casualty, and auto insurance. It also offers commercial insurance, life, health, and homeowners coverage as well as investment and retirement-planning products</w:t>
      </w:r>
      <w:r w:rsidR="001D78AB">
        <w:t xml:space="preserve"> through its exclusive independent contractor agents. </w:t>
      </w:r>
      <w:r w:rsidR="00CE682A">
        <w:t xml:space="preserve">Its vision is to be the most trusted and valued customer-driven insurance company. </w:t>
      </w:r>
    </w:p>
    <w:p w:rsidR="00B26174" w:rsidRDefault="00B26174" w:rsidP="00D14EC4">
      <w:pPr>
        <w:jc w:val="both"/>
        <w:rPr>
          <w:rStyle w:val="Hyperlink"/>
        </w:rPr>
      </w:pPr>
      <w:r>
        <w:t xml:space="preserve">Its headquarters are located in Madison, Wisconsin. </w:t>
      </w:r>
      <w:r w:rsidR="006136D3">
        <w:t xml:space="preserve">It </w:t>
      </w:r>
      <w:r w:rsidR="001D78AB">
        <w:t>is available</w:t>
      </w:r>
      <w:r w:rsidR="006136D3">
        <w:t xml:space="preserve"> in 19 states of the US and the majority </w:t>
      </w:r>
      <w:r w:rsidR="001D78AB">
        <w:t xml:space="preserve">of its facilities </w:t>
      </w:r>
      <w:r w:rsidR="006136D3">
        <w:t>are within the Mid-West region. It is ranked No.3</w:t>
      </w:r>
      <w:r w:rsidR="001D78AB">
        <w:t>06</w:t>
      </w:r>
      <w:r w:rsidR="006136D3">
        <w:t xml:space="preserve"> on the Fortune 500 list. </w:t>
      </w:r>
      <w:r w:rsidR="001D78AB">
        <w:t>Based on written premium, AmFam Insurance group is the nation´s 13</w:t>
      </w:r>
      <w:r w:rsidR="001D78AB" w:rsidRPr="001D78AB">
        <w:rPr>
          <w:vertAlign w:val="superscript"/>
        </w:rPr>
        <w:t>th</w:t>
      </w:r>
      <w:r w:rsidR="001D78AB">
        <w:t xml:space="preserve"> largest property-casualty insurance group, 8</w:t>
      </w:r>
      <w:r w:rsidR="001D78AB" w:rsidRPr="001D78AB">
        <w:rPr>
          <w:vertAlign w:val="superscript"/>
        </w:rPr>
        <w:t>th</w:t>
      </w:r>
      <w:r w:rsidR="001D78AB">
        <w:t xml:space="preserve"> largest homeowners insurance company and 9</w:t>
      </w:r>
      <w:r w:rsidR="001D78AB" w:rsidRPr="001D78AB">
        <w:rPr>
          <w:vertAlign w:val="superscript"/>
        </w:rPr>
        <w:t>th</w:t>
      </w:r>
      <w:r w:rsidR="001D78AB">
        <w:t xml:space="preserve"> largest private passenger insurer. American Family is comprised of 14 companies and all of them can be found under the company website </w:t>
      </w:r>
      <w:hyperlink r:id="rId6" w:history="1">
        <w:r w:rsidR="001D78AB" w:rsidRPr="007B42A5">
          <w:rPr>
            <w:rStyle w:val="Hyperlink"/>
          </w:rPr>
          <w:t>www.amfam.com</w:t>
        </w:r>
      </w:hyperlink>
    </w:p>
    <w:p w:rsidR="00D14EC4" w:rsidRDefault="00D94336" w:rsidP="00D14EC4">
      <w:pPr>
        <w:jc w:val="both"/>
        <w:rPr>
          <w:rStyle w:val="Hyperlink"/>
          <w:color w:val="000000" w:themeColor="text1"/>
          <w:u w:val="none"/>
        </w:rPr>
      </w:pPr>
      <w:r>
        <w:rPr>
          <w:rStyle w:val="Hyperlink"/>
          <w:color w:val="000000" w:themeColor="text1"/>
          <w:u w:val="none"/>
        </w:rPr>
        <w:t>Reputation based on online reviews</w:t>
      </w:r>
      <w:r w:rsidRPr="00D94336">
        <w:rPr>
          <w:rStyle w:val="Hyperlink"/>
          <w:color w:val="000000" w:themeColor="text1"/>
          <w:u w:val="none"/>
        </w:rPr>
        <w:sym w:font="Wingdings" w:char="F0E0"/>
      </w:r>
      <w:r>
        <w:rPr>
          <w:rStyle w:val="Hyperlink"/>
          <w:color w:val="000000" w:themeColor="text1"/>
          <w:u w:val="none"/>
        </w:rPr>
        <w:t xml:space="preserve"> American Family Insurance is considered a mid-level insurance company for those looking to cover home and auto or get </w:t>
      </w:r>
      <w:r w:rsidR="00D14EC4">
        <w:rPr>
          <w:rStyle w:val="Hyperlink"/>
          <w:color w:val="000000" w:themeColor="text1"/>
          <w:u w:val="none"/>
        </w:rPr>
        <w:t>comprehensive</w:t>
      </w:r>
      <w:r>
        <w:rPr>
          <w:rStyle w:val="Hyperlink"/>
          <w:color w:val="000000" w:themeColor="text1"/>
          <w:u w:val="none"/>
        </w:rPr>
        <w:t xml:space="preserve"> coverage for less than some of the major </w:t>
      </w:r>
      <w:r w:rsidR="00D14EC4">
        <w:rPr>
          <w:rStyle w:val="Hyperlink"/>
          <w:color w:val="000000" w:themeColor="text1"/>
          <w:u w:val="none"/>
        </w:rPr>
        <w:t xml:space="preserve">brands. Considered to offer several years of good customer service.  Some pros are that it offers availability on local and personalized customer service, it offers different payment methods as well as annual, semi-annual or monthly payment options. On the other hand, a big con encountered is that claims processing times may vary. </w:t>
      </w:r>
    </w:p>
    <w:p w:rsidR="0034173F" w:rsidRPr="0034173F" w:rsidRDefault="0034173F" w:rsidP="00D14EC4">
      <w:pPr>
        <w:jc w:val="both"/>
      </w:pPr>
      <w:r>
        <w:t>(See appendix at the end of the document for a screenshot of J.D. Power ratings chart)</w:t>
      </w:r>
    </w:p>
    <w:p w:rsidR="009E3BE0" w:rsidRPr="006136D3" w:rsidRDefault="009E3BE0" w:rsidP="00BD2944">
      <w:pPr>
        <w:pStyle w:val="ListParagraph"/>
        <w:numPr>
          <w:ilvl w:val="0"/>
          <w:numId w:val="1"/>
        </w:numPr>
        <w:rPr>
          <w:b/>
          <w:bCs/>
        </w:rPr>
      </w:pPr>
      <w:r w:rsidRPr="006136D3">
        <w:rPr>
          <w:b/>
          <w:bCs/>
        </w:rPr>
        <w:t xml:space="preserve">Describe the </w:t>
      </w:r>
      <w:r w:rsidR="00624559" w:rsidRPr="006136D3">
        <w:rPr>
          <w:b/>
          <w:bCs/>
        </w:rPr>
        <w:t xml:space="preserve">HO </w:t>
      </w:r>
      <w:r w:rsidRPr="006136D3">
        <w:rPr>
          <w:b/>
          <w:bCs/>
        </w:rPr>
        <w:t>coverage selected, amounts of coverage, premium(s), and rational behind your choices.</w:t>
      </w:r>
    </w:p>
    <w:p w:rsidR="00BD2944" w:rsidRDefault="00BD2944" w:rsidP="00D14EC4">
      <w:r>
        <w:t>Rationale</w:t>
      </w:r>
      <w:r w:rsidR="00E61D07">
        <w:t xml:space="preserve">: </w:t>
      </w:r>
      <w:r w:rsidR="0026234C">
        <w:t>Owners</w:t>
      </w:r>
      <w:r>
        <w:t xml:space="preserve">are risk averse, </w:t>
      </w:r>
      <w:r w:rsidR="00E61D07">
        <w:t xml:space="preserve">they want to </w:t>
      </w:r>
      <w:r>
        <w:t xml:space="preserve">make sure </w:t>
      </w:r>
      <w:r w:rsidR="00E61D07">
        <w:t xml:space="preserve">that in case </w:t>
      </w:r>
      <w:r>
        <w:t xml:space="preserve">there is a loss they have the backing of a </w:t>
      </w:r>
      <w:r w:rsidR="0026234C">
        <w:t xml:space="preserve">solvent </w:t>
      </w:r>
      <w:r>
        <w:t>financial company</w:t>
      </w:r>
      <w:r w:rsidR="0026234C">
        <w:t>.</w:t>
      </w:r>
    </w:p>
    <w:p w:rsidR="0026234C" w:rsidRDefault="0026234C" w:rsidP="0026234C">
      <w:pPr>
        <w:ind w:left="360"/>
      </w:pPr>
    </w:p>
    <w:p w:rsidR="00BD2944" w:rsidRDefault="00BD2944"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34173F">
      <w:pPr>
        <w:spacing w:line="240" w:lineRule="auto"/>
        <w:jc w:val="center"/>
        <w:rPr>
          <w:b/>
          <w:bCs/>
        </w:rPr>
      </w:pPr>
      <w:r w:rsidRPr="00B55DEF">
        <w:rPr>
          <w:b/>
          <w:bCs/>
        </w:rPr>
        <w:t xml:space="preserve">Homeowners´ Policy Jacket </w:t>
      </w:r>
    </w:p>
    <w:p w:rsidR="0034173F" w:rsidRPr="00B55DEF" w:rsidRDefault="00837D2E" w:rsidP="0034173F">
      <w:pPr>
        <w:spacing w:line="240" w:lineRule="auto"/>
        <w:jc w:val="center"/>
      </w:pPr>
      <w:r w:rsidRPr="00837D2E">
        <w:rPr>
          <w:b/>
          <w:bCs/>
          <w:noProof/>
        </w:rPr>
        <w:pict>
          <v:line id="Straight Connector 1" o:spid="_x0000_s1026" style="position:absolute;left:0;text-align:left;z-index:251688960;visibility:visible;mso-height-relative:margin" from="235.65pt,15.15pt" to="235.6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" strokecolor="#5b9bd5 [3204]" strokeweight=".5pt">
            <v:stroke joinstyle="miter"/>
          </v:line>
        </w:pict>
      </w:r>
      <w:r w:rsidR="0034173F">
        <w:t>Homeowners special form HO -- 3</w:t>
      </w:r>
    </w:p>
    <w:p w:rsidR="0034173F" w:rsidRDefault="0034173F" w:rsidP="0034173F">
      <w:pPr>
        <w:spacing w:line="240" w:lineRule="auto"/>
        <w:jc w:val="center"/>
      </w:pPr>
    </w:p>
    <w:p w:rsidR="0034173F" w:rsidRDefault="0034173F" w:rsidP="0034173F">
      <w:pPr>
        <w:spacing w:line="240" w:lineRule="auto"/>
      </w:pPr>
    </w:p>
    <w:p w:rsidR="0034173F" w:rsidRDefault="0034173F" w:rsidP="0034173F">
      <w:pPr>
        <w:spacing w:line="240" w:lineRule="auto"/>
        <w:jc w:val="center"/>
        <w:rPr>
          <w:b/>
          <w:bCs/>
        </w:rPr>
      </w:pPr>
      <w:r w:rsidRPr="00B55DEF">
        <w:rPr>
          <w:b/>
          <w:bCs/>
        </w:rPr>
        <w:t>Declarations page</w:t>
      </w:r>
    </w:p>
    <w:p w:rsidR="0034173F" w:rsidRDefault="00837D2E" w:rsidP="0034173F">
      <w:pPr>
        <w:spacing w:line="240" w:lineRule="auto"/>
        <w:jc w:val="center"/>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275.6pt;margin-top:530.8pt;width:223.35pt;height:21.2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" fillcolor="white [3201]" strokeweight=".5pt">
            <v:textbox>
              <w:txbxContent>
                <w:p w:rsidR="0034173F" w:rsidRDefault="0034173F" w:rsidP="0034173F">
                  <w:r w:rsidRPr="00BC1191">
                    <w:t>Conditions Applicable to Both S</w:t>
                  </w:r>
                  <w:r>
                    <w:t>ections I and II</w:t>
                  </w:r>
                </w:p>
                <w:p w:rsidR="0034173F" w:rsidRDefault="0034173F" w:rsidP="0034173F"/>
                <w:p w:rsidR="0034173F" w:rsidRDefault="0034173F" w:rsidP="0034173F"/>
                <w:p w:rsidR="0034173F" w:rsidRDefault="0034173F" w:rsidP="0034173F"/>
                <w:p w:rsidR="0034173F" w:rsidRPr="00BC1191" w:rsidRDefault="0034173F" w:rsidP="0034173F"/>
              </w:txbxContent>
            </v:textbox>
          </v:shape>
        </w:pict>
      </w:r>
      <w:r w:rsidRPr="00837D2E">
        <w:rPr>
          <w:b/>
          <w:bCs/>
          <w:noProof/>
        </w:rPr>
        <w:pict>
          <v:line id="Straight Connector 3" o:spid="_x0000_s1037" style="position:absolute;left:0;text-align:left;z-index:251693056;visibility:visible;mso-height-relative:margin" from="112.9pt,491.75pt" to="112.9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" strokecolor="#5b9bd5 [3204]" strokeweight=".5pt">
            <v:stroke joinstyle="miter"/>
          </v:line>
        </w:pict>
      </w:r>
      <w:r w:rsidRPr="00837D2E">
        <w:rPr>
          <w:b/>
          <w:bCs/>
          <w:noProof/>
        </w:rPr>
        <w:pict>
          <v:line id="Straight Connector 9" o:spid="_x0000_s1036" style="position:absolute;left:0;text-align:left;flip:x;z-index:251694080;visibility:visible;mso-width-relative:margin;mso-height-relative:margin" from="112.9pt,540.05pt" to="275.65pt,5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" strokecolor="#5b9bd5 [3204]" strokeweight=".5pt">
            <v:stroke joinstyle="miter"/>
          </v:line>
        </w:pict>
      </w:r>
      <w:r w:rsidRPr="00837D2E">
        <w:rPr>
          <w:b/>
          <w:bCs/>
          <w:noProof/>
        </w:rPr>
        <w:pict>
          <v:line id="Straight Connector 14" o:spid="_x0000_s1035" style="position:absolute;left:0;text-align:left;z-index:251689984;visibility:visible;mso-height-relative:margin" from="235.65pt,15.2pt" to="235.6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" strokecolor="#5b9bd5 [3204]" strokeweight=".5pt">
            <v:stroke joinstyle="miter"/>
          </v:line>
        </w:pict>
      </w:r>
      <w:r w:rsidR="0034173F">
        <w:t xml:space="preserve">Location: Ames, Iowa; Insured: </w:t>
      </w:r>
      <w:r>
        <w:rPr>
          <w:noProof/>
        </w:rPr>
        <w:pict>
          <v:line id="Straight Connector 16" o:spid="_x0000_s1034" style="position:absolute;left:0;text-align:left;z-index:251692032;visibility:visible;mso-position-horizontal-relative:text;mso-position-vertical-relative:text" from="366.65pt,326.35pt" to="366.65pt,5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" strokecolor="#5b9bd5 [3204]" strokeweight=".5pt">
            <v:stroke joinstyle="miter"/>
          </v:line>
        </w:pict>
      </w:r>
      <w:r>
        <w:rPr>
          <w:noProof/>
        </w:rPr>
        <w:pict>
          <v:shape id="Text Box 17" o:spid="_x0000_s1027" type="#_x0000_t202" style="position:absolute;left:0;text-align:left;margin-left:270pt;margin-top:56.35pt;width:194.7pt;height:270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" fillcolor="white [3201]" strokeweight=".5pt">
            <v:textbox>
              <w:txbxContent>
                <w:p w:rsidR="0034173F" w:rsidRPr="00280F6F" w:rsidRDefault="0034173F" w:rsidP="0034173F">
                  <w:pPr>
                    <w:spacing w:line="240" w:lineRule="auto"/>
                    <w:jc w:val="center"/>
                    <w:rPr>
                      <w:b/>
                      <w:bCs/>
                    </w:rPr>
                  </w:pPr>
                  <w:r w:rsidRPr="00280F6F">
                    <w:rPr>
                      <w:b/>
                      <w:bCs/>
                    </w:rPr>
                    <w:t>Section II</w:t>
                  </w:r>
                </w:p>
                <w:p w:rsidR="0034173F" w:rsidRDefault="0034173F" w:rsidP="0034173F">
                  <w:pPr>
                    <w:spacing w:line="240" w:lineRule="auto"/>
                    <w:rPr>
                      <w:b/>
                      <w:bCs/>
                      <w:i/>
                      <w:iCs/>
                    </w:rPr>
                  </w:pPr>
                  <w:r w:rsidRPr="00510356">
                    <w:rPr>
                      <w:b/>
                      <w:bCs/>
                      <w:i/>
                      <w:iCs/>
                    </w:rPr>
                    <w:t>Coverage E – Personal Liability</w:t>
                  </w:r>
                </w:p>
                <w:p w:rsidR="0034173F" w:rsidRPr="00510356" w:rsidRDefault="0034173F" w:rsidP="0034173F">
                  <w:pPr>
                    <w:spacing w:line="240" w:lineRule="auto"/>
                  </w:pPr>
                  <w:r>
                    <w:rPr>
                      <w:b/>
                      <w:bCs/>
                      <w:i/>
                      <w:iCs/>
                    </w:rPr>
                    <w:tab/>
                  </w:r>
                  <w:r>
                    <w:t>$250,000</w:t>
                  </w:r>
                </w:p>
                <w:p w:rsidR="0034173F" w:rsidRDefault="0034173F" w:rsidP="0034173F">
                  <w:pPr>
                    <w:spacing w:line="240" w:lineRule="auto"/>
                    <w:rPr>
                      <w:b/>
                      <w:bCs/>
                      <w:i/>
                      <w:iCs/>
                    </w:rPr>
                  </w:pPr>
                  <w:r w:rsidRPr="00510356">
                    <w:rPr>
                      <w:b/>
                      <w:bCs/>
                      <w:i/>
                      <w:iCs/>
                    </w:rPr>
                    <w:t xml:space="preserve">Coverage F – Medical Payments </w:t>
                  </w:r>
                </w:p>
                <w:p w:rsidR="0034173F" w:rsidRPr="00510356" w:rsidRDefault="0034173F" w:rsidP="0034173F">
                  <w:pPr>
                    <w:spacing w:line="240" w:lineRule="auto"/>
                  </w:pPr>
                  <w:r>
                    <w:tab/>
                    <w:t>$500,000 per injured person.</w:t>
                  </w:r>
                </w:p>
                <w:p w:rsidR="0034173F" w:rsidRDefault="0034173F" w:rsidP="0034173F">
                  <w:pPr>
                    <w:spacing w:line="240" w:lineRule="auto"/>
                    <w:rPr>
                      <w:b/>
                      <w:bCs/>
                      <w:i/>
                      <w:iCs/>
                    </w:rPr>
                  </w:pPr>
                  <w:r w:rsidRPr="00510356">
                    <w:rPr>
                      <w:b/>
                      <w:bCs/>
                      <w:i/>
                      <w:iCs/>
                    </w:rPr>
                    <w:t xml:space="preserve">Exclusions </w:t>
                  </w:r>
                </w:p>
                <w:p w:rsidR="0034173F" w:rsidRPr="000B5863" w:rsidRDefault="0034173F" w:rsidP="0034173F">
                  <w:pPr>
                    <w:spacing w:line="240" w:lineRule="auto"/>
                  </w:pPr>
                  <w:r>
                    <w:rPr>
                      <w:b/>
                      <w:bCs/>
                      <w:i/>
                      <w:iCs/>
                    </w:rPr>
                    <w:tab/>
                  </w:r>
                  <w:r>
                    <w:t>Standard form, no special form.</w:t>
                  </w:r>
                </w:p>
                <w:p w:rsidR="0034173F" w:rsidRPr="000B5863" w:rsidRDefault="0034173F" w:rsidP="0034173F">
                  <w:pPr>
                    <w:spacing w:line="240" w:lineRule="auto"/>
                    <w:rPr>
                      <w:b/>
                      <w:bCs/>
                      <w:i/>
                      <w:iCs/>
                    </w:rPr>
                  </w:pPr>
                  <w:r w:rsidRPr="000B5863">
                    <w:rPr>
                      <w:b/>
                      <w:bCs/>
                      <w:i/>
                      <w:iCs/>
                    </w:rPr>
                    <w:t xml:space="preserve">Additional Coverages </w:t>
                  </w:r>
                </w:p>
                <w:p w:rsidR="0034173F" w:rsidRPr="000B5863" w:rsidRDefault="0034173F" w:rsidP="0034173F">
                  <w:pPr>
                    <w:spacing w:line="240" w:lineRule="auto"/>
                  </w:pPr>
                  <w:r w:rsidRPr="000B5863">
                    <w:tab/>
                  </w:r>
                  <w:r>
                    <w:t xml:space="preserve">$2,000,000 umbrella liability policy, $110  per person insured. </w:t>
                  </w:r>
                </w:p>
                <w:p w:rsidR="0034173F" w:rsidRDefault="0034173F" w:rsidP="0034173F">
                  <w:pPr>
                    <w:spacing w:line="240" w:lineRule="auto"/>
                    <w:rPr>
                      <w:b/>
                      <w:bCs/>
                      <w:i/>
                      <w:iCs/>
                    </w:rPr>
                  </w:pPr>
                  <w:r w:rsidRPr="000B5863">
                    <w:rPr>
                      <w:b/>
                      <w:bCs/>
                      <w:i/>
                      <w:iCs/>
                    </w:rPr>
                    <w:t xml:space="preserve">Conditions </w:t>
                  </w:r>
                </w:p>
                <w:p w:rsidR="0034173F" w:rsidRPr="000B5863" w:rsidRDefault="0034173F" w:rsidP="0034173F">
                  <w:pPr>
                    <w:spacing w:line="240" w:lineRule="auto"/>
                  </w:pPr>
                  <w:r>
                    <w:tab/>
                    <w:t>Premium for HO policy $1,150 approx. on an annual basis.</w:t>
                  </w:r>
                </w:p>
              </w:txbxContent>
            </v:textbox>
          </v:shape>
        </w:pict>
      </w:r>
      <w:r>
        <w:rPr>
          <w:noProof/>
        </w:rPr>
        <w:pict>
          <v:shape id="Text Box 19" o:spid="_x0000_s1028" type="#_x0000_t202" style="position:absolute;left:0;text-align:left;margin-left:13.1pt;margin-top:55.55pt;width:222.5pt;height:436.1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" fillcolor="white [3201]" strokeweight=".5pt">
            <v:textbox>
              <w:txbxContent>
                <w:p w:rsidR="0034173F" w:rsidRPr="00280F6F" w:rsidRDefault="0034173F" w:rsidP="0034173F">
                  <w:pPr>
                    <w:spacing w:line="240" w:lineRule="auto"/>
                    <w:jc w:val="center"/>
                    <w:rPr>
                      <w:b/>
                      <w:bCs/>
                    </w:rPr>
                  </w:pPr>
                  <w:r w:rsidRPr="00280F6F">
                    <w:rPr>
                      <w:b/>
                      <w:bCs/>
                    </w:rPr>
                    <w:t>Section I</w:t>
                  </w:r>
                </w:p>
                <w:p w:rsidR="0034173F" w:rsidRPr="00280F6F" w:rsidRDefault="0034173F" w:rsidP="0034173F">
                  <w:pPr>
                    <w:spacing w:line="240" w:lineRule="auto"/>
                    <w:rPr>
                      <w:b/>
                      <w:bCs/>
                      <w:i/>
                      <w:iCs/>
                    </w:rPr>
                  </w:pPr>
                  <w:r w:rsidRPr="00280F6F">
                    <w:rPr>
                      <w:b/>
                      <w:bCs/>
                      <w:i/>
                      <w:iCs/>
                    </w:rPr>
                    <w:t>Coverage A – Dwelling</w:t>
                  </w:r>
                </w:p>
                <w:p w:rsidR="0034173F" w:rsidRPr="00510356" w:rsidRDefault="0034173F" w:rsidP="0034173F">
                  <w:pPr>
                    <w:spacing w:line="240" w:lineRule="auto"/>
                    <w:rPr>
                      <w:i/>
                      <w:iCs/>
                    </w:rPr>
                  </w:pPr>
                  <w:r w:rsidRPr="00280F6F">
                    <w:tab/>
                  </w:r>
                  <w:r w:rsidRPr="00510356">
                    <w:t>$300,000 on replacement costs basis</w:t>
                  </w:r>
                  <w:r>
                    <w:t>. R</w:t>
                  </w:r>
                  <w:r w:rsidRPr="00510356">
                    <w:t>e</w:t>
                  </w:r>
                  <w:r>
                    <w:t>placement costs on personal property as well</w:t>
                  </w:r>
                  <w:r>
                    <w:rPr>
                      <w:i/>
                      <w:iCs/>
                    </w:rPr>
                    <w:t>.</w:t>
                  </w:r>
                </w:p>
                <w:p w:rsidR="0034173F" w:rsidRPr="00510356" w:rsidRDefault="0034173F" w:rsidP="0034173F">
                  <w:pPr>
                    <w:spacing w:line="240" w:lineRule="auto"/>
                    <w:rPr>
                      <w:b/>
                      <w:bCs/>
                      <w:i/>
                      <w:iCs/>
                    </w:rPr>
                  </w:pPr>
                  <w:r w:rsidRPr="00510356">
                    <w:rPr>
                      <w:b/>
                      <w:bCs/>
                      <w:i/>
                      <w:iCs/>
                    </w:rPr>
                    <w:t>Coverage B – Other Structures</w:t>
                  </w:r>
                </w:p>
                <w:p w:rsidR="0034173F" w:rsidRPr="00F94944" w:rsidRDefault="0034173F" w:rsidP="0034173F">
                  <w:pPr>
                    <w:spacing w:line="240" w:lineRule="auto"/>
                    <w:rPr>
                      <w:i/>
                      <w:iCs/>
                    </w:rPr>
                  </w:pPr>
                  <w:r>
                    <w:tab/>
                    <w:t>10% of Coverage A = $30,000</w:t>
                  </w:r>
                </w:p>
                <w:p w:rsidR="0034173F" w:rsidRPr="00510356" w:rsidRDefault="0034173F" w:rsidP="0034173F">
                  <w:pPr>
                    <w:spacing w:line="240" w:lineRule="auto"/>
                    <w:rPr>
                      <w:b/>
                      <w:bCs/>
                      <w:i/>
                      <w:iCs/>
                    </w:rPr>
                  </w:pPr>
                  <w:r w:rsidRPr="00510356">
                    <w:rPr>
                      <w:b/>
                      <w:bCs/>
                      <w:i/>
                      <w:iCs/>
                    </w:rPr>
                    <w:t>Coverage C – Personal Property</w:t>
                  </w:r>
                </w:p>
                <w:p w:rsidR="0034173F" w:rsidRPr="00510356" w:rsidRDefault="0034173F" w:rsidP="0034173F">
                  <w:pPr>
                    <w:spacing w:line="240" w:lineRule="auto"/>
                  </w:pPr>
                  <w:r>
                    <w:tab/>
                    <w:t>50% of Coverage A = $150,000</w:t>
                  </w:r>
                </w:p>
                <w:p w:rsidR="0034173F" w:rsidRPr="00510356" w:rsidRDefault="0034173F" w:rsidP="0034173F">
                  <w:pPr>
                    <w:spacing w:line="240" w:lineRule="auto"/>
                    <w:rPr>
                      <w:b/>
                      <w:bCs/>
                      <w:i/>
                      <w:iCs/>
                    </w:rPr>
                  </w:pPr>
                  <w:r w:rsidRPr="00510356">
                    <w:rPr>
                      <w:b/>
                      <w:bCs/>
                      <w:i/>
                      <w:iCs/>
                    </w:rPr>
                    <w:t>Coverage D – Loss of Use</w:t>
                  </w:r>
                </w:p>
                <w:p w:rsidR="0034173F" w:rsidRDefault="0034173F" w:rsidP="0034173F">
                  <w:pPr>
                    <w:spacing w:line="240" w:lineRule="auto"/>
                  </w:pPr>
                  <w:r>
                    <w:tab/>
                    <w:t>10% Loss of use of Coverage A = $30,000</w:t>
                  </w:r>
                </w:p>
                <w:p w:rsidR="0034173F" w:rsidRPr="00A961B2" w:rsidRDefault="0034173F" w:rsidP="0034173F">
                  <w:pPr>
                    <w:spacing w:line="240" w:lineRule="auto"/>
                    <w:rPr>
                      <w:b/>
                      <w:bCs/>
                    </w:rPr>
                  </w:pPr>
                  <w:r w:rsidRPr="00A961B2">
                    <w:rPr>
                      <w:b/>
                      <w:bCs/>
                    </w:rPr>
                    <w:t>Deductible</w:t>
                  </w:r>
                </w:p>
                <w:p w:rsidR="0034173F" w:rsidRPr="00510356" w:rsidRDefault="0034173F" w:rsidP="0034173F">
                  <w:pPr>
                    <w:spacing w:line="240" w:lineRule="auto"/>
                  </w:pPr>
                  <w:r>
                    <w:tab/>
                    <w:t>$1,000 for all Section I coverage.</w:t>
                  </w:r>
                </w:p>
                <w:p w:rsidR="0034173F" w:rsidRPr="00510356" w:rsidRDefault="0034173F" w:rsidP="0034173F">
                  <w:pPr>
                    <w:spacing w:line="240" w:lineRule="auto"/>
                    <w:rPr>
                      <w:b/>
                      <w:bCs/>
                      <w:i/>
                      <w:iCs/>
                    </w:rPr>
                  </w:pPr>
                  <w:r w:rsidRPr="00510356">
                    <w:rPr>
                      <w:b/>
                      <w:bCs/>
                      <w:i/>
                      <w:iCs/>
                    </w:rPr>
                    <w:t xml:space="preserve">Additional Coverages </w:t>
                  </w:r>
                </w:p>
                <w:p w:rsidR="0034173F" w:rsidRDefault="0034173F" w:rsidP="0034173F">
                  <w:pPr>
                    <w:spacing w:line="240" w:lineRule="auto"/>
                    <w:rPr>
                      <w:b/>
                      <w:bCs/>
                      <w:i/>
                      <w:iCs/>
                    </w:rPr>
                  </w:pPr>
                  <w:r w:rsidRPr="00510356">
                    <w:rPr>
                      <w:b/>
                      <w:bCs/>
                      <w:i/>
                      <w:iCs/>
                    </w:rPr>
                    <w:t xml:space="preserve">Perils Insured Against </w:t>
                  </w:r>
                </w:p>
                <w:p w:rsidR="0034173F" w:rsidRPr="00510356" w:rsidRDefault="0034173F" w:rsidP="0034173F">
                  <w:pPr>
                    <w:spacing w:line="240" w:lineRule="auto"/>
                    <w:ind w:firstLine="720"/>
                  </w:pPr>
                  <w:r>
                    <w:t>Open perils for Coverage A &amp; B; Named perils on Coverage C.</w:t>
                  </w:r>
                </w:p>
                <w:p w:rsidR="0034173F" w:rsidRDefault="0034173F" w:rsidP="0034173F">
                  <w:pPr>
                    <w:spacing w:line="240" w:lineRule="auto"/>
                    <w:rPr>
                      <w:b/>
                      <w:bCs/>
                      <w:i/>
                      <w:iCs/>
                    </w:rPr>
                  </w:pPr>
                  <w:r w:rsidRPr="00510356">
                    <w:rPr>
                      <w:b/>
                      <w:bCs/>
                      <w:i/>
                      <w:iCs/>
                    </w:rPr>
                    <w:t>Exclusions</w:t>
                  </w:r>
                </w:p>
                <w:p w:rsidR="0034173F" w:rsidRPr="00350272" w:rsidRDefault="0034173F" w:rsidP="0034173F">
                  <w:pPr>
                    <w:spacing w:line="240" w:lineRule="auto"/>
                  </w:pPr>
                  <w:r>
                    <w:rPr>
                      <w:b/>
                      <w:bCs/>
                      <w:i/>
                      <w:iCs/>
                    </w:rPr>
                    <w:tab/>
                  </w:r>
                  <w:r>
                    <w:t>1 endorsement for failure of sump pump.</w:t>
                  </w:r>
                </w:p>
                <w:p w:rsidR="0034173F" w:rsidRPr="00350272" w:rsidRDefault="0034173F" w:rsidP="0034173F">
                  <w:pPr>
                    <w:spacing w:line="240" w:lineRule="auto"/>
                  </w:pPr>
                  <w:r w:rsidRPr="00510356">
                    <w:rPr>
                      <w:b/>
                      <w:bCs/>
                      <w:i/>
                      <w:iCs/>
                    </w:rPr>
                    <w:t xml:space="preserve">Conditions </w:t>
                  </w:r>
                </w:p>
                <w:p w:rsidR="0034173F" w:rsidRPr="00510356" w:rsidRDefault="0034173F" w:rsidP="0034173F">
                  <w:r>
                    <w:tab/>
                  </w:r>
                </w:p>
              </w:txbxContent>
            </v:textbox>
          </v:shape>
        </w:pict>
      </w:r>
      <w:r>
        <w:rPr>
          <w:noProof/>
        </w:rPr>
        <w:pict>
          <v:rect id="Rectangle 22" o:spid="_x0000_s1033" style="position:absolute;left:0;text-align:left;margin-left:296.2pt;margin-top:63pt;width:139.9pt;height:203.7pt;z-index:2516858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" fillcolor="#5b9bd5 [3204]" strokecolor="#1f4d78 [1604]" strokeweight="1pt"/>
        </w:pict>
      </w:r>
      <w:r>
        <w:rPr>
          <w:noProof/>
        </w:rPr>
        <w:pict>
          <v:rect id="Rectangle 23" o:spid="_x0000_s1032" style="position:absolute;left:0;text-align:left;margin-left:35.2pt;margin-top:63.05pt;width:139.9pt;height:203.7pt;z-index:251684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" fillcolor="#5b9bd5 [3204]" strokecolor="#1f4d78 [1604]" strokeweight="1pt"/>
        </w:pict>
      </w:r>
      <w:r>
        <w:rPr>
          <w:noProof/>
        </w:rPr>
        <w:pict>
          <v:line id="Straight Connector 24" o:spid="_x0000_s1031" style="position:absolute;left:0;text-align:left;z-index:251681792;visibility:visible;mso-position-horizontal-relative:text;mso-position-vertical-relative:text;mso-width-relative:margin;mso-height-relative:margin" from="104.75pt,30.8pt" to="366.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" strokecolor="#5b9bd5 [3204]" strokeweight=".5pt">
            <v:stroke joinstyle="miter"/>
          </v:line>
        </w:pict>
      </w:r>
      <w:r>
        <w:rPr>
          <w:noProof/>
        </w:rPr>
        <w:pict>
          <v:shapetype id="_x0000_t32" coordsize="21600,21600" o:spt="32" o:oned="t" path="m,l21600,21600e" filled="f">
            <v:path arrowok="t" fillok="f" o:connecttype="none"/>
            <o:lock v:ext="edit" shapetype="t"/>
          </v:shapetype>
          <v:shape id="Straight Arrow Connector 25" o:spid="_x0000_s1030" type="#_x0000_t32" style="position:absolute;left:0;text-align:left;margin-left:366.45pt;margin-top:31.05pt;width:0;height:25.4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" strokecolor="#5b9bd5 [3204]" strokeweight=".5pt">
            <v:stroke endarrow="block" joinstyle="miter"/>
          </v:shape>
        </w:pict>
      </w:r>
      <w:r>
        <w:rPr>
          <w:noProof/>
        </w:rPr>
        <w:pict>
          <v:shape id="Straight Arrow Connector 26" o:spid="_x0000_s1029" type="#_x0000_t32" style="position:absolute;left:0;text-align:left;margin-left:104.75pt;margin-top:31.1pt;width:0;height:25.4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" strokecolor="#5b9bd5 [3204]" strokeweight=".5pt">
            <v:stroke endarrow="block" joinstyle="miter"/>
          </v:shape>
        </w:pict>
      </w:r>
      <w:r w:rsidR="00F471DD">
        <w:t>XXX</w:t>
      </w:r>
    </w:p>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 w:rsidR="0034173F" w:rsidRDefault="0034173F" w:rsidP="001E2B0F">
      <w:pPr>
        <w:rPr>
          <w:b/>
          <w:bCs/>
          <w:u w:val="single"/>
        </w:rPr>
      </w:pPr>
      <w:r w:rsidRPr="0034173F">
        <w:rPr>
          <w:b/>
          <w:bCs/>
          <w:u w:val="single"/>
        </w:rPr>
        <w:t xml:space="preserve">Appendix: </w:t>
      </w:r>
    </w:p>
    <w:p w:rsidR="0034173F" w:rsidRDefault="0034173F" w:rsidP="001E2B0F">
      <w:pPr>
        <w:rPr>
          <w:b/>
          <w:bCs/>
          <w:u w:val="single"/>
        </w:rPr>
      </w:pPr>
    </w:p>
    <w:p w:rsidR="0034173F" w:rsidRPr="0034173F" w:rsidRDefault="0034173F" w:rsidP="001E2B0F">
      <w:r>
        <w:rPr>
          <w:noProof/>
        </w:rPr>
        <w:drawing>
          <wp:inline distT="0" distB="0" distL="0" distR="0">
            <wp:extent cx="5943600" cy="6029325"/>
            <wp:effectExtent l="0" t="0" r="0" b="3175"/>
            <wp:docPr id="28" name="Picture 2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20-03-23 at 12.34.1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6029325"/>
                    </a:xfrm>
                    <a:prstGeom prst="rect">
                      <a:avLst/>
                    </a:prstGeom>
                  </pic:spPr>
                </pic:pic>
              </a:graphicData>
            </a:graphic>
          </wp:inline>
        </w:drawing>
      </w:r>
    </w:p>
    <w:p w:rsidR="003D52C6" w:rsidRDefault="003D52C6" w:rsidP="001E2B0F"/>
    <w:p w:rsidR="003D52C6" w:rsidRDefault="003D52C6" w:rsidP="001E2B0F"/>
    <w:p w:rsidR="003D52C6" w:rsidRDefault="003D52C6" w:rsidP="001E2B0F"/>
    <w:p w:rsidR="003D52C6" w:rsidRDefault="003D52C6" w:rsidP="001E2B0F"/>
    <w:p w:rsidR="00F94944" w:rsidRDefault="00F94944" w:rsidP="0034173F">
      <w:pPr>
        <w:spacing w:line="240" w:lineRule="auto"/>
      </w:pPr>
    </w:p>
    <w:sectPr w:rsidR="00F94944" w:rsidSect="00837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77591"/>
    <w:multiLevelType w:val="hybridMultilevel"/>
    <w:tmpl w:val="06C0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F3292"/>
    <w:multiLevelType w:val="hybridMultilevel"/>
    <w:tmpl w:val="5068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AA0E5B"/>
    <w:rsid w:val="000676B6"/>
    <w:rsid w:val="00096AAD"/>
    <w:rsid w:val="000B5863"/>
    <w:rsid w:val="00153FAB"/>
    <w:rsid w:val="001D78AB"/>
    <w:rsid w:val="001E16CE"/>
    <w:rsid w:val="001E2B0F"/>
    <w:rsid w:val="0022626E"/>
    <w:rsid w:val="00254271"/>
    <w:rsid w:val="0026234C"/>
    <w:rsid w:val="00280F6F"/>
    <w:rsid w:val="0034173F"/>
    <w:rsid w:val="00350272"/>
    <w:rsid w:val="003852B8"/>
    <w:rsid w:val="003D52C6"/>
    <w:rsid w:val="004557D1"/>
    <w:rsid w:val="004B566C"/>
    <w:rsid w:val="004F1089"/>
    <w:rsid w:val="00510356"/>
    <w:rsid w:val="00521C82"/>
    <w:rsid w:val="00577DD0"/>
    <w:rsid w:val="00606083"/>
    <w:rsid w:val="00610E31"/>
    <w:rsid w:val="006136D3"/>
    <w:rsid w:val="00624559"/>
    <w:rsid w:val="0069012D"/>
    <w:rsid w:val="0071275E"/>
    <w:rsid w:val="00837D2E"/>
    <w:rsid w:val="008F238A"/>
    <w:rsid w:val="009239CD"/>
    <w:rsid w:val="009A454A"/>
    <w:rsid w:val="009E3BE0"/>
    <w:rsid w:val="00A961B2"/>
    <w:rsid w:val="00AA0E5B"/>
    <w:rsid w:val="00B2506A"/>
    <w:rsid w:val="00B26174"/>
    <w:rsid w:val="00B411AA"/>
    <w:rsid w:val="00B55DEF"/>
    <w:rsid w:val="00BC1191"/>
    <w:rsid w:val="00BD2944"/>
    <w:rsid w:val="00BD4AD1"/>
    <w:rsid w:val="00C1535A"/>
    <w:rsid w:val="00C81130"/>
    <w:rsid w:val="00C91BE0"/>
    <w:rsid w:val="00CB2101"/>
    <w:rsid w:val="00CE682A"/>
    <w:rsid w:val="00D14EC4"/>
    <w:rsid w:val="00D3524E"/>
    <w:rsid w:val="00D94336"/>
    <w:rsid w:val="00E07BA9"/>
    <w:rsid w:val="00E61D07"/>
    <w:rsid w:val="00E75374"/>
    <w:rsid w:val="00ED2EFA"/>
    <w:rsid w:val="00F035A4"/>
    <w:rsid w:val="00F471DD"/>
    <w:rsid w:val="00F82864"/>
    <w:rsid w:val="00F85BDF"/>
    <w:rsid w:val="00F94944"/>
    <w:rsid w:val="00FA6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5"/>
        <o:r id="V:Rule2"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6CE"/>
    <w:pPr>
      <w:ind w:left="720"/>
      <w:contextualSpacing/>
    </w:pPr>
  </w:style>
  <w:style w:type="character" w:styleId="Hyperlink">
    <w:name w:val="Hyperlink"/>
    <w:basedOn w:val="DefaultParagraphFont"/>
    <w:uiPriority w:val="99"/>
    <w:unhideWhenUsed/>
    <w:rsid w:val="001D78AB"/>
    <w:rPr>
      <w:color w:val="0563C1" w:themeColor="hyperlink"/>
      <w:u w:val="single"/>
    </w:rPr>
  </w:style>
  <w:style w:type="character" w:customStyle="1" w:styleId="UnresolvedMention">
    <w:name w:val="Unresolved Mention"/>
    <w:basedOn w:val="DefaultParagraphFont"/>
    <w:uiPriority w:val="99"/>
    <w:semiHidden/>
    <w:unhideWhenUsed/>
    <w:rsid w:val="001D78AB"/>
    <w:rPr>
      <w:color w:val="605E5C"/>
      <w:shd w:val="clear" w:color="auto" w:fill="E1DFDD"/>
    </w:rPr>
  </w:style>
  <w:style w:type="paragraph" w:styleId="BalloonText">
    <w:name w:val="Balloon Text"/>
    <w:basedOn w:val="Normal"/>
    <w:link w:val="BalloonTextChar"/>
    <w:uiPriority w:val="99"/>
    <w:semiHidden/>
    <w:unhideWhenUsed/>
    <w:rsid w:val="00F4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1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35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fam.com" TargetMode="External"/><Relationship Id="rId5" Type="http://schemas.openxmlformats.org/officeDocument/2006/relationships/hyperlink" Target="https://www.progressive.com/home/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Mark L [FIN]</dc:creator>
  <cp:lastModifiedBy>klish</cp:lastModifiedBy>
  <cp:revision>3</cp:revision>
  <cp:lastPrinted>2020-03-24T20:03:00Z</cp:lastPrinted>
  <dcterms:created xsi:type="dcterms:W3CDTF">2020-06-19T08:04:00Z</dcterms:created>
  <dcterms:modified xsi:type="dcterms:W3CDTF">2020-06-19T08:04:00Z</dcterms:modified>
</cp:coreProperties>
</file>