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p>
    <w:p w:rsidR="00070AED" w:rsidRPr="003D0324" w:rsidRDefault="00070AED" w:rsidP="003D0324">
      <w:pPr>
        <w:pStyle w:val="NormalWeb"/>
        <w:spacing w:before="0" w:beforeAutospacing="0" w:after="0" w:afterAutospacing="0" w:line="480" w:lineRule="auto"/>
        <w:jc w:val="center"/>
        <w:rPr>
          <w:color w:val="0E101A"/>
        </w:rPr>
      </w:pPr>
      <w:r w:rsidRPr="003D0324">
        <w:rPr>
          <w:color w:val="0E101A"/>
        </w:rPr>
        <w:t>Article Critique</w:t>
      </w:r>
    </w:p>
    <w:p w:rsidR="00070AED" w:rsidRPr="003D0324" w:rsidRDefault="00070AED" w:rsidP="003D0324">
      <w:pPr>
        <w:pStyle w:val="NormalWeb"/>
        <w:spacing w:before="0" w:beforeAutospacing="0" w:after="0" w:afterAutospacing="0" w:line="480" w:lineRule="auto"/>
        <w:jc w:val="center"/>
        <w:rPr>
          <w:color w:val="0E101A"/>
        </w:rPr>
      </w:pPr>
      <w:r w:rsidRPr="003D0324">
        <w:rPr>
          <w:color w:val="0E101A"/>
        </w:rPr>
        <w:t>Name</w:t>
      </w:r>
    </w:p>
    <w:p w:rsidR="00070AED" w:rsidRPr="003D0324" w:rsidRDefault="00070AED" w:rsidP="003D0324">
      <w:pPr>
        <w:pStyle w:val="NormalWeb"/>
        <w:spacing w:before="0" w:beforeAutospacing="0" w:after="0" w:afterAutospacing="0" w:line="480" w:lineRule="auto"/>
        <w:jc w:val="center"/>
        <w:rPr>
          <w:color w:val="0E101A"/>
        </w:rPr>
      </w:pPr>
      <w:r w:rsidRPr="003D0324">
        <w:rPr>
          <w:color w:val="0E101A"/>
        </w:rPr>
        <w:t>Course Title</w:t>
      </w:r>
    </w:p>
    <w:p w:rsidR="00070AED" w:rsidRPr="003D0324" w:rsidRDefault="00070AED" w:rsidP="003D0324">
      <w:pPr>
        <w:pStyle w:val="NormalWeb"/>
        <w:spacing w:before="0" w:beforeAutospacing="0" w:after="0" w:afterAutospacing="0" w:line="480" w:lineRule="auto"/>
        <w:jc w:val="center"/>
        <w:rPr>
          <w:color w:val="0E101A"/>
        </w:rPr>
      </w:pPr>
      <w:r w:rsidRPr="003D0324">
        <w:rPr>
          <w:color w:val="0E101A"/>
        </w:rPr>
        <w:t>Date</w:t>
      </w: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rPr>
          <w:color w:val="0E101A"/>
        </w:rPr>
      </w:pPr>
    </w:p>
    <w:p w:rsidR="00070AED" w:rsidRPr="003D0324" w:rsidRDefault="00070AED" w:rsidP="003D0324">
      <w:pPr>
        <w:pStyle w:val="NormalWeb"/>
        <w:spacing w:before="0" w:beforeAutospacing="0" w:after="0" w:afterAutospacing="0" w:line="480" w:lineRule="auto"/>
        <w:jc w:val="center"/>
        <w:rPr>
          <w:color w:val="0E101A"/>
        </w:rPr>
      </w:pPr>
      <w:r w:rsidRPr="003D0324">
        <w:rPr>
          <w:color w:val="0E101A"/>
        </w:rPr>
        <w:lastRenderedPageBreak/>
        <w:t>Article Critique</w:t>
      </w:r>
    </w:p>
    <w:p w:rsidR="00070AED" w:rsidRPr="003D0324" w:rsidRDefault="00070AED" w:rsidP="003D0324">
      <w:pPr>
        <w:pStyle w:val="NormalWeb"/>
        <w:spacing w:before="0" w:beforeAutospacing="0" w:after="0" w:afterAutospacing="0" w:line="480" w:lineRule="auto"/>
        <w:ind w:firstLine="720"/>
        <w:rPr>
          <w:color w:val="0E101A"/>
        </w:rPr>
      </w:pPr>
      <w:r w:rsidRPr="003D0324">
        <w:rPr>
          <w:color w:val="0E101A"/>
        </w:rPr>
        <w:t> Topic: Impact of Adlerian Theory in Today’s World</w:t>
      </w:r>
    </w:p>
    <w:p w:rsidR="00070AED" w:rsidRPr="003D0324" w:rsidRDefault="00070AED" w:rsidP="003D0324">
      <w:pPr>
        <w:pStyle w:val="NormalWeb"/>
        <w:spacing w:before="0" w:beforeAutospacing="0" w:after="0" w:afterAutospacing="0" w:line="480" w:lineRule="auto"/>
        <w:ind w:firstLine="720"/>
        <w:rPr>
          <w:color w:val="0E101A"/>
        </w:rPr>
      </w:pPr>
      <w:r w:rsidRPr="003D0324">
        <w:rPr>
          <w:color w:val="0E101A"/>
        </w:rPr>
        <w:t>Purpose: The research was conducted to determine the diverse application of Adlerian theory in society. This entailed the effect it had on school-going children, adults in the workforce and family units in social activities. It was to focus on the relationships these groups exhibit and how the theory would help in improving their relationships</w:t>
      </w:r>
      <w:r w:rsidR="003D0324">
        <w:rPr>
          <w:color w:val="0E101A"/>
        </w:rPr>
        <w:t xml:space="preserve"> (Tan, 2019)</w:t>
      </w:r>
      <w:r w:rsidRPr="003D0324">
        <w:rPr>
          <w:color w:val="0E101A"/>
        </w:rPr>
        <w:t>.</w:t>
      </w:r>
    </w:p>
    <w:p w:rsidR="00070AED" w:rsidRPr="003D0324" w:rsidRDefault="00070AED" w:rsidP="003D0324">
      <w:pPr>
        <w:pStyle w:val="NormalWeb"/>
        <w:spacing w:before="0" w:beforeAutospacing="0" w:after="0" w:afterAutospacing="0" w:line="480" w:lineRule="auto"/>
        <w:ind w:firstLine="720"/>
        <w:rPr>
          <w:color w:val="0E101A"/>
        </w:rPr>
      </w:pPr>
      <w:r w:rsidRPr="003D0324">
        <w:rPr>
          <w:rStyle w:val="Strong"/>
          <w:color w:val="0E101A"/>
        </w:rPr>
        <w:t> </w:t>
      </w:r>
      <w:r w:rsidRPr="003D0324">
        <w:rPr>
          <w:color w:val="0E101A"/>
        </w:rPr>
        <w:t>Method: The study involved used questionnaires and one on one interview with participants. Individuals participating in this research were not required to fill their personal information in questionnaires to protect their personal views. The study focused on determining whether individuals were aware of this theory and how they applied it unknowingly through their interactions.</w:t>
      </w:r>
    </w:p>
    <w:p w:rsidR="00070AED" w:rsidRPr="003D0324" w:rsidRDefault="00070AED" w:rsidP="003D0324">
      <w:pPr>
        <w:pStyle w:val="NormalWeb"/>
        <w:spacing w:before="0" w:beforeAutospacing="0" w:after="0" w:afterAutospacing="0" w:line="480" w:lineRule="auto"/>
        <w:ind w:firstLine="720"/>
        <w:rPr>
          <w:color w:val="0E101A"/>
        </w:rPr>
      </w:pPr>
      <w:r w:rsidRPr="003D0324">
        <w:rPr>
          <w:color w:val="0E101A"/>
        </w:rPr>
        <w:t>Results/ Findings: Inferential statistics were used to analyze the data presented. This involved collecting information from a small group and then using the sample to make inferences regarding the larger population.</w:t>
      </w:r>
    </w:p>
    <w:p w:rsidR="00070AED" w:rsidRPr="003D0324" w:rsidRDefault="00070AED" w:rsidP="003D0324">
      <w:pPr>
        <w:pStyle w:val="NormalWeb"/>
        <w:spacing w:before="0" w:beforeAutospacing="0" w:after="0" w:afterAutospacing="0" w:line="480" w:lineRule="auto"/>
        <w:ind w:firstLine="720"/>
        <w:rPr>
          <w:color w:val="0E101A"/>
        </w:rPr>
      </w:pPr>
      <w:r w:rsidRPr="003D0324">
        <w:rPr>
          <w:color w:val="0E101A"/>
        </w:rPr>
        <w:t>Discussion/ Implications. The researcher in this aspect interpreted their resulting by making inferences. After taking data from various participants, the researcher concluded about the sample they had picked. The implication of their findings showed that the teenage experienced inferiority feeling compared to children and adults. This could have been as a result of the adolescent stage they were going through.</w:t>
      </w:r>
    </w:p>
    <w:p w:rsidR="00070AED" w:rsidRPr="003D0324" w:rsidRDefault="00070AED" w:rsidP="003D0324">
      <w:pPr>
        <w:pStyle w:val="NormalWeb"/>
        <w:spacing w:before="0" w:beforeAutospacing="0" w:after="0" w:afterAutospacing="0" w:line="480" w:lineRule="auto"/>
        <w:ind w:firstLine="720"/>
        <w:rPr>
          <w:color w:val="0E101A"/>
        </w:rPr>
      </w:pPr>
      <w:r w:rsidRPr="003D0324">
        <w:rPr>
          <w:color w:val="0E101A"/>
        </w:rPr>
        <w:t>Recommendations: Based on the results the researcher has obtained, future researchers are recommended to research a larger group so that in the instance that inferential statistics are used in data analysis, the information would approximately represent the views of the larger population.</w:t>
      </w:r>
    </w:p>
    <w:p w:rsidR="00070AED" w:rsidRPr="003D0324" w:rsidRDefault="00070AED" w:rsidP="003D0324">
      <w:pPr>
        <w:pStyle w:val="NormalWeb"/>
        <w:spacing w:before="0" w:beforeAutospacing="0" w:after="0" w:afterAutospacing="0" w:line="480" w:lineRule="auto"/>
        <w:ind w:firstLine="720"/>
        <w:rPr>
          <w:color w:val="0E101A"/>
        </w:rPr>
      </w:pPr>
      <w:r w:rsidRPr="003D0324">
        <w:rPr>
          <w:color w:val="0E101A"/>
        </w:rPr>
        <w:t> Critique: The main strength of this research is that it has managed to focus on the population that could largely rely on Adlerian theory as the participants aim in boosting their self-esteem. Adolescents are the most vulnerable group when it comes to inferiority issues hence the researcher has been able to air their issues.</w:t>
      </w:r>
    </w:p>
    <w:p w:rsidR="00070AED" w:rsidRPr="003D0324" w:rsidRDefault="00070AED" w:rsidP="003D0324">
      <w:pPr>
        <w:pStyle w:val="NormalWeb"/>
        <w:spacing w:before="0" w:beforeAutospacing="0" w:after="0" w:afterAutospacing="0" w:line="480" w:lineRule="auto"/>
        <w:ind w:firstLine="720"/>
        <w:rPr>
          <w:color w:val="0E101A"/>
        </w:rPr>
      </w:pPr>
      <w:r w:rsidRPr="003D0324">
        <w:rPr>
          <w:color w:val="0E101A"/>
        </w:rPr>
        <w:t>The major weakness in the research is the absence of proper measures to ensure that the population is sensitive to finding psychological help through counselors. It would be important creating awareness of the society on the role counselors’ play and the critical services they provide to members of society.</w:t>
      </w: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rPr>
          <w:color w:val="0E101A"/>
        </w:rPr>
      </w:pPr>
    </w:p>
    <w:p w:rsidR="00070AED" w:rsidRPr="003D0324" w:rsidRDefault="00070AED" w:rsidP="003D0324">
      <w:pPr>
        <w:pStyle w:val="NormalWeb"/>
        <w:spacing w:before="0" w:beforeAutospacing="0" w:after="0" w:afterAutospacing="0" w:line="480" w:lineRule="auto"/>
        <w:ind w:firstLine="720"/>
        <w:jc w:val="center"/>
        <w:rPr>
          <w:color w:val="0E101A"/>
        </w:rPr>
      </w:pPr>
      <w:r w:rsidRPr="003D0324">
        <w:rPr>
          <w:color w:val="0E101A"/>
        </w:rPr>
        <w:t>References</w:t>
      </w:r>
    </w:p>
    <w:p w:rsidR="00070AED" w:rsidRPr="003D0324" w:rsidRDefault="00070AED" w:rsidP="003D0324">
      <w:pPr>
        <w:pStyle w:val="NormalWeb"/>
        <w:spacing w:before="0" w:beforeAutospacing="0" w:after="0" w:afterAutospacing="0" w:line="480" w:lineRule="auto"/>
        <w:ind w:left="720" w:hanging="720"/>
        <w:rPr>
          <w:color w:val="0E101A"/>
        </w:rPr>
      </w:pPr>
      <w:r w:rsidRPr="003D0324">
        <w:rPr>
          <w:color w:val="222222"/>
          <w:shd w:val="clear" w:color="auto" w:fill="FFFFFF"/>
        </w:rPr>
        <w:t>Tan, K. A. (2019). The effects of personal susceptibility and social support on Internet addiction: An application of Adler’s theory of individual psychology. </w:t>
      </w:r>
      <w:r w:rsidRPr="003D0324">
        <w:rPr>
          <w:i/>
          <w:iCs/>
          <w:color w:val="222222"/>
          <w:shd w:val="clear" w:color="auto" w:fill="FFFFFF"/>
        </w:rPr>
        <w:t>International Journal of Mental Health and Addiction</w:t>
      </w:r>
      <w:r w:rsidRPr="003D0324">
        <w:rPr>
          <w:color w:val="222222"/>
          <w:shd w:val="clear" w:color="auto" w:fill="FFFFFF"/>
        </w:rPr>
        <w:t>, </w:t>
      </w:r>
      <w:r w:rsidRPr="003D0324">
        <w:rPr>
          <w:i/>
          <w:iCs/>
          <w:color w:val="222222"/>
          <w:shd w:val="clear" w:color="auto" w:fill="FFFFFF"/>
        </w:rPr>
        <w:t>17</w:t>
      </w:r>
      <w:r w:rsidRPr="003D0324">
        <w:rPr>
          <w:color w:val="222222"/>
          <w:shd w:val="clear" w:color="auto" w:fill="FFFFFF"/>
        </w:rPr>
        <w:t>(4), 806-816.</w:t>
      </w:r>
    </w:p>
    <w:p w:rsidR="00357397" w:rsidRPr="003D0324" w:rsidRDefault="00357397" w:rsidP="003D0324">
      <w:pPr>
        <w:spacing w:line="480" w:lineRule="auto"/>
        <w:ind w:left="720" w:hanging="720"/>
        <w:rPr>
          <w:rFonts w:ascii="Times New Roman" w:hAnsi="Times New Roman" w:cs="Times New Roman"/>
          <w:sz w:val="24"/>
          <w:szCs w:val="24"/>
        </w:rPr>
      </w:pPr>
    </w:p>
    <w:sectPr w:rsidR="00357397" w:rsidRPr="003D0324" w:rsidSect="00070AED">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A7D92" w:rsidRDefault="00EA7D92" w:rsidP="00070AED">
      <w:pPr>
        <w:spacing w:after="0" w:line="240" w:lineRule="auto"/>
      </w:pPr>
      <w:r>
        <w:separator/>
      </w:r>
    </w:p>
  </w:endnote>
  <w:endnote w:type="continuationSeparator" w:id="1">
    <w:p w:rsidR="00EA7D92" w:rsidRDefault="00EA7D92" w:rsidP="00070AE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A7D92" w:rsidRDefault="00EA7D92" w:rsidP="00070AED">
      <w:pPr>
        <w:spacing w:after="0" w:line="240" w:lineRule="auto"/>
      </w:pPr>
      <w:r>
        <w:separator/>
      </w:r>
    </w:p>
  </w:footnote>
  <w:footnote w:type="continuationSeparator" w:id="1">
    <w:p w:rsidR="00EA7D92" w:rsidRDefault="00EA7D92" w:rsidP="00070AE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1230238"/>
      <w:docPartObj>
        <w:docPartGallery w:val="Page Numbers (Top of Page)"/>
        <w:docPartUnique/>
      </w:docPartObj>
    </w:sdtPr>
    <w:sdtContent>
      <w:p w:rsidR="00070AED" w:rsidRPr="00070AED" w:rsidRDefault="00070AED">
        <w:pPr>
          <w:pStyle w:val="Header"/>
          <w:jc w:val="right"/>
          <w:rPr>
            <w:rFonts w:ascii="Times New Roman" w:hAnsi="Times New Roman" w:cs="Times New Roman"/>
            <w:sz w:val="24"/>
            <w:szCs w:val="24"/>
          </w:rPr>
        </w:pPr>
        <w:r w:rsidRPr="00070AED">
          <w:rPr>
            <w:rFonts w:ascii="Times New Roman" w:hAnsi="Times New Roman" w:cs="Times New Roman"/>
            <w:sz w:val="24"/>
            <w:szCs w:val="24"/>
          </w:rPr>
          <w:t>ARTICLE CRITIQUE</w:t>
        </w:r>
        <w:r w:rsidRPr="00070AED">
          <w:rPr>
            <w:rFonts w:ascii="Times New Roman" w:hAnsi="Times New Roman" w:cs="Times New Roman"/>
            <w:sz w:val="24"/>
            <w:szCs w:val="24"/>
          </w:rPr>
          <w:tab/>
        </w:r>
        <w:r w:rsidRPr="00070AED">
          <w:rPr>
            <w:rFonts w:ascii="Times New Roman" w:hAnsi="Times New Roman" w:cs="Times New Roman"/>
            <w:sz w:val="24"/>
            <w:szCs w:val="24"/>
          </w:rPr>
          <w:tab/>
        </w:r>
        <w:r w:rsidRPr="00070AED">
          <w:rPr>
            <w:rFonts w:ascii="Times New Roman" w:hAnsi="Times New Roman" w:cs="Times New Roman"/>
            <w:sz w:val="24"/>
            <w:szCs w:val="24"/>
          </w:rPr>
          <w:tab/>
        </w:r>
        <w:r w:rsidR="00253B36" w:rsidRPr="00070AED">
          <w:rPr>
            <w:rFonts w:ascii="Times New Roman" w:hAnsi="Times New Roman" w:cs="Times New Roman"/>
            <w:sz w:val="24"/>
            <w:szCs w:val="24"/>
          </w:rPr>
          <w:fldChar w:fldCharType="begin"/>
        </w:r>
        <w:r w:rsidRPr="00070AED">
          <w:rPr>
            <w:rFonts w:ascii="Times New Roman" w:hAnsi="Times New Roman" w:cs="Times New Roman"/>
            <w:sz w:val="24"/>
            <w:szCs w:val="24"/>
          </w:rPr>
          <w:instrText xml:space="preserve"> PAGE   \* MERGEFORMAT </w:instrText>
        </w:r>
        <w:r w:rsidR="00253B36" w:rsidRPr="00070AED">
          <w:rPr>
            <w:rFonts w:ascii="Times New Roman" w:hAnsi="Times New Roman" w:cs="Times New Roman"/>
            <w:sz w:val="24"/>
            <w:szCs w:val="24"/>
          </w:rPr>
          <w:fldChar w:fldCharType="separate"/>
        </w:r>
        <w:r w:rsidR="00CE0A9D">
          <w:rPr>
            <w:rFonts w:ascii="Times New Roman" w:hAnsi="Times New Roman" w:cs="Times New Roman"/>
            <w:noProof/>
            <w:sz w:val="24"/>
            <w:szCs w:val="24"/>
          </w:rPr>
          <w:t>2</w:t>
        </w:r>
        <w:r w:rsidR="00253B36" w:rsidRPr="00070AED">
          <w:rPr>
            <w:rFonts w:ascii="Times New Roman" w:hAnsi="Times New Roman" w:cs="Times New Roman"/>
            <w:sz w:val="24"/>
            <w:szCs w:val="24"/>
          </w:rPr>
          <w:fldChar w:fldCharType="end"/>
        </w:r>
      </w:p>
    </w:sdtContent>
  </w:sdt>
  <w:p w:rsidR="00070AED" w:rsidRPr="00070AED" w:rsidRDefault="00070AED">
    <w:pPr>
      <w:pStyle w:val="Header"/>
      <w:rPr>
        <w:rFonts w:ascii="Times New Roman" w:hAnsi="Times New Roman" w:cs="Times New Roman"/>
        <w:sz w:val="24"/>
        <w:szCs w:val="24"/>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0AED" w:rsidRPr="00070AED" w:rsidRDefault="00070AED">
    <w:pPr>
      <w:pStyle w:val="Header"/>
      <w:rPr>
        <w:rFonts w:ascii="Times New Roman" w:hAnsi="Times New Roman" w:cs="Times New Roman"/>
        <w:sz w:val="24"/>
        <w:szCs w:val="24"/>
      </w:rPr>
    </w:pPr>
    <w:r w:rsidRPr="00070AED">
      <w:rPr>
        <w:rFonts w:ascii="Times New Roman" w:hAnsi="Times New Roman" w:cs="Times New Roman"/>
        <w:sz w:val="24"/>
        <w:szCs w:val="24"/>
      </w:rPr>
      <w:t>Running head: ARTICLE CRITIQUE</w:t>
    </w:r>
    <w:r w:rsidRPr="00070AED">
      <w:rPr>
        <w:rFonts w:ascii="Times New Roman" w:hAnsi="Times New Roman" w:cs="Times New Roman"/>
        <w:sz w:val="24"/>
        <w:szCs w:val="24"/>
      </w:rPr>
      <w:tab/>
    </w:r>
    <w:r w:rsidRPr="00070AED">
      <w:rPr>
        <w:rFonts w:ascii="Times New Roman" w:hAnsi="Times New Roman" w:cs="Times New Roman"/>
        <w:sz w:val="24"/>
        <w:szCs w:val="24"/>
      </w:rPr>
      <w:tab/>
    </w:r>
    <w:r w:rsidRPr="00070AED">
      <w:rPr>
        <w:rFonts w:ascii="Times New Roman" w:hAnsi="Times New Roman" w:cs="Times New Roman"/>
        <w:sz w:val="24"/>
        <w:szCs w:val="24"/>
      </w:rPr>
      <w:tab/>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savePreviewPicture/>
  <w:footnotePr>
    <w:footnote w:id="0"/>
    <w:footnote w:id="1"/>
  </w:footnotePr>
  <w:endnotePr>
    <w:endnote w:id="0"/>
    <w:endnote w:id="1"/>
  </w:endnotePr>
  <w:compat/>
  <w:rsids>
    <w:rsidRoot w:val="00357397"/>
    <w:rsid w:val="00070AED"/>
    <w:rsid w:val="00253B36"/>
    <w:rsid w:val="00357397"/>
    <w:rsid w:val="003D0324"/>
    <w:rsid w:val="004C051D"/>
    <w:rsid w:val="00606885"/>
    <w:rsid w:val="0073007E"/>
    <w:rsid w:val="00A15565"/>
    <w:rsid w:val="00CE0A9D"/>
    <w:rsid w:val="00EA7D92"/>
    <w:rsid w:val="00F900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051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5739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70AED"/>
    <w:rPr>
      <w:b/>
      <w:bCs/>
    </w:rPr>
  </w:style>
  <w:style w:type="paragraph" w:styleId="Header">
    <w:name w:val="header"/>
    <w:basedOn w:val="Normal"/>
    <w:link w:val="HeaderChar"/>
    <w:uiPriority w:val="99"/>
    <w:unhideWhenUsed/>
    <w:rsid w:val="00070A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70AED"/>
  </w:style>
  <w:style w:type="paragraph" w:styleId="Footer">
    <w:name w:val="footer"/>
    <w:basedOn w:val="Normal"/>
    <w:link w:val="FooterChar"/>
    <w:uiPriority w:val="99"/>
    <w:semiHidden/>
    <w:unhideWhenUsed/>
    <w:rsid w:val="00070AE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070AED"/>
  </w:style>
</w:styles>
</file>

<file path=word/webSettings.xml><?xml version="1.0" encoding="utf-8"?>
<w:webSettings xmlns:r="http://schemas.openxmlformats.org/officeDocument/2006/relationships" xmlns:w="http://schemas.openxmlformats.org/wordprocessingml/2006/main">
  <w:divs>
    <w:div w:id="1758091872">
      <w:bodyDiv w:val="1"/>
      <w:marLeft w:val="0"/>
      <w:marRight w:val="0"/>
      <w:marTop w:val="0"/>
      <w:marBottom w:val="0"/>
      <w:divBdr>
        <w:top w:val="none" w:sz="0" w:space="0" w:color="auto"/>
        <w:left w:val="none" w:sz="0" w:space="0" w:color="auto"/>
        <w:bottom w:val="none" w:sz="0" w:space="0" w:color="auto"/>
        <w:right w:val="none" w:sz="0" w:space="0" w:color="auto"/>
      </w:divBdr>
    </w:div>
    <w:div w:id="1988631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400</Words>
  <Characters>2283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dc:creator>
  <cp:lastModifiedBy>klish</cp:lastModifiedBy>
  <cp:revision>2</cp:revision>
  <dcterms:created xsi:type="dcterms:W3CDTF">2020-06-05T07:16:00Z</dcterms:created>
  <dcterms:modified xsi:type="dcterms:W3CDTF">2020-06-05T07:16:00Z</dcterms:modified>
</cp:coreProperties>
</file>