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572D" w:rsidRDefault="0019565B">
      <w:pPr>
        <w:spacing w:after="20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Business Plan Peer Review Grading Rubric</w:t>
      </w:r>
    </w:p>
    <w:tbl>
      <w:tblPr>
        <w:tblStyle w:val="a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2255"/>
        <w:gridCol w:w="2255"/>
        <w:gridCol w:w="2267"/>
      </w:tblGrid>
      <w:tr w:rsidR="0077572D">
        <w:trPr>
          <w:trHeight w:val="320"/>
        </w:trPr>
        <w:tc>
          <w:tcPr>
            <w:tcW w:w="2233" w:type="dxa"/>
          </w:tcPr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Grading Criteria</w:t>
            </w:r>
          </w:p>
        </w:tc>
        <w:tc>
          <w:tcPr>
            <w:tcW w:w="2255" w:type="dxa"/>
          </w:tcPr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Exemplary</w:t>
            </w:r>
          </w:p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45-50 pts</w:t>
            </w:r>
          </w:p>
        </w:tc>
        <w:tc>
          <w:tcPr>
            <w:tcW w:w="2255" w:type="dxa"/>
          </w:tcPr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Proficient</w:t>
            </w:r>
          </w:p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35-44 pts</w:t>
            </w:r>
          </w:p>
        </w:tc>
        <w:tc>
          <w:tcPr>
            <w:tcW w:w="2267" w:type="dxa"/>
          </w:tcPr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Development</w:t>
            </w:r>
          </w:p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&lt;35 pts</w:t>
            </w:r>
          </w:p>
        </w:tc>
      </w:tr>
      <w:tr w:rsidR="0077572D">
        <w:tc>
          <w:tcPr>
            <w:tcW w:w="2233" w:type="dxa"/>
          </w:tcPr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Strengths and Weaknesses Identified</w:t>
            </w:r>
          </w:p>
          <w:p w:rsidR="0077572D" w:rsidRDefault="0077572D">
            <w:pPr>
              <w:rPr>
                <w:b/>
                <w:sz w:val="24"/>
                <w:szCs w:val="24"/>
              </w:rPr>
            </w:pPr>
          </w:p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points</w:t>
            </w:r>
          </w:p>
        </w:tc>
        <w:tc>
          <w:tcPr>
            <w:tcW w:w="2255" w:type="dxa"/>
          </w:tcPr>
          <w:p w:rsidR="0077572D" w:rsidRDefault="0019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Identified all or most of the relevant strengths, weaknesses, opportunities or threats in both presentations.</w:t>
            </w:r>
          </w:p>
        </w:tc>
        <w:tc>
          <w:tcPr>
            <w:tcW w:w="2255" w:type="dxa"/>
          </w:tcPr>
          <w:p w:rsidR="0077572D" w:rsidRDefault="0019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Identified some of the relevant strengths, weaknesses, opportunities or threats in both presentations.</w:t>
            </w:r>
          </w:p>
        </w:tc>
        <w:tc>
          <w:tcPr>
            <w:tcW w:w="2267" w:type="dxa"/>
          </w:tcPr>
          <w:p w:rsidR="0077572D" w:rsidRDefault="0019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Identified very few of the relevant strengt</w:t>
            </w:r>
            <w:r>
              <w:rPr>
                <w:sz w:val="24"/>
                <w:szCs w:val="24"/>
              </w:rPr>
              <w:t>hs, weaknesses, opportunities or threats in either of the presentations.</w:t>
            </w:r>
          </w:p>
        </w:tc>
      </w:tr>
      <w:tr w:rsidR="0077572D">
        <w:trPr>
          <w:trHeight w:val="320"/>
        </w:trPr>
        <w:tc>
          <w:tcPr>
            <w:tcW w:w="2233" w:type="dxa"/>
          </w:tcPr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Gaps Identified</w:t>
            </w:r>
          </w:p>
          <w:p w:rsidR="0077572D" w:rsidRDefault="0077572D">
            <w:pPr>
              <w:rPr>
                <w:b/>
                <w:sz w:val="24"/>
                <w:szCs w:val="24"/>
              </w:rPr>
            </w:pPr>
          </w:p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points </w:t>
            </w:r>
          </w:p>
        </w:tc>
        <w:tc>
          <w:tcPr>
            <w:tcW w:w="2255" w:type="dxa"/>
          </w:tcPr>
          <w:p w:rsidR="0077572D" w:rsidRDefault="0019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Identified more than one gap as a direct result of strengths and weaknesses analysis. Investor perspective clearly evident</w:t>
            </w:r>
          </w:p>
        </w:tc>
        <w:tc>
          <w:tcPr>
            <w:tcW w:w="2255" w:type="dxa"/>
          </w:tcPr>
          <w:p w:rsidR="0077572D" w:rsidRDefault="0019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Identified one gap as a direct result of strengths and weaknesses analysis.</w:t>
            </w:r>
          </w:p>
          <w:p w:rsidR="0077572D" w:rsidRDefault="0019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Investor perspective somewhat evident</w:t>
            </w:r>
          </w:p>
        </w:tc>
        <w:tc>
          <w:tcPr>
            <w:tcW w:w="2267" w:type="dxa"/>
          </w:tcPr>
          <w:p w:rsidR="0077572D" w:rsidRDefault="0019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gaps identified and/or investor perspective not discernable. </w:t>
            </w:r>
          </w:p>
        </w:tc>
      </w:tr>
      <w:tr w:rsidR="0077572D">
        <w:trPr>
          <w:trHeight w:val="320"/>
        </w:trPr>
        <w:tc>
          <w:tcPr>
            <w:tcW w:w="2233" w:type="dxa"/>
          </w:tcPr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 source and resource suggestions</w:t>
            </w:r>
          </w:p>
          <w:p w:rsidR="0077572D" w:rsidRDefault="0077572D">
            <w:pPr>
              <w:rPr>
                <w:b/>
                <w:sz w:val="24"/>
                <w:szCs w:val="24"/>
              </w:rPr>
            </w:pPr>
          </w:p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points </w:t>
            </w:r>
          </w:p>
        </w:tc>
        <w:tc>
          <w:tcPr>
            <w:tcW w:w="2255" w:type="dxa"/>
          </w:tcPr>
          <w:p w:rsidR="0077572D" w:rsidRDefault="0019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Numerous suggestions</w:t>
            </w:r>
            <w:r>
              <w:rPr>
                <w:sz w:val="24"/>
                <w:szCs w:val="24"/>
              </w:rPr>
              <w:t xml:space="preserve"> and resources offered.</w:t>
            </w:r>
          </w:p>
        </w:tc>
        <w:tc>
          <w:tcPr>
            <w:tcW w:w="2255" w:type="dxa"/>
          </w:tcPr>
          <w:p w:rsidR="0077572D" w:rsidRDefault="0019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suggestion or resource offered.</w:t>
            </w:r>
          </w:p>
        </w:tc>
        <w:tc>
          <w:tcPr>
            <w:tcW w:w="2267" w:type="dxa"/>
          </w:tcPr>
          <w:p w:rsidR="0077572D" w:rsidRDefault="0019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suggestions or resources offered.</w:t>
            </w:r>
          </w:p>
        </w:tc>
      </w:tr>
      <w:tr w:rsidR="0077572D">
        <w:trPr>
          <w:trHeight w:val="360"/>
        </w:trPr>
        <w:tc>
          <w:tcPr>
            <w:tcW w:w="2233" w:type="dxa"/>
          </w:tcPr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Mechanics</w:t>
            </w:r>
          </w:p>
          <w:p w:rsidR="0077572D" w:rsidRDefault="0077572D">
            <w:pPr>
              <w:rPr>
                <w:b/>
                <w:sz w:val="24"/>
                <w:szCs w:val="24"/>
              </w:rPr>
            </w:pPr>
          </w:p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points</w:t>
            </w:r>
          </w:p>
        </w:tc>
        <w:tc>
          <w:tcPr>
            <w:tcW w:w="2255" w:type="dxa"/>
          </w:tcPr>
          <w:p w:rsidR="0077572D" w:rsidRDefault="0019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Writing, </w:t>
            </w:r>
            <w:proofErr w:type="gramStart"/>
            <w:r>
              <w:rPr>
                <w:sz w:val="24"/>
                <w:szCs w:val="24"/>
              </w:rPr>
              <w:t>APA  citation</w:t>
            </w:r>
            <w:proofErr w:type="gramEnd"/>
            <w:r>
              <w:rPr>
                <w:sz w:val="24"/>
                <w:szCs w:val="24"/>
              </w:rPr>
              <w:t xml:space="preserve"> and references all correct.</w:t>
            </w:r>
          </w:p>
        </w:tc>
        <w:tc>
          <w:tcPr>
            <w:tcW w:w="2255" w:type="dxa"/>
          </w:tcPr>
          <w:p w:rsidR="0077572D" w:rsidRDefault="0019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Writing, APA citation and references have an occasional minor error.</w:t>
            </w:r>
          </w:p>
        </w:tc>
        <w:tc>
          <w:tcPr>
            <w:tcW w:w="2267" w:type="dxa"/>
          </w:tcPr>
          <w:p w:rsidR="0077572D" w:rsidRDefault="0019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Numerous errors in writing and APA citation and references.</w:t>
            </w:r>
          </w:p>
        </w:tc>
      </w:tr>
    </w:tbl>
    <w:p w:rsidR="0077572D" w:rsidRDefault="0077572D">
      <w:pPr>
        <w:spacing w:after="200"/>
        <w:rPr>
          <w:b/>
          <w:sz w:val="24"/>
          <w:szCs w:val="24"/>
        </w:rPr>
      </w:pPr>
    </w:p>
    <w:p w:rsidR="0077572D" w:rsidRDefault="0077572D">
      <w:pPr>
        <w:rPr>
          <w:sz w:val="24"/>
          <w:szCs w:val="24"/>
        </w:rPr>
      </w:pPr>
    </w:p>
    <w:sectPr w:rsidR="0077572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2D"/>
    <w:rsid w:val="0019565B"/>
    <w:rsid w:val="0077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2F5AF-1645-4753-88DE-E482D7A7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WCCCD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Hernandez</dc:creator>
  <cp:lastModifiedBy>Oscar Hernandez</cp:lastModifiedBy>
  <cp:revision>2</cp:revision>
  <dcterms:created xsi:type="dcterms:W3CDTF">2020-03-19T17:43:00Z</dcterms:created>
  <dcterms:modified xsi:type="dcterms:W3CDTF">2020-03-19T17:43:00Z</dcterms:modified>
</cp:coreProperties>
</file>