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3B3" w:rsidRPr="002103B3" w:rsidRDefault="002103B3" w:rsidP="002103B3">
      <w:pPr>
        <w:shd w:val="clear" w:color="auto" w:fill="FFFFFF"/>
        <w:spacing w:before="450" w:after="450" w:line="276" w:lineRule="atLeast"/>
        <w:outlineLvl w:val="0"/>
        <w:rPr>
          <w:rFonts w:ascii="Georgia" w:eastAsia="Times New Roman" w:hAnsi="Georgia" w:cs="Times New Roman"/>
          <w:b/>
          <w:bCs/>
          <w:color w:val="020202"/>
          <w:kern w:val="36"/>
          <w:sz w:val="60"/>
          <w:szCs w:val="60"/>
        </w:rPr>
      </w:pPr>
      <w:r w:rsidRPr="002103B3">
        <w:rPr>
          <w:rFonts w:ascii="Georgia" w:eastAsia="Times New Roman" w:hAnsi="Georgia" w:cs="Times New Roman"/>
          <w:b/>
          <w:bCs/>
          <w:color w:val="020202"/>
          <w:kern w:val="36"/>
          <w:sz w:val="60"/>
          <w:szCs w:val="60"/>
        </w:rPr>
        <w:t>Self-We-Others Schemata Differentiation as a Base for Personal Agency and Social Attitudes</w:t>
      </w:r>
    </w:p>
    <w:p w:rsidR="002103B3" w:rsidRPr="002103B3" w:rsidRDefault="002103B3" w:rsidP="002103B3">
      <w:pPr>
        <w:shd w:val="clear" w:color="auto" w:fill="FFFFFF"/>
        <w:spacing w:after="0" w:line="270" w:lineRule="atLeast"/>
        <w:rPr>
          <w:rFonts w:ascii="Trebuchet MS" w:eastAsia="Times New Roman" w:hAnsi="Trebuchet MS" w:cs="Times New Roman"/>
          <w:b/>
          <w:bCs/>
          <w:color w:val="020202"/>
          <w:sz w:val="27"/>
          <w:szCs w:val="27"/>
        </w:rPr>
      </w:pPr>
      <w:hyperlink r:id="rId5" w:history="1">
        <w:r w:rsidRPr="002103B3">
          <w:rPr>
            <w:rFonts w:ascii="Trebuchet MS" w:eastAsia="Times New Roman" w:hAnsi="Trebuchet MS" w:cs="Times New Roman"/>
            <w:b/>
            <w:bCs/>
            <w:noProof/>
            <w:color w:val="020202"/>
            <w:sz w:val="27"/>
            <w:szCs w:val="27"/>
          </w:rPr>
          <w:drawing>
            <wp:inline distT="0" distB="0" distL="0" distR="0" wp14:anchorId="2C9B91EA" wp14:editId="185B2372">
              <wp:extent cx="224790" cy="224790"/>
              <wp:effectExtent l="0" t="0" r="3810" b="3810"/>
              <wp:docPr id="3" name="Picture 3" descr="https://www.frontiersin.org/image/user/287351/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rontiersin.org/image/user/287351/2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2103B3">
          <w:rPr>
            <w:rFonts w:ascii="Trebuchet MS" w:eastAsia="Times New Roman" w:hAnsi="Trebuchet MS" w:cs="Times New Roman"/>
            <w:b/>
            <w:bCs/>
            <w:color w:val="020202"/>
            <w:sz w:val="27"/>
            <w:szCs w:val="27"/>
          </w:rPr>
          <w:t xml:space="preserve">Maria </w:t>
        </w:r>
        <w:proofErr w:type="spellStart"/>
        <w:r w:rsidRPr="002103B3">
          <w:rPr>
            <w:rFonts w:ascii="Trebuchet MS" w:eastAsia="Times New Roman" w:hAnsi="Trebuchet MS" w:cs="Times New Roman"/>
            <w:b/>
            <w:bCs/>
            <w:color w:val="020202"/>
            <w:sz w:val="27"/>
            <w:szCs w:val="27"/>
          </w:rPr>
          <w:t>Jarymowicz</w:t>
        </w:r>
        <w:proofErr w:type="spellEnd"/>
      </w:hyperlink>
      <w:r w:rsidRPr="002103B3">
        <w:rPr>
          <w:rFonts w:ascii="Trebuchet MS" w:eastAsia="Times New Roman" w:hAnsi="Trebuchet MS" w:cs="Times New Roman"/>
          <w:b/>
          <w:bCs/>
          <w:color w:val="020202"/>
          <w:sz w:val="17"/>
          <w:szCs w:val="17"/>
          <w:vertAlign w:val="superscript"/>
        </w:rPr>
        <w:t>*</w:t>
      </w:r>
      <w:r w:rsidRPr="002103B3">
        <w:rPr>
          <w:rFonts w:ascii="Trebuchet MS" w:eastAsia="Times New Roman" w:hAnsi="Trebuchet MS" w:cs="Times New Roman"/>
          <w:b/>
          <w:bCs/>
          <w:color w:val="020202"/>
          <w:sz w:val="27"/>
          <w:szCs w:val="27"/>
        </w:rPr>
        <w:t> and </w:t>
      </w:r>
      <w:hyperlink r:id="rId7" w:history="1">
        <w:r w:rsidRPr="002103B3">
          <w:rPr>
            <w:rFonts w:ascii="Trebuchet MS" w:eastAsia="Times New Roman" w:hAnsi="Trebuchet MS" w:cs="Times New Roman"/>
            <w:b/>
            <w:bCs/>
            <w:noProof/>
            <w:color w:val="020202"/>
            <w:sz w:val="27"/>
            <w:szCs w:val="27"/>
          </w:rPr>
          <w:drawing>
            <wp:inline distT="0" distB="0" distL="0" distR="0" wp14:anchorId="6739815E" wp14:editId="26A247F0">
              <wp:extent cx="224790" cy="224790"/>
              <wp:effectExtent l="0" t="0" r="3810" b="3810"/>
              <wp:docPr id="4" name="Picture 4" descr="https://www.frontiersin.org/image/user/286303/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rontiersin.org/image/user/286303/2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2103B3">
          <w:rPr>
            <w:rFonts w:ascii="Trebuchet MS" w:eastAsia="Times New Roman" w:hAnsi="Trebuchet MS" w:cs="Times New Roman"/>
            <w:b/>
            <w:bCs/>
            <w:color w:val="020202"/>
            <w:sz w:val="27"/>
            <w:szCs w:val="27"/>
          </w:rPr>
          <w:t xml:space="preserve">Anna </w:t>
        </w:r>
        <w:proofErr w:type="spellStart"/>
        <w:r w:rsidRPr="002103B3">
          <w:rPr>
            <w:rFonts w:ascii="Trebuchet MS" w:eastAsia="Times New Roman" w:hAnsi="Trebuchet MS" w:cs="Times New Roman"/>
            <w:b/>
            <w:bCs/>
            <w:color w:val="020202"/>
            <w:sz w:val="27"/>
            <w:szCs w:val="27"/>
          </w:rPr>
          <w:t>Szuster</w:t>
        </w:r>
        <w:proofErr w:type="spellEnd"/>
      </w:hyperlink>
    </w:p>
    <w:p w:rsidR="002103B3" w:rsidRPr="002103B3" w:rsidRDefault="002103B3" w:rsidP="002103B3">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3E3D40"/>
          <w:sz w:val="23"/>
          <w:szCs w:val="23"/>
        </w:rPr>
      </w:pPr>
      <w:r w:rsidRPr="002103B3">
        <w:rPr>
          <w:rFonts w:ascii="Georgia" w:eastAsia="Times New Roman" w:hAnsi="Georgia" w:cs="Times New Roman"/>
          <w:color w:val="3E3D40"/>
          <w:sz w:val="23"/>
          <w:szCs w:val="23"/>
        </w:rPr>
        <w:t>Faculty of Psychology, University of Warsaw, Warsaw, Poland</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r w:rsidRPr="002103B3">
        <w:rPr>
          <w:rFonts w:ascii="Georgia" w:eastAsia="Times New Roman" w:hAnsi="Georgia" w:cs="Times New Roman"/>
          <w:color w:val="3E3D40"/>
          <w:sz w:val="27"/>
          <w:szCs w:val="27"/>
        </w:rPr>
        <w:t>The extent to which the Self-schema is differentiated from the cognitive schemata representing other people has important meaning for diversification of social vs. individual identity (</w:t>
      </w:r>
      <w:hyperlink r:id="rId9" w:anchor="B41" w:history="1">
        <w:r w:rsidRPr="002103B3">
          <w:rPr>
            <w:rFonts w:ascii="Georgia" w:eastAsia="Times New Roman" w:hAnsi="Georgia" w:cs="Times New Roman"/>
            <w:color w:val="0000FF"/>
            <w:sz w:val="27"/>
            <w:szCs w:val="27"/>
          </w:rPr>
          <w:t xml:space="preserve">Snyder and </w:t>
        </w:r>
        <w:proofErr w:type="spellStart"/>
        <w:r w:rsidRPr="002103B3">
          <w:rPr>
            <w:rFonts w:ascii="Georgia" w:eastAsia="Times New Roman" w:hAnsi="Georgia" w:cs="Times New Roman"/>
            <w:color w:val="0000FF"/>
            <w:sz w:val="27"/>
            <w:szCs w:val="27"/>
          </w:rPr>
          <w:t>Fromkin</w:t>
        </w:r>
        <w:proofErr w:type="spellEnd"/>
        <w:r w:rsidRPr="002103B3">
          <w:rPr>
            <w:rFonts w:ascii="Georgia" w:eastAsia="Times New Roman" w:hAnsi="Georgia" w:cs="Times New Roman"/>
            <w:color w:val="0000FF"/>
            <w:sz w:val="27"/>
            <w:szCs w:val="27"/>
          </w:rPr>
          <w:t>, 1980</w:t>
        </w:r>
      </w:hyperlink>
      <w:r w:rsidRPr="002103B3">
        <w:rPr>
          <w:rFonts w:ascii="Georgia" w:eastAsia="Times New Roman" w:hAnsi="Georgia" w:cs="Times New Roman"/>
          <w:color w:val="3E3D40"/>
          <w:sz w:val="27"/>
          <w:szCs w:val="27"/>
        </w:rPr>
        <w:t>; </w:t>
      </w:r>
      <w:hyperlink r:id="rId10" w:anchor="B5" w:history="1">
        <w:r w:rsidRPr="002103B3">
          <w:rPr>
            <w:rFonts w:ascii="Georgia" w:eastAsia="Times New Roman" w:hAnsi="Georgia" w:cs="Times New Roman"/>
            <w:color w:val="0000FF"/>
            <w:sz w:val="27"/>
            <w:szCs w:val="27"/>
          </w:rPr>
          <w:t>Brewer, 1991</w:t>
        </w:r>
      </w:hyperlink>
      <w:r w:rsidRPr="002103B3">
        <w:rPr>
          <w:rFonts w:ascii="Georgia" w:eastAsia="Times New Roman" w:hAnsi="Georgia" w:cs="Times New Roman"/>
          <w:color w:val="3E3D40"/>
          <w:sz w:val="27"/>
          <w:szCs w:val="27"/>
        </w:rPr>
        <w:t>;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"B16"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Jarymowicz</w:t>
      </w:r>
      <w:proofErr w:type="spellEnd"/>
      <w:r w:rsidRPr="002103B3">
        <w:rPr>
          <w:rFonts w:ascii="Georgia" w:eastAsia="Times New Roman" w:hAnsi="Georgia" w:cs="Times New Roman"/>
          <w:color w:val="0000FF"/>
          <w:sz w:val="27"/>
          <w:szCs w:val="27"/>
        </w:rPr>
        <w:t>, 1993</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socialization and individuation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"B50"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Ziller</w:t>
      </w:r>
      <w:proofErr w:type="spellEnd"/>
      <w:r w:rsidRPr="002103B3">
        <w:rPr>
          <w:rFonts w:ascii="Georgia" w:eastAsia="Times New Roman" w:hAnsi="Georgia" w:cs="Times New Roman"/>
          <w:color w:val="0000FF"/>
          <w:sz w:val="27"/>
          <w:szCs w:val="27"/>
        </w:rPr>
        <w:t>, 1964</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and interdependence and individualism (</w:t>
      </w:r>
      <w:hyperlink r:id="rId11" w:anchor="B48" w:history="1">
        <w:r w:rsidRPr="002103B3">
          <w:rPr>
            <w:rFonts w:ascii="Georgia" w:eastAsia="Times New Roman" w:hAnsi="Georgia" w:cs="Times New Roman"/>
            <w:color w:val="0000FF"/>
            <w:sz w:val="27"/>
            <w:szCs w:val="27"/>
          </w:rPr>
          <w:t>Waterman, 1981</w:t>
        </w:r>
      </w:hyperlink>
      <w:r w:rsidRPr="002103B3">
        <w:rPr>
          <w:rFonts w:ascii="Georgia" w:eastAsia="Times New Roman" w:hAnsi="Georgia" w:cs="Times New Roman"/>
          <w:color w:val="3E3D40"/>
          <w:sz w:val="27"/>
          <w:szCs w:val="27"/>
        </w:rPr>
        <w:t>). All these concepts must be taken into account in order to gain a better understanding of the social world (</w:t>
      </w:r>
      <w:hyperlink r:id="rId12" w:anchor="B12" w:history="1">
        <w:r w:rsidRPr="002103B3">
          <w:rPr>
            <w:rFonts w:ascii="Georgia" w:eastAsia="Times New Roman" w:hAnsi="Georgia" w:cs="Times New Roman"/>
            <w:color w:val="0000FF"/>
            <w:sz w:val="27"/>
            <w:szCs w:val="27"/>
          </w:rPr>
          <w:t xml:space="preserve">Greenwald and </w:t>
        </w:r>
        <w:proofErr w:type="spellStart"/>
        <w:r w:rsidRPr="002103B3">
          <w:rPr>
            <w:rFonts w:ascii="Georgia" w:eastAsia="Times New Roman" w:hAnsi="Georgia" w:cs="Times New Roman"/>
            <w:color w:val="0000FF"/>
            <w:sz w:val="27"/>
            <w:szCs w:val="27"/>
          </w:rPr>
          <w:t>Pratkanis</w:t>
        </w:r>
        <w:proofErr w:type="spellEnd"/>
        <w:r w:rsidRPr="002103B3">
          <w:rPr>
            <w:rFonts w:ascii="Georgia" w:eastAsia="Times New Roman" w:hAnsi="Georgia" w:cs="Times New Roman"/>
            <w:color w:val="0000FF"/>
            <w:sz w:val="27"/>
            <w:szCs w:val="27"/>
          </w:rPr>
          <w:t>, 1984</w:t>
        </w:r>
      </w:hyperlink>
      <w:r w:rsidRPr="002103B3">
        <w:rPr>
          <w:rFonts w:ascii="Georgia" w:eastAsia="Times New Roman" w:hAnsi="Georgia" w:cs="Times New Roman"/>
          <w:color w:val="3E3D40"/>
          <w:sz w:val="27"/>
          <w:szCs w:val="27"/>
        </w:rPr>
        <w:t>;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"B3"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Baumeister</w:t>
      </w:r>
      <w:proofErr w:type="spellEnd"/>
      <w:r w:rsidRPr="002103B3">
        <w:rPr>
          <w:rFonts w:ascii="Georgia" w:eastAsia="Times New Roman" w:hAnsi="Georgia" w:cs="Times New Roman"/>
          <w:color w:val="0000FF"/>
          <w:sz w:val="27"/>
          <w:szCs w:val="27"/>
        </w:rPr>
        <w:t>, 2005</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w:t>
      </w:r>
      <w:hyperlink r:id="rId13" w:anchor="B27" w:history="1">
        <w:r w:rsidRPr="002103B3">
          <w:rPr>
            <w:rFonts w:ascii="Georgia" w:eastAsia="Times New Roman" w:hAnsi="Georgia" w:cs="Times New Roman"/>
            <w:color w:val="0000FF"/>
            <w:sz w:val="27"/>
            <w:szCs w:val="27"/>
          </w:rPr>
          <w:t>Leary and Tangney, 2013</w:t>
        </w:r>
      </w:hyperlink>
      <w:r w:rsidRPr="002103B3">
        <w:rPr>
          <w:rFonts w:ascii="Georgia" w:eastAsia="Times New Roman" w:hAnsi="Georgia" w:cs="Times New Roman"/>
          <w:color w:val="3E3D40"/>
          <w:sz w:val="27"/>
          <w:szCs w:val="27"/>
        </w:rPr>
        <w:t>).</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r w:rsidRPr="002103B3">
        <w:rPr>
          <w:rFonts w:ascii="Georgia" w:eastAsia="Times New Roman" w:hAnsi="Georgia" w:cs="Times New Roman"/>
          <w:color w:val="3E3D40"/>
          <w:sz w:val="27"/>
          <w:szCs w:val="27"/>
        </w:rPr>
        <w:t>Cognitive individuation is connected with a subject's individuality. Unfortunately, this concept is sometimes treated as being synonymous with an individualistic orientation, in the sense of the possession of egocentric goals. In the Chinese language, the notion of individuality is replaced by selfishness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"B31"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Nisbett</w:t>
      </w:r>
      <w:proofErr w:type="spellEnd"/>
      <w:r w:rsidRPr="002103B3">
        <w:rPr>
          <w:rFonts w:ascii="Georgia" w:eastAsia="Times New Roman" w:hAnsi="Georgia" w:cs="Times New Roman"/>
          <w:color w:val="0000FF"/>
          <w:sz w:val="27"/>
          <w:szCs w:val="27"/>
        </w:rPr>
        <w:t>, 2003</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Yet it is evident that all human decisions and actions involve the ego to some degree and that ego-involvement is imperative for the realization of goals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"B1"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Allport</w:t>
      </w:r>
      <w:proofErr w:type="spellEnd"/>
      <w:r w:rsidRPr="002103B3">
        <w:rPr>
          <w:rFonts w:ascii="Georgia" w:eastAsia="Times New Roman" w:hAnsi="Georgia" w:cs="Times New Roman"/>
          <w:color w:val="0000FF"/>
          <w:sz w:val="27"/>
          <w:szCs w:val="27"/>
        </w:rPr>
        <w:t>, 1955</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)—all goals, whether they are personal or social. The concept of individuality can be used to refer to self-awareness and a clear view of personal preferences and goals, as well as to the ability to delay gratification and to act in a socially responsible way.</w:t>
      </w:r>
    </w:p>
    <w:p w:rsidR="002103B3" w:rsidRPr="002103B3" w:rsidRDefault="002103B3" w:rsidP="002103B3">
      <w:pPr>
        <w:shd w:val="clear" w:color="auto" w:fill="FFFFFF"/>
        <w:spacing w:after="0" w:line="405" w:lineRule="atLeast"/>
        <w:outlineLvl w:val="1"/>
        <w:rPr>
          <w:rFonts w:ascii="Georgia" w:eastAsia="Times New Roman" w:hAnsi="Georgia" w:cs="Times New Roman"/>
          <w:b/>
          <w:bCs/>
          <w:color w:val="020202"/>
          <w:sz w:val="38"/>
          <w:szCs w:val="38"/>
        </w:rPr>
      </w:pPr>
      <w:bookmarkStart w:id="0" w:name="h2"/>
      <w:bookmarkEnd w:id="0"/>
      <w:r w:rsidRPr="002103B3">
        <w:rPr>
          <w:rFonts w:ascii="Georgia" w:eastAsia="Times New Roman" w:hAnsi="Georgia" w:cs="Times New Roman"/>
          <w:b/>
          <w:bCs/>
          <w:color w:val="020202"/>
          <w:sz w:val="38"/>
          <w:szCs w:val="38"/>
        </w:rPr>
        <w:lastRenderedPageBreak/>
        <w:t>The Main Assumptions</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r w:rsidRPr="002103B3">
        <w:rPr>
          <w:rFonts w:ascii="Georgia" w:eastAsia="Times New Roman" w:hAnsi="Georgia" w:cs="Times New Roman"/>
          <w:color w:val="3E3D40"/>
          <w:sz w:val="27"/>
          <w:szCs w:val="27"/>
        </w:rPr>
        <w:t>The aim of this paper is to contribute some empirical evidence to the analysis of the relationship between the Self-schema and social functioning. Our studies were based on the following assumptions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"B15"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Jarymowicz</w:t>
      </w:r>
      <w:proofErr w:type="spellEnd"/>
      <w:r w:rsidRPr="002103B3">
        <w:rPr>
          <w:rFonts w:ascii="Georgia" w:eastAsia="Times New Roman" w:hAnsi="Georgia" w:cs="Times New Roman"/>
          <w:color w:val="0000FF"/>
          <w:sz w:val="27"/>
          <w:szCs w:val="27"/>
        </w:rPr>
        <w:t>, 1987</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"B22"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Jarymowicz</w:t>
      </w:r>
      <w:proofErr w:type="spellEnd"/>
      <w:r w:rsidRPr="002103B3">
        <w:rPr>
          <w:rFonts w:ascii="Georgia" w:eastAsia="Times New Roman" w:hAnsi="Georgia" w:cs="Times New Roman"/>
          <w:color w:val="0000FF"/>
          <w:sz w:val="27"/>
          <w:szCs w:val="27"/>
        </w:rPr>
        <w:t xml:space="preserve"> and </w:t>
      </w:r>
      <w:proofErr w:type="spellStart"/>
      <w:r w:rsidRPr="002103B3">
        <w:rPr>
          <w:rFonts w:ascii="Georgia" w:eastAsia="Times New Roman" w:hAnsi="Georgia" w:cs="Times New Roman"/>
          <w:color w:val="0000FF"/>
          <w:sz w:val="27"/>
          <w:szCs w:val="27"/>
        </w:rPr>
        <w:t>Szuster</w:t>
      </w:r>
      <w:proofErr w:type="spellEnd"/>
      <w:r w:rsidRPr="002103B3">
        <w:rPr>
          <w:rFonts w:ascii="Georgia" w:eastAsia="Times New Roman" w:hAnsi="Georgia" w:cs="Times New Roman"/>
          <w:color w:val="0000FF"/>
          <w:sz w:val="27"/>
          <w:szCs w:val="27"/>
        </w:rPr>
        <w:t>, 2014</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xml:space="preserve">): (1) individuality results from the individuation process, which involves differentiation between the Self-Other schemata and leads to lower or higher Self-schema distinctness; (2) Self-distinctness is a prerequisite of self-awareness and personal agency, as well as of </w:t>
      </w:r>
      <w:proofErr w:type="spellStart"/>
      <w:r w:rsidRPr="002103B3">
        <w:rPr>
          <w:rFonts w:ascii="Georgia" w:eastAsia="Times New Roman" w:hAnsi="Georgia" w:cs="Times New Roman"/>
          <w:color w:val="3E3D40"/>
          <w:sz w:val="27"/>
          <w:szCs w:val="27"/>
        </w:rPr>
        <w:t>decentration</w:t>
      </w:r>
      <w:proofErr w:type="spellEnd"/>
      <w:r w:rsidRPr="002103B3">
        <w:rPr>
          <w:rFonts w:ascii="Georgia" w:eastAsia="Times New Roman" w:hAnsi="Georgia" w:cs="Times New Roman"/>
          <w:color w:val="3E3D40"/>
          <w:sz w:val="27"/>
          <w:szCs w:val="27"/>
        </w:rPr>
        <w:t xml:space="preserve"> and the capacity to understand other people (</w:t>
      </w:r>
      <w:hyperlink r:id="rId14" w:anchor="B34" w:history="1">
        <w:r w:rsidRPr="002103B3">
          <w:rPr>
            <w:rFonts w:ascii="Georgia" w:eastAsia="Times New Roman" w:hAnsi="Georgia" w:cs="Times New Roman"/>
            <w:color w:val="0000FF"/>
            <w:sz w:val="27"/>
            <w:szCs w:val="27"/>
          </w:rPr>
          <w:t>Piaget, 1965</w:t>
        </w:r>
      </w:hyperlink>
      <w:r w:rsidRPr="002103B3">
        <w:rPr>
          <w:rFonts w:ascii="Georgia" w:eastAsia="Times New Roman" w:hAnsi="Georgia" w:cs="Times New Roman"/>
          <w:color w:val="3E3D40"/>
          <w:sz w:val="27"/>
          <w:szCs w:val="27"/>
        </w:rPr>
        <w:t>, </w:t>
      </w:r>
      <w:hyperlink r:id="rId15" w:anchor="B35" w:history="1">
        <w:r w:rsidRPr="002103B3">
          <w:rPr>
            <w:rFonts w:ascii="Georgia" w:eastAsia="Times New Roman" w:hAnsi="Georgia" w:cs="Times New Roman"/>
            <w:color w:val="0000FF"/>
            <w:sz w:val="27"/>
            <w:szCs w:val="27"/>
          </w:rPr>
          <w:t>1973</w:t>
        </w:r>
      </w:hyperlink>
      <w:r w:rsidRPr="002103B3">
        <w:rPr>
          <w:rFonts w:ascii="Georgia" w:eastAsia="Times New Roman" w:hAnsi="Georgia" w:cs="Times New Roman"/>
          <w:color w:val="3E3D40"/>
          <w:sz w:val="27"/>
          <w:szCs w:val="27"/>
        </w:rPr>
        <w:t>); (3) Self-distinctness—based on Self vs. We schemata differentiation—allows transgression of the in-group perspective and reduction of in-group favoritism.</w:t>
      </w:r>
    </w:p>
    <w:p w:rsidR="002103B3" w:rsidRPr="002103B3" w:rsidRDefault="002103B3" w:rsidP="002103B3">
      <w:pPr>
        <w:shd w:val="clear" w:color="auto" w:fill="FFFFFF"/>
        <w:spacing w:after="0" w:line="405" w:lineRule="atLeast"/>
        <w:outlineLvl w:val="1"/>
        <w:rPr>
          <w:rFonts w:ascii="Georgia" w:eastAsia="Times New Roman" w:hAnsi="Georgia" w:cs="Times New Roman"/>
          <w:b/>
          <w:bCs/>
          <w:color w:val="020202"/>
          <w:sz w:val="38"/>
          <w:szCs w:val="38"/>
        </w:rPr>
      </w:pPr>
      <w:bookmarkStart w:id="1" w:name="h3"/>
      <w:bookmarkEnd w:id="1"/>
      <w:r w:rsidRPr="002103B3">
        <w:rPr>
          <w:rFonts w:ascii="Georgia" w:eastAsia="Times New Roman" w:hAnsi="Georgia" w:cs="Times New Roman"/>
          <w:b/>
          <w:bCs/>
          <w:color w:val="020202"/>
          <w:sz w:val="38"/>
          <w:szCs w:val="38"/>
        </w:rPr>
        <w:t>Self as the Subject vs. Self as the Distinct Object of Knowledge</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r w:rsidRPr="002103B3">
        <w:rPr>
          <w:rFonts w:ascii="Georgia" w:eastAsia="Times New Roman" w:hAnsi="Georgia" w:cs="Times New Roman"/>
          <w:color w:val="3E3D40"/>
          <w:sz w:val="27"/>
          <w:szCs w:val="27"/>
        </w:rPr>
        <w:t>The Self duality is considered crucial to personal agency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"B37"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Reykowski</w:t>
      </w:r>
      <w:proofErr w:type="spellEnd"/>
      <w:r w:rsidRPr="002103B3">
        <w:rPr>
          <w:rFonts w:ascii="Georgia" w:eastAsia="Times New Roman" w:hAnsi="Georgia" w:cs="Times New Roman"/>
          <w:color w:val="0000FF"/>
          <w:sz w:val="27"/>
          <w:szCs w:val="27"/>
        </w:rPr>
        <w:t>, 1979</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w:t>
      </w:r>
      <w:hyperlink r:id="rId16" w:anchor="B9" w:history="1">
        <w:r w:rsidRPr="002103B3">
          <w:rPr>
            <w:rFonts w:ascii="Georgia" w:eastAsia="Times New Roman" w:hAnsi="Georgia" w:cs="Times New Roman"/>
            <w:color w:val="0000FF"/>
            <w:sz w:val="27"/>
            <w:szCs w:val="27"/>
          </w:rPr>
          <w:t>Epstein, 1980</w:t>
        </w:r>
      </w:hyperlink>
      <w:r w:rsidRPr="002103B3">
        <w:rPr>
          <w:rFonts w:ascii="Georgia" w:eastAsia="Times New Roman" w:hAnsi="Georgia" w:cs="Times New Roman"/>
          <w:color w:val="3E3D40"/>
          <w:sz w:val="27"/>
          <w:szCs w:val="27"/>
        </w:rPr>
        <w:t>; </w:t>
      </w:r>
      <w:hyperlink r:id="rId17" w:anchor="B12" w:history="1">
        <w:r w:rsidRPr="002103B3">
          <w:rPr>
            <w:rFonts w:ascii="Georgia" w:eastAsia="Times New Roman" w:hAnsi="Georgia" w:cs="Times New Roman"/>
            <w:color w:val="0000FF"/>
            <w:sz w:val="27"/>
            <w:szCs w:val="27"/>
          </w:rPr>
          <w:t xml:space="preserve">Greenwald and </w:t>
        </w:r>
        <w:proofErr w:type="spellStart"/>
        <w:r w:rsidRPr="002103B3">
          <w:rPr>
            <w:rFonts w:ascii="Georgia" w:eastAsia="Times New Roman" w:hAnsi="Georgia" w:cs="Times New Roman"/>
            <w:color w:val="0000FF"/>
            <w:sz w:val="27"/>
            <w:szCs w:val="27"/>
          </w:rPr>
          <w:t>Pratkanis</w:t>
        </w:r>
        <w:proofErr w:type="spellEnd"/>
        <w:r w:rsidRPr="002103B3">
          <w:rPr>
            <w:rFonts w:ascii="Georgia" w:eastAsia="Times New Roman" w:hAnsi="Georgia" w:cs="Times New Roman"/>
            <w:color w:val="0000FF"/>
            <w:sz w:val="27"/>
            <w:szCs w:val="27"/>
          </w:rPr>
          <w:t>, 1984</w:t>
        </w:r>
      </w:hyperlink>
      <w:r w:rsidRPr="002103B3">
        <w:rPr>
          <w:rFonts w:ascii="Georgia" w:eastAsia="Times New Roman" w:hAnsi="Georgia" w:cs="Times New Roman"/>
          <w:color w:val="3E3D40"/>
          <w:sz w:val="27"/>
          <w:szCs w:val="27"/>
        </w:rPr>
        <w:t>;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"B20"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Jarymowicz</w:t>
      </w:r>
      <w:proofErr w:type="spellEnd"/>
      <w:r w:rsidRPr="002103B3">
        <w:rPr>
          <w:rFonts w:ascii="Georgia" w:eastAsia="Times New Roman" w:hAnsi="Georgia" w:cs="Times New Roman"/>
          <w:color w:val="0000FF"/>
          <w:sz w:val="27"/>
          <w:szCs w:val="27"/>
        </w:rPr>
        <w:t>, 2008</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w:t>
      </w:r>
      <w:hyperlink r:id="rId18" w:anchor="B27" w:history="1">
        <w:r w:rsidRPr="002103B3">
          <w:rPr>
            <w:rFonts w:ascii="Georgia" w:eastAsia="Times New Roman" w:hAnsi="Georgia" w:cs="Times New Roman"/>
            <w:color w:val="0000FF"/>
            <w:sz w:val="27"/>
            <w:szCs w:val="27"/>
          </w:rPr>
          <w:t>Leary and Tangney, 2013</w:t>
        </w:r>
      </w:hyperlink>
      <w:r w:rsidRPr="002103B3">
        <w:rPr>
          <w:rFonts w:ascii="Georgia" w:eastAsia="Times New Roman" w:hAnsi="Georgia" w:cs="Times New Roman"/>
          <w:color w:val="3E3D40"/>
          <w:sz w:val="27"/>
          <w:szCs w:val="27"/>
        </w:rPr>
        <w:t>). An individual becomes the object of self-cognition, self-esteem, and self-control, capable of recognizing the world from a non-egocentric perspective (</w:t>
      </w:r>
      <w:hyperlink r:id="rId19" w:anchor="B28" w:history="1">
        <w:r w:rsidRPr="002103B3">
          <w:rPr>
            <w:rFonts w:ascii="Georgia" w:eastAsia="Times New Roman" w:hAnsi="Georgia" w:cs="Times New Roman"/>
            <w:color w:val="0000FF"/>
            <w:sz w:val="27"/>
            <w:szCs w:val="27"/>
          </w:rPr>
          <w:t>Markus, 1977</w:t>
        </w:r>
      </w:hyperlink>
      <w:r w:rsidRPr="002103B3">
        <w:rPr>
          <w:rFonts w:ascii="Georgia" w:eastAsia="Times New Roman" w:hAnsi="Georgia" w:cs="Times New Roman"/>
          <w:color w:val="3E3D40"/>
          <w:sz w:val="27"/>
          <w:szCs w:val="27"/>
        </w:rPr>
        <w:t>; </w:t>
      </w:r>
      <w:hyperlink r:id="rId20" w:anchor="B2" w:history="1">
        <w:r w:rsidRPr="002103B3">
          <w:rPr>
            <w:rFonts w:ascii="Georgia" w:eastAsia="Times New Roman" w:hAnsi="Georgia" w:cs="Times New Roman"/>
            <w:color w:val="0000FF"/>
            <w:sz w:val="27"/>
            <w:szCs w:val="27"/>
          </w:rPr>
          <w:t>Bandura, 1982</w:t>
        </w:r>
      </w:hyperlink>
      <w:r w:rsidRPr="002103B3">
        <w:rPr>
          <w:rFonts w:ascii="Georgia" w:eastAsia="Times New Roman" w:hAnsi="Georgia" w:cs="Times New Roman"/>
          <w:color w:val="3E3D40"/>
          <w:sz w:val="27"/>
          <w:szCs w:val="27"/>
        </w:rPr>
        <w:t>;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"B38"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Reykowski</w:t>
      </w:r>
      <w:proofErr w:type="spellEnd"/>
      <w:r w:rsidRPr="002103B3">
        <w:rPr>
          <w:rFonts w:ascii="Georgia" w:eastAsia="Times New Roman" w:hAnsi="Georgia" w:cs="Times New Roman"/>
          <w:color w:val="0000FF"/>
          <w:sz w:val="27"/>
          <w:szCs w:val="27"/>
        </w:rPr>
        <w:t>, 1989</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"B25"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Kozielecki</w:t>
      </w:r>
      <w:proofErr w:type="spellEnd"/>
      <w:r w:rsidRPr="002103B3">
        <w:rPr>
          <w:rFonts w:ascii="Georgia" w:eastAsia="Times New Roman" w:hAnsi="Georgia" w:cs="Times New Roman"/>
          <w:color w:val="0000FF"/>
          <w:sz w:val="27"/>
          <w:szCs w:val="27"/>
        </w:rPr>
        <w:t>, 1997</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w:t>
      </w:r>
      <w:hyperlink r:id="rId21" w:anchor="B40" w:history="1">
        <w:r w:rsidRPr="002103B3">
          <w:rPr>
            <w:rFonts w:ascii="Georgia" w:eastAsia="Times New Roman" w:hAnsi="Georgia" w:cs="Times New Roman"/>
            <w:color w:val="0000FF"/>
            <w:sz w:val="27"/>
            <w:szCs w:val="27"/>
          </w:rPr>
          <w:t xml:space="preserve">Sedikides and </w:t>
        </w:r>
        <w:proofErr w:type="spellStart"/>
        <w:r w:rsidRPr="002103B3">
          <w:rPr>
            <w:rFonts w:ascii="Georgia" w:eastAsia="Times New Roman" w:hAnsi="Georgia" w:cs="Times New Roman"/>
            <w:color w:val="0000FF"/>
            <w:sz w:val="27"/>
            <w:szCs w:val="27"/>
          </w:rPr>
          <w:t>Skowronski</w:t>
        </w:r>
        <w:proofErr w:type="spellEnd"/>
        <w:r w:rsidRPr="002103B3">
          <w:rPr>
            <w:rFonts w:ascii="Georgia" w:eastAsia="Times New Roman" w:hAnsi="Georgia" w:cs="Times New Roman"/>
            <w:color w:val="0000FF"/>
            <w:sz w:val="27"/>
            <w:szCs w:val="27"/>
          </w:rPr>
          <w:t>, 2003</w:t>
        </w:r>
      </w:hyperlink>
      <w:r w:rsidRPr="002103B3">
        <w:rPr>
          <w:rFonts w:ascii="Georgia" w:eastAsia="Times New Roman" w:hAnsi="Georgia" w:cs="Times New Roman"/>
          <w:color w:val="3E3D40"/>
          <w:sz w:val="27"/>
          <w:szCs w:val="27"/>
        </w:rPr>
        <w:t>;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"B3"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Baumeister</w:t>
      </w:r>
      <w:proofErr w:type="spellEnd"/>
      <w:r w:rsidRPr="002103B3">
        <w:rPr>
          <w:rFonts w:ascii="Georgia" w:eastAsia="Times New Roman" w:hAnsi="Georgia" w:cs="Times New Roman"/>
          <w:color w:val="0000FF"/>
          <w:sz w:val="27"/>
          <w:szCs w:val="27"/>
        </w:rPr>
        <w:t>, 2005</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"B11"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Gazzaniga</w:t>
      </w:r>
      <w:proofErr w:type="spellEnd"/>
      <w:r w:rsidRPr="002103B3">
        <w:rPr>
          <w:rFonts w:ascii="Georgia" w:eastAsia="Times New Roman" w:hAnsi="Georgia" w:cs="Times New Roman"/>
          <w:color w:val="0000FF"/>
          <w:sz w:val="27"/>
          <w:szCs w:val="27"/>
        </w:rPr>
        <w:t>, 2011</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The studies discussed herein focus on the relationships between the degree of the Self-distinctness, the efficacy of self-control, and the various attitudes that are displayed toward out-group members.</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r w:rsidRPr="002103B3">
        <w:rPr>
          <w:rFonts w:ascii="Georgia" w:eastAsia="Times New Roman" w:hAnsi="Georgia" w:cs="Times New Roman"/>
          <w:color w:val="3E3D40"/>
          <w:sz w:val="27"/>
          <w:szCs w:val="27"/>
        </w:rPr>
        <w:t xml:space="preserve">We drew from research on social comparison processes in the operationalization of the Self-schema distinctness. Numerous data have implicated that estimating the degree of </w:t>
      </w:r>
      <w:proofErr w:type="gramStart"/>
      <w:r w:rsidRPr="002103B3">
        <w:rPr>
          <w:rFonts w:ascii="Georgia" w:eastAsia="Times New Roman" w:hAnsi="Georgia" w:cs="Times New Roman"/>
          <w:color w:val="3E3D40"/>
          <w:sz w:val="27"/>
          <w:szCs w:val="27"/>
        </w:rPr>
        <w:t>Self-</w:t>
      </w:r>
      <w:proofErr w:type="gramEnd"/>
      <w:r w:rsidRPr="002103B3">
        <w:rPr>
          <w:rFonts w:ascii="Georgia" w:eastAsia="Times New Roman" w:hAnsi="Georgia" w:cs="Times New Roman"/>
          <w:color w:val="3E3D40"/>
          <w:sz w:val="27"/>
          <w:szCs w:val="27"/>
        </w:rPr>
        <w:t>Other similarity depends on the motivation to be similar/dissimilar to/from others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"B42"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Suls</w:t>
      </w:r>
      <w:proofErr w:type="spellEnd"/>
      <w:r w:rsidRPr="002103B3">
        <w:rPr>
          <w:rFonts w:ascii="Georgia" w:eastAsia="Times New Roman" w:hAnsi="Georgia" w:cs="Times New Roman"/>
          <w:color w:val="0000FF"/>
          <w:sz w:val="27"/>
          <w:szCs w:val="27"/>
        </w:rPr>
        <w:t xml:space="preserve"> and Miller, 1977</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xml:space="preserve">). Some results showed that whilst the Self-Other similarity is attractive, so too is the difference. It was found that an unconscious tendency exists to seek out </w:t>
      </w:r>
      <w:r w:rsidRPr="002103B3">
        <w:rPr>
          <w:rFonts w:ascii="Georgia" w:eastAsia="Times New Roman" w:hAnsi="Georgia" w:cs="Times New Roman"/>
          <w:color w:val="3E3D40"/>
          <w:sz w:val="27"/>
          <w:szCs w:val="27"/>
        </w:rPr>
        <w:lastRenderedPageBreak/>
        <w:t>diversity and uniqueness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"B10"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Fromkin</w:t>
      </w:r>
      <w:proofErr w:type="spellEnd"/>
      <w:r w:rsidRPr="002103B3">
        <w:rPr>
          <w:rFonts w:ascii="Georgia" w:eastAsia="Times New Roman" w:hAnsi="Georgia" w:cs="Times New Roman"/>
          <w:color w:val="0000FF"/>
          <w:sz w:val="27"/>
          <w:szCs w:val="27"/>
        </w:rPr>
        <w:t>, 1972</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"B6"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Codol</w:t>
      </w:r>
      <w:proofErr w:type="spellEnd"/>
      <w:r w:rsidRPr="002103B3">
        <w:rPr>
          <w:rFonts w:ascii="Georgia" w:eastAsia="Times New Roman" w:hAnsi="Georgia" w:cs="Times New Roman"/>
          <w:color w:val="0000FF"/>
          <w:sz w:val="27"/>
          <w:szCs w:val="27"/>
        </w:rPr>
        <w:t>, 1979</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w:t>
      </w:r>
      <w:hyperlink r:id="rId22" w:anchor="B41" w:history="1">
        <w:r w:rsidRPr="002103B3">
          <w:rPr>
            <w:rFonts w:ascii="Georgia" w:eastAsia="Times New Roman" w:hAnsi="Georgia" w:cs="Times New Roman"/>
            <w:color w:val="0000FF"/>
            <w:sz w:val="27"/>
            <w:szCs w:val="27"/>
          </w:rPr>
          <w:t xml:space="preserve">Snyder and </w:t>
        </w:r>
        <w:proofErr w:type="spellStart"/>
        <w:r w:rsidRPr="002103B3">
          <w:rPr>
            <w:rFonts w:ascii="Georgia" w:eastAsia="Times New Roman" w:hAnsi="Georgia" w:cs="Times New Roman"/>
            <w:color w:val="0000FF"/>
            <w:sz w:val="27"/>
            <w:szCs w:val="27"/>
          </w:rPr>
          <w:t>Fromkin</w:t>
        </w:r>
        <w:proofErr w:type="spellEnd"/>
        <w:r w:rsidRPr="002103B3">
          <w:rPr>
            <w:rFonts w:ascii="Georgia" w:eastAsia="Times New Roman" w:hAnsi="Georgia" w:cs="Times New Roman"/>
            <w:color w:val="0000FF"/>
            <w:sz w:val="27"/>
            <w:szCs w:val="27"/>
          </w:rPr>
          <w:t>, 1980</w:t>
        </w:r>
      </w:hyperlink>
      <w:r w:rsidRPr="002103B3">
        <w:rPr>
          <w:rFonts w:ascii="Georgia" w:eastAsia="Times New Roman" w:hAnsi="Georgia" w:cs="Times New Roman"/>
          <w:color w:val="3E3D40"/>
          <w:sz w:val="27"/>
          <w:szCs w:val="27"/>
        </w:rPr>
        <w:t>), and that the degree of similarity is often underestimated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"B7"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Codol</w:t>
      </w:r>
      <w:proofErr w:type="spellEnd"/>
      <w:r w:rsidRPr="002103B3">
        <w:rPr>
          <w:rFonts w:ascii="Georgia" w:eastAsia="Times New Roman" w:hAnsi="Georgia" w:cs="Times New Roman"/>
          <w:color w:val="0000FF"/>
          <w:sz w:val="27"/>
          <w:szCs w:val="27"/>
        </w:rPr>
        <w:t xml:space="preserve"> and </w:t>
      </w:r>
      <w:proofErr w:type="spellStart"/>
      <w:r w:rsidRPr="002103B3">
        <w:rPr>
          <w:rFonts w:ascii="Georgia" w:eastAsia="Times New Roman" w:hAnsi="Georgia" w:cs="Times New Roman"/>
          <w:color w:val="0000FF"/>
          <w:sz w:val="27"/>
          <w:szCs w:val="27"/>
        </w:rPr>
        <w:t>Jarymowicz</w:t>
      </w:r>
      <w:proofErr w:type="spellEnd"/>
      <w:r w:rsidRPr="002103B3">
        <w:rPr>
          <w:rFonts w:ascii="Georgia" w:eastAsia="Times New Roman" w:hAnsi="Georgia" w:cs="Times New Roman"/>
          <w:color w:val="0000FF"/>
          <w:sz w:val="27"/>
          <w:szCs w:val="27"/>
        </w:rPr>
        <w:t>, 1984</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xml:space="preserve">). In our research, we distinguished between: (1) assessment of the </w:t>
      </w:r>
      <w:proofErr w:type="gramStart"/>
      <w:r w:rsidRPr="002103B3">
        <w:rPr>
          <w:rFonts w:ascii="Georgia" w:eastAsia="Times New Roman" w:hAnsi="Georgia" w:cs="Times New Roman"/>
          <w:color w:val="3E3D40"/>
          <w:sz w:val="27"/>
          <w:szCs w:val="27"/>
        </w:rPr>
        <w:t>Self-</w:t>
      </w:r>
      <w:proofErr w:type="gramEnd"/>
      <w:r w:rsidRPr="002103B3">
        <w:rPr>
          <w:rFonts w:ascii="Georgia" w:eastAsia="Times New Roman" w:hAnsi="Georgia" w:cs="Times New Roman"/>
          <w:color w:val="3E3D40"/>
          <w:sz w:val="27"/>
          <w:szCs w:val="27"/>
        </w:rPr>
        <w:t>Other similarity by an individual; and (2) similarity between the attributes ascribed by an individual to the Self and to Others during the course of a procedure that did not involve explicit comparisons.</w:t>
      </w:r>
    </w:p>
    <w:p w:rsidR="002103B3" w:rsidRPr="002103B3" w:rsidRDefault="002103B3" w:rsidP="002103B3">
      <w:pPr>
        <w:shd w:val="clear" w:color="auto" w:fill="FFFFFF"/>
        <w:spacing w:after="0" w:line="405" w:lineRule="atLeast"/>
        <w:outlineLvl w:val="1"/>
        <w:rPr>
          <w:rFonts w:ascii="Georgia" w:eastAsia="Times New Roman" w:hAnsi="Georgia" w:cs="Times New Roman"/>
          <w:b/>
          <w:bCs/>
          <w:color w:val="020202"/>
          <w:sz w:val="38"/>
          <w:szCs w:val="38"/>
        </w:rPr>
      </w:pPr>
      <w:bookmarkStart w:id="2" w:name="h4"/>
      <w:bookmarkEnd w:id="2"/>
      <w:r w:rsidRPr="002103B3">
        <w:rPr>
          <w:rFonts w:ascii="Georgia" w:eastAsia="Times New Roman" w:hAnsi="Georgia" w:cs="Times New Roman"/>
          <w:b/>
          <w:bCs/>
          <w:color w:val="020202"/>
          <w:sz w:val="38"/>
          <w:szCs w:val="38"/>
        </w:rPr>
        <w:t>Measurement of Self-distinctness</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r w:rsidRPr="002103B3">
        <w:rPr>
          <w:rFonts w:ascii="Georgia" w:eastAsia="Times New Roman" w:hAnsi="Georgia" w:cs="Times New Roman"/>
          <w:color w:val="3E3D40"/>
          <w:sz w:val="27"/>
          <w:szCs w:val="27"/>
        </w:rPr>
        <w:t>The Questionnaire of Social Perception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"B16"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Jarymowicz</w:t>
      </w:r>
      <w:proofErr w:type="spellEnd"/>
      <w:r w:rsidRPr="002103B3">
        <w:rPr>
          <w:rFonts w:ascii="Georgia" w:eastAsia="Times New Roman" w:hAnsi="Georgia" w:cs="Times New Roman"/>
          <w:color w:val="0000FF"/>
          <w:sz w:val="27"/>
          <w:szCs w:val="27"/>
        </w:rPr>
        <w:t>, 1993</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xml:space="preserve">) was developed to measure the Self-schema distinctness. This technique consists of three parts, which are successively handed to the participants in order to focus their attention on: (1) Others; (2) the </w:t>
      </w:r>
      <w:proofErr w:type="gramStart"/>
      <w:r w:rsidRPr="002103B3">
        <w:rPr>
          <w:rFonts w:ascii="Georgia" w:eastAsia="Times New Roman" w:hAnsi="Georgia" w:cs="Times New Roman"/>
          <w:color w:val="3E3D40"/>
          <w:sz w:val="27"/>
          <w:szCs w:val="27"/>
        </w:rPr>
        <w:t>We</w:t>
      </w:r>
      <w:proofErr w:type="gramEnd"/>
      <w:r w:rsidRPr="002103B3">
        <w:rPr>
          <w:rFonts w:ascii="Georgia" w:eastAsia="Times New Roman" w:hAnsi="Georgia" w:cs="Times New Roman"/>
          <w:color w:val="3E3D40"/>
          <w:sz w:val="27"/>
          <w:szCs w:val="27"/>
        </w:rPr>
        <w:t xml:space="preserve"> category; and (3) the Self. The questionnaire contains a list of 70 human traits (like creativity, honesty, rationality). The list is used three times.</w:t>
      </w:r>
    </w:p>
    <w:p w:rsidR="002103B3" w:rsidRPr="002103B3" w:rsidRDefault="002103B3" w:rsidP="002103B3">
      <w:pPr>
        <w:shd w:val="clear" w:color="auto" w:fill="FFFFFF"/>
        <w:spacing w:before="240" w:after="0" w:line="420" w:lineRule="atLeast"/>
        <w:ind w:left="240" w:hanging="240"/>
        <w:rPr>
          <w:rFonts w:ascii="Georgia" w:eastAsia="Times New Roman" w:hAnsi="Georgia" w:cs="Times New Roman"/>
          <w:color w:val="3E3D40"/>
          <w:sz w:val="27"/>
          <w:szCs w:val="27"/>
        </w:rPr>
      </w:pPr>
      <w:r w:rsidRPr="002103B3">
        <w:rPr>
          <w:rFonts w:ascii="Georgia" w:eastAsia="Times New Roman" w:hAnsi="Georgia" w:cs="Times New Roman"/>
          <w:color w:val="3E3D40"/>
          <w:sz w:val="27"/>
          <w:szCs w:val="27"/>
        </w:rPr>
        <w:t>1. Each participant first chooses the 10 traits to which she/he refers (“most often”) when thinking about other people.</w:t>
      </w:r>
    </w:p>
    <w:p w:rsidR="002103B3" w:rsidRPr="002103B3" w:rsidRDefault="002103B3" w:rsidP="002103B3">
      <w:pPr>
        <w:shd w:val="clear" w:color="auto" w:fill="FFFFFF"/>
        <w:spacing w:after="0" w:line="420" w:lineRule="atLeast"/>
        <w:ind w:left="240" w:hanging="240"/>
        <w:rPr>
          <w:rFonts w:ascii="Georgia" w:eastAsia="Times New Roman" w:hAnsi="Georgia" w:cs="Times New Roman"/>
          <w:color w:val="3E3D40"/>
          <w:sz w:val="27"/>
          <w:szCs w:val="27"/>
        </w:rPr>
      </w:pPr>
      <w:r w:rsidRPr="002103B3">
        <w:rPr>
          <w:rFonts w:ascii="Georgia" w:eastAsia="Times New Roman" w:hAnsi="Georgia" w:cs="Times New Roman"/>
          <w:color w:val="3E3D40"/>
          <w:sz w:val="27"/>
          <w:szCs w:val="27"/>
        </w:rPr>
        <w:t>2. In the next stage, the participant first has to indicate who the people are that she/he refers to as “we”, and is then required to select 10 traits that she/he recognizes in reference to “we.”</w:t>
      </w:r>
    </w:p>
    <w:p w:rsidR="002103B3" w:rsidRPr="002103B3" w:rsidRDefault="002103B3" w:rsidP="002103B3">
      <w:pPr>
        <w:shd w:val="clear" w:color="auto" w:fill="FFFFFF"/>
        <w:spacing w:after="240" w:line="420" w:lineRule="atLeast"/>
        <w:ind w:left="240" w:hanging="240"/>
        <w:rPr>
          <w:rFonts w:ascii="Georgia" w:eastAsia="Times New Roman" w:hAnsi="Georgia" w:cs="Times New Roman"/>
          <w:color w:val="3E3D40"/>
          <w:sz w:val="27"/>
          <w:szCs w:val="27"/>
        </w:rPr>
      </w:pPr>
      <w:r w:rsidRPr="002103B3">
        <w:rPr>
          <w:rFonts w:ascii="Georgia" w:eastAsia="Times New Roman" w:hAnsi="Georgia" w:cs="Times New Roman"/>
          <w:color w:val="3E3D40"/>
          <w:sz w:val="27"/>
          <w:szCs w:val="27"/>
        </w:rPr>
        <w:t>3. Finally, the participant selects the 10 traits referred (“most often”) to the Self.</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r w:rsidRPr="002103B3">
        <w:rPr>
          <w:rFonts w:ascii="Georgia" w:eastAsia="Times New Roman" w:hAnsi="Georgia" w:cs="Times New Roman"/>
          <w:color w:val="3E3D40"/>
          <w:sz w:val="27"/>
          <w:szCs w:val="27"/>
        </w:rPr>
        <w:t>Two indices of Self-distinctness are computed: (1) the number of unrepeated traits ascribed to the Self vs. to Others (SOD); and (2) the number of unrepeated traits ascribed to the Self vs. to the We (</w:t>
      </w:r>
      <w:proofErr w:type="spellStart"/>
      <w:r w:rsidRPr="002103B3">
        <w:rPr>
          <w:rFonts w:ascii="Georgia" w:eastAsia="Times New Roman" w:hAnsi="Georgia" w:cs="Times New Roman"/>
          <w:color w:val="3E3D40"/>
          <w:sz w:val="27"/>
          <w:szCs w:val="27"/>
        </w:rPr>
        <w:t>SWD</w:t>
      </w:r>
      <w:proofErr w:type="spellEnd"/>
      <w:r w:rsidRPr="002103B3">
        <w:rPr>
          <w:rFonts w:ascii="Georgia" w:eastAsia="Times New Roman" w:hAnsi="Georgia" w:cs="Times New Roman"/>
          <w:color w:val="3E3D40"/>
          <w:sz w:val="27"/>
          <w:szCs w:val="27"/>
        </w:rPr>
        <w:t xml:space="preserve">). The latter </w:t>
      </w:r>
      <w:proofErr w:type="spellStart"/>
      <w:r w:rsidRPr="002103B3">
        <w:rPr>
          <w:rFonts w:ascii="Georgia" w:eastAsia="Times New Roman" w:hAnsi="Georgia" w:cs="Times New Roman"/>
          <w:color w:val="3E3D40"/>
          <w:sz w:val="27"/>
          <w:szCs w:val="27"/>
        </w:rPr>
        <w:t>SWD</w:t>
      </w:r>
      <w:proofErr w:type="spellEnd"/>
      <w:r w:rsidRPr="002103B3">
        <w:rPr>
          <w:rFonts w:ascii="Georgia" w:eastAsia="Times New Roman" w:hAnsi="Georgia" w:cs="Times New Roman"/>
          <w:color w:val="3E3D40"/>
          <w:sz w:val="27"/>
          <w:szCs w:val="27"/>
        </w:rPr>
        <w:t xml:space="preserve"> indices were used to test the hypothesis predicting that Self-We cognitive distinctness is necessary to limit the tendency to in-group favoritism.</w:t>
      </w:r>
    </w:p>
    <w:p w:rsidR="002103B3" w:rsidRPr="002103B3" w:rsidRDefault="002103B3" w:rsidP="002103B3">
      <w:pPr>
        <w:shd w:val="clear" w:color="auto" w:fill="FFFFFF"/>
        <w:spacing w:after="0" w:line="405" w:lineRule="atLeast"/>
        <w:outlineLvl w:val="1"/>
        <w:rPr>
          <w:rFonts w:ascii="Georgia" w:eastAsia="Times New Roman" w:hAnsi="Georgia" w:cs="Times New Roman"/>
          <w:b/>
          <w:bCs/>
          <w:color w:val="020202"/>
          <w:sz w:val="38"/>
          <w:szCs w:val="38"/>
        </w:rPr>
      </w:pPr>
      <w:bookmarkStart w:id="3" w:name="h5"/>
      <w:bookmarkEnd w:id="3"/>
      <w:r w:rsidRPr="002103B3">
        <w:rPr>
          <w:rFonts w:ascii="Georgia" w:eastAsia="Times New Roman" w:hAnsi="Georgia" w:cs="Times New Roman"/>
          <w:b/>
          <w:bCs/>
          <w:color w:val="020202"/>
          <w:sz w:val="38"/>
          <w:szCs w:val="38"/>
        </w:rPr>
        <w:t>Research on the Relationship between Self-distinctness and Personal Agency</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hyperlink r:id="rId23" w:anchor="B49" w:history="1">
        <w:proofErr w:type="spellStart"/>
        <w:r w:rsidRPr="002103B3">
          <w:rPr>
            <w:rFonts w:ascii="Georgia" w:eastAsia="Times New Roman" w:hAnsi="Georgia" w:cs="Times New Roman"/>
            <w:color w:val="0000FF"/>
            <w:sz w:val="27"/>
            <w:szCs w:val="27"/>
          </w:rPr>
          <w:t>Wolak</w:t>
        </w:r>
        <w:proofErr w:type="spellEnd"/>
        <w:r w:rsidRPr="002103B3">
          <w:rPr>
            <w:rFonts w:ascii="Georgia" w:eastAsia="Times New Roman" w:hAnsi="Georgia" w:cs="Times New Roman"/>
            <w:color w:val="0000FF"/>
            <w:sz w:val="27"/>
            <w:szCs w:val="27"/>
          </w:rPr>
          <w:t xml:space="preserve"> (1993)</w:t>
        </w:r>
      </w:hyperlink>
      <w:r w:rsidRPr="002103B3">
        <w:rPr>
          <w:rFonts w:ascii="Georgia" w:eastAsia="Times New Roman" w:hAnsi="Georgia" w:cs="Times New Roman"/>
          <w:color w:val="3E3D40"/>
          <w:sz w:val="27"/>
          <w:szCs w:val="27"/>
        </w:rPr>
        <w:t> showed that the efficacy of emotional control training is related to Self-distinctness. His hypotheses were based on reports stating that Self-identity correlates with the efficacy of self-control (e.g., </w:t>
      </w:r>
      <w:hyperlink r:id="rId24" w:anchor="B33" w:history="1">
        <w:r w:rsidRPr="002103B3">
          <w:rPr>
            <w:rFonts w:ascii="Georgia" w:eastAsia="Times New Roman" w:hAnsi="Georgia" w:cs="Times New Roman"/>
            <w:color w:val="0000FF"/>
            <w:sz w:val="27"/>
            <w:szCs w:val="27"/>
          </w:rPr>
          <w:t>Organ, 1973</w:t>
        </w:r>
      </w:hyperlink>
      <w:r w:rsidRPr="002103B3">
        <w:rPr>
          <w:rFonts w:ascii="Georgia" w:eastAsia="Times New Roman" w:hAnsi="Georgia" w:cs="Times New Roman"/>
          <w:color w:val="3E3D40"/>
          <w:sz w:val="27"/>
          <w:szCs w:val="27"/>
        </w:rPr>
        <w:t xml:space="preserve">). In </w:t>
      </w:r>
      <w:proofErr w:type="spellStart"/>
      <w:r w:rsidRPr="002103B3">
        <w:rPr>
          <w:rFonts w:ascii="Georgia" w:eastAsia="Times New Roman" w:hAnsi="Georgia" w:cs="Times New Roman"/>
          <w:color w:val="3E3D40"/>
          <w:sz w:val="27"/>
          <w:szCs w:val="27"/>
        </w:rPr>
        <w:t>Wolak's</w:t>
      </w:r>
      <w:proofErr w:type="spellEnd"/>
      <w:r w:rsidRPr="002103B3">
        <w:rPr>
          <w:rFonts w:ascii="Georgia" w:eastAsia="Times New Roman" w:hAnsi="Georgia" w:cs="Times New Roman"/>
          <w:color w:val="3E3D40"/>
          <w:sz w:val="27"/>
          <w:szCs w:val="27"/>
        </w:rPr>
        <w:t xml:space="preserve"> laboratory studies, unexpected sounds were applied to provoke emotional tension and the participants were requested to try to relax as quickly as possible. Changes in the number of spontaneous fluctuations and skin resistance were measured throughout. The emotional control training consisted of giving the participants some feedback on how effective they were at reducing level of tension. After the accurate feedback-based training, most of the participants were better at controlling their tension. However, when false feedback was provided in the next stage of the experiment, only the participants with high SOD indices displayed the same level of self-control improvement as in the previous stage.</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r w:rsidRPr="002103B3">
        <w:rPr>
          <w:rFonts w:ascii="Georgia" w:eastAsia="Times New Roman" w:hAnsi="Georgia" w:cs="Times New Roman"/>
          <w:color w:val="3E3D40"/>
          <w:sz w:val="27"/>
          <w:szCs w:val="27"/>
        </w:rPr>
        <w:t>We assumed that the Self-schema development leads to a stage wherein self-control becomes effortless and automatic. Some implications were tested by use of the implicit affective priming paradigm (</w:t>
      </w:r>
      <w:hyperlink r:id="rId25" w:anchor="B30" w:history="1">
        <w:r w:rsidRPr="002103B3">
          <w:rPr>
            <w:rFonts w:ascii="Georgia" w:eastAsia="Times New Roman" w:hAnsi="Georgia" w:cs="Times New Roman"/>
            <w:color w:val="0000FF"/>
            <w:sz w:val="27"/>
            <w:szCs w:val="27"/>
          </w:rPr>
          <w:t xml:space="preserve">Murphy and </w:t>
        </w:r>
        <w:proofErr w:type="spellStart"/>
        <w:r w:rsidRPr="002103B3">
          <w:rPr>
            <w:rFonts w:ascii="Georgia" w:eastAsia="Times New Roman" w:hAnsi="Georgia" w:cs="Times New Roman"/>
            <w:color w:val="0000FF"/>
            <w:sz w:val="27"/>
            <w:szCs w:val="27"/>
          </w:rPr>
          <w:t>Zajonc</w:t>
        </w:r>
        <w:proofErr w:type="spellEnd"/>
        <w:r w:rsidRPr="002103B3">
          <w:rPr>
            <w:rFonts w:ascii="Georgia" w:eastAsia="Times New Roman" w:hAnsi="Georgia" w:cs="Times New Roman"/>
            <w:color w:val="0000FF"/>
            <w:sz w:val="27"/>
            <w:szCs w:val="27"/>
          </w:rPr>
          <w:t>, 1993</w:t>
        </w:r>
      </w:hyperlink>
      <w:r w:rsidRPr="002103B3">
        <w:rPr>
          <w:rFonts w:ascii="Georgia" w:eastAsia="Times New Roman" w:hAnsi="Georgia" w:cs="Times New Roman"/>
          <w:color w:val="3E3D40"/>
          <w:sz w:val="27"/>
          <w:szCs w:val="27"/>
        </w:rPr>
        <w:t>;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"B32"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Ohme</w:t>
      </w:r>
      <w:proofErr w:type="spellEnd"/>
      <w:r w:rsidRPr="002103B3">
        <w:rPr>
          <w:rFonts w:ascii="Georgia" w:eastAsia="Times New Roman" w:hAnsi="Georgia" w:cs="Times New Roman"/>
          <w:color w:val="0000FF"/>
          <w:sz w:val="27"/>
          <w:szCs w:val="27"/>
        </w:rPr>
        <w:t>, 2007</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which involves subliminal exposure to affective stimuli (faces displaying expressions of disgust or joy). Such implicit priming usually influences the subsequent evaluation of explicitly exposed neutral stimuli (unfamiliar Chinese ideograms): neutral stimuli are rated positively or negatively, depending on the valence of the implicitly primed stimulus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"B24"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Kobylińska</w:t>
      </w:r>
      <w:proofErr w:type="spellEnd"/>
      <w:r w:rsidRPr="002103B3">
        <w:rPr>
          <w:rFonts w:ascii="Georgia" w:eastAsia="Times New Roman" w:hAnsi="Georgia" w:cs="Times New Roman"/>
          <w:color w:val="0000FF"/>
          <w:sz w:val="27"/>
          <w:szCs w:val="27"/>
        </w:rPr>
        <w:t xml:space="preserve"> and </w:t>
      </w:r>
      <w:proofErr w:type="spellStart"/>
      <w:r w:rsidRPr="002103B3">
        <w:rPr>
          <w:rFonts w:ascii="Georgia" w:eastAsia="Times New Roman" w:hAnsi="Georgia" w:cs="Times New Roman"/>
          <w:color w:val="0000FF"/>
          <w:sz w:val="27"/>
          <w:szCs w:val="27"/>
        </w:rPr>
        <w:t>Karwowska</w:t>
      </w:r>
      <w:proofErr w:type="spellEnd"/>
      <w:r w:rsidRPr="002103B3">
        <w:rPr>
          <w:rFonts w:ascii="Georgia" w:eastAsia="Times New Roman" w:hAnsi="Georgia" w:cs="Times New Roman"/>
          <w:color w:val="0000FF"/>
          <w:sz w:val="27"/>
          <w:szCs w:val="27"/>
        </w:rPr>
        <w:t>, 2014</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In some of our studies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"B20"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Jarymowicz</w:t>
      </w:r>
      <w:proofErr w:type="spellEnd"/>
      <w:r w:rsidRPr="002103B3">
        <w:rPr>
          <w:rFonts w:ascii="Georgia" w:eastAsia="Times New Roman" w:hAnsi="Georgia" w:cs="Times New Roman"/>
          <w:color w:val="0000FF"/>
          <w:sz w:val="27"/>
          <w:szCs w:val="27"/>
        </w:rPr>
        <w:t>, 2008</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we used a modification of the affective priming paradigm to measure the implicit self-reference effect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"B4"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Błaszczak</w:t>
      </w:r>
      <w:proofErr w:type="spellEnd"/>
      <w:r w:rsidRPr="002103B3">
        <w:rPr>
          <w:rFonts w:ascii="Georgia" w:eastAsia="Times New Roman" w:hAnsi="Georgia" w:cs="Times New Roman"/>
          <w:color w:val="0000FF"/>
          <w:sz w:val="27"/>
          <w:szCs w:val="27"/>
        </w:rPr>
        <w:t xml:space="preserve"> and </w:t>
      </w:r>
      <w:proofErr w:type="spellStart"/>
      <w:r w:rsidRPr="002103B3">
        <w:rPr>
          <w:rFonts w:ascii="Georgia" w:eastAsia="Times New Roman" w:hAnsi="Georgia" w:cs="Times New Roman"/>
          <w:color w:val="0000FF"/>
          <w:sz w:val="27"/>
          <w:szCs w:val="27"/>
        </w:rPr>
        <w:t>Imbir</w:t>
      </w:r>
      <w:proofErr w:type="spellEnd"/>
      <w:r w:rsidRPr="002103B3">
        <w:rPr>
          <w:rFonts w:ascii="Georgia" w:eastAsia="Times New Roman" w:hAnsi="Georgia" w:cs="Times New Roman"/>
          <w:color w:val="0000FF"/>
          <w:sz w:val="27"/>
          <w:szCs w:val="27"/>
        </w:rPr>
        <w:t>, 2012</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xml:space="preserve">). There, the participants were presented with Chinese ideograms and told that they denoted human traits. They were then asked to estimate the degree to which a given ideogram described them. As a result, the participants were more likely to ascribe positively primed ideograms to themselves than negatively primed ones. But we also found that the magnitude of this effect varied with the level of Self-distinctness. The higher the SOD index of a subject, the lower was the </w:t>
      </w:r>
      <w:r w:rsidRPr="002103B3">
        <w:rPr>
          <w:rFonts w:ascii="Georgia" w:eastAsia="Times New Roman" w:hAnsi="Georgia" w:cs="Times New Roman"/>
          <w:color w:val="3E3D40"/>
          <w:sz w:val="27"/>
          <w:szCs w:val="27"/>
        </w:rPr>
        <w:lastRenderedPageBreak/>
        <w:t>implicit self-reference effect, thus, the less likely she/he was to attribute neutral, unfamiliar ideograms to her or himself. In other words, the data showed that some people are resistant to affective priming and fail to relate irrelevant stimuli to themselves (even those exposed implicitly).</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r w:rsidRPr="002103B3">
        <w:rPr>
          <w:rFonts w:ascii="Georgia" w:eastAsia="Times New Roman" w:hAnsi="Georgia" w:cs="Times New Roman"/>
          <w:color w:val="3E3D40"/>
          <w:sz w:val="27"/>
          <w:szCs w:val="27"/>
        </w:rPr>
        <w:t>To explore this finding, we turned to literature on implicit information processing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"B46"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Uleman</w:t>
      </w:r>
      <w:proofErr w:type="spellEnd"/>
      <w:r w:rsidRPr="002103B3">
        <w:rPr>
          <w:rFonts w:ascii="Georgia" w:eastAsia="Times New Roman" w:hAnsi="Georgia" w:cs="Times New Roman"/>
          <w:color w:val="0000FF"/>
          <w:sz w:val="27"/>
          <w:szCs w:val="27"/>
        </w:rPr>
        <w:t xml:space="preserve"> and </w:t>
      </w:r>
      <w:proofErr w:type="spellStart"/>
      <w:r w:rsidRPr="002103B3">
        <w:rPr>
          <w:rFonts w:ascii="Georgia" w:eastAsia="Times New Roman" w:hAnsi="Georgia" w:cs="Times New Roman"/>
          <w:color w:val="0000FF"/>
          <w:sz w:val="27"/>
          <w:szCs w:val="27"/>
        </w:rPr>
        <w:t>Bargh</w:t>
      </w:r>
      <w:proofErr w:type="spellEnd"/>
      <w:r w:rsidRPr="002103B3">
        <w:rPr>
          <w:rFonts w:ascii="Georgia" w:eastAsia="Times New Roman" w:hAnsi="Georgia" w:cs="Times New Roman"/>
          <w:color w:val="0000FF"/>
          <w:sz w:val="27"/>
          <w:szCs w:val="27"/>
        </w:rPr>
        <w:t>, 1989</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"B36"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Reber</w:t>
      </w:r>
      <w:proofErr w:type="spellEnd"/>
      <w:r w:rsidRPr="002103B3">
        <w:rPr>
          <w:rFonts w:ascii="Georgia" w:eastAsia="Times New Roman" w:hAnsi="Georgia" w:cs="Times New Roman"/>
          <w:color w:val="0000FF"/>
          <w:sz w:val="27"/>
          <w:szCs w:val="27"/>
        </w:rPr>
        <w:t>, 1993</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w:t>
      </w:r>
      <w:hyperlink r:id="rId26" w:anchor="B47" w:history="1">
        <w:r w:rsidRPr="002103B3">
          <w:rPr>
            <w:rFonts w:ascii="Georgia" w:eastAsia="Times New Roman" w:hAnsi="Georgia" w:cs="Times New Roman"/>
            <w:color w:val="0000FF"/>
            <w:sz w:val="27"/>
            <w:szCs w:val="27"/>
          </w:rPr>
          <w:t>Underwood, 1996</w:t>
        </w:r>
      </w:hyperlink>
      <w:r w:rsidRPr="002103B3">
        <w:rPr>
          <w:rFonts w:ascii="Georgia" w:eastAsia="Times New Roman" w:hAnsi="Georgia" w:cs="Times New Roman"/>
          <w:color w:val="3E3D40"/>
          <w:sz w:val="27"/>
          <w:szCs w:val="27"/>
        </w:rPr>
        <w:t>;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"B14"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Holyoak</w:t>
      </w:r>
      <w:proofErr w:type="spellEnd"/>
      <w:r w:rsidRPr="002103B3">
        <w:rPr>
          <w:rFonts w:ascii="Georgia" w:eastAsia="Times New Roman" w:hAnsi="Georgia" w:cs="Times New Roman"/>
          <w:color w:val="0000FF"/>
          <w:sz w:val="27"/>
          <w:szCs w:val="27"/>
        </w:rPr>
        <w:t xml:space="preserve"> and Morrison, 2005</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We hypothesized that some people have some insight into implicit information. To test this hypothesis, we used the implicit semantic priming paradigm: the subliminal exposition of words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"B8"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Dobrenko</w:t>
      </w:r>
      <w:proofErr w:type="spellEnd"/>
      <w:r w:rsidRPr="002103B3">
        <w:rPr>
          <w:rFonts w:ascii="Georgia" w:eastAsia="Times New Roman" w:hAnsi="Georgia" w:cs="Times New Roman"/>
          <w:color w:val="0000FF"/>
          <w:sz w:val="27"/>
          <w:szCs w:val="27"/>
        </w:rPr>
        <w:t xml:space="preserve"> and </w:t>
      </w:r>
      <w:proofErr w:type="spellStart"/>
      <w:r w:rsidRPr="002103B3">
        <w:rPr>
          <w:rFonts w:ascii="Georgia" w:eastAsia="Times New Roman" w:hAnsi="Georgia" w:cs="Times New Roman"/>
          <w:color w:val="0000FF"/>
          <w:sz w:val="27"/>
          <w:szCs w:val="27"/>
        </w:rPr>
        <w:t>Jarymowicz</w:t>
      </w:r>
      <w:proofErr w:type="spellEnd"/>
      <w:r w:rsidRPr="002103B3">
        <w:rPr>
          <w:rFonts w:ascii="Georgia" w:eastAsia="Times New Roman" w:hAnsi="Georgia" w:cs="Times New Roman"/>
          <w:color w:val="0000FF"/>
          <w:sz w:val="27"/>
          <w:szCs w:val="27"/>
        </w:rPr>
        <w:t>, 2011</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The participants were told that some words were invisible, and then subsequently asked to indicate which of the set of two explicitly exposed words—a synonym or a new word—corresponded to the word presented subliminally. A series of experiments showed that some participants were capable of recognizing the meaning of subliminally presented words, wherein they were more susceptible to choose the synonyms of the subliminal stimulus than unrelated words. In further studies, we demonstrated that he level of word recognition positively correlates with the Self-distinctive schema complexity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"B21"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Jarymowicz</w:t>
      </w:r>
      <w:proofErr w:type="spellEnd"/>
      <w:r w:rsidRPr="002103B3">
        <w:rPr>
          <w:rFonts w:ascii="Georgia" w:eastAsia="Times New Roman" w:hAnsi="Georgia" w:cs="Times New Roman"/>
          <w:color w:val="0000FF"/>
          <w:sz w:val="27"/>
          <w:szCs w:val="27"/>
        </w:rPr>
        <w:t xml:space="preserve"> et al., 2013</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w:t>
      </w:r>
    </w:p>
    <w:p w:rsidR="002103B3" w:rsidRPr="002103B3" w:rsidRDefault="002103B3" w:rsidP="002103B3">
      <w:pPr>
        <w:shd w:val="clear" w:color="auto" w:fill="FFFFFF"/>
        <w:spacing w:after="0" w:line="405" w:lineRule="atLeast"/>
        <w:outlineLvl w:val="1"/>
        <w:rPr>
          <w:rFonts w:ascii="Georgia" w:eastAsia="Times New Roman" w:hAnsi="Georgia" w:cs="Times New Roman"/>
          <w:b/>
          <w:bCs/>
          <w:color w:val="020202"/>
          <w:sz w:val="38"/>
          <w:szCs w:val="38"/>
        </w:rPr>
      </w:pPr>
      <w:bookmarkStart w:id="4" w:name="h6"/>
      <w:bookmarkEnd w:id="4"/>
      <w:r w:rsidRPr="002103B3">
        <w:rPr>
          <w:rFonts w:ascii="Georgia" w:eastAsia="Times New Roman" w:hAnsi="Georgia" w:cs="Times New Roman"/>
          <w:b/>
          <w:bCs/>
          <w:color w:val="020202"/>
          <w:sz w:val="38"/>
          <w:szCs w:val="38"/>
        </w:rPr>
        <w:t>Research on the Relationship between Self-distinctness and Social Attitudes</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r w:rsidRPr="002103B3">
        <w:rPr>
          <w:rFonts w:ascii="Georgia" w:eastAsia="Times New Roman" w:hAnsi="Georgia" w:cs="Times New Roman"/>
          <w:color w:val="3E3D40"/>
          <w:sz w:val="27"/>
          <w:szCs w:val="27"/>
        </w:rPr>
        <w:t>Self-distinctness and the concept of individuality are often associated with diverse manifestations of egocentrism. For instance, twentieth century intercultural psychology characterized Eastern cultures as representing a conjunction of “interdependent” Self-schema and prosocial attitudes, whereas Western cultures were held to represent a combination of “independent” Self-schema, egocentric perceptions, and more or less egoistic behavior (</w:t>
      </w:r>
      <w:hyperlink r:id="rId27" w:anchor="B29" w:history="1">
        <w:r w:rsidRPr="002103B3">
          <w:rPr>
            <w:rFonts w:ascii="Georgia" w:eastAsia="Times New Roman" w:hAnsi="Georgia" w:cs="Times New Roman"/>
            <w:color w:val="0000FF"/>
            <w:sz w:val="27"/>
            <w:szCs w:val="27"/>
          </w:rPr>
          <w:t xml:space="preserve">Markus and </w:t>
        </w:r>
        <w:proofErr w:type="spellStart"/>
        <w:r w:rsidRPr="002103B3">
          <w:rPr>
            <w:rFonts w:ascii="Georgia" w:eastAsia="Times New Roman" w:hAnsi="Georgia" w:cs="Times New Roman"/>
            <w:color w:val="0000FF"/>
            <w:sz w:val="27"/>
            <w:szCs w:val="27"/>
          </w:rPr>
          <w:t>Kitayama</w:t>
        </w:r>
        <w:proofErr w:type="spellEnd"/>
        <w:r w:rsidRPr="002103B3">
          <w:rPr>
            <w:rFonts w:ascii="Georgia" w:eastAsia="Times New Roman" w:hAnsi="Georgia" w:cs="Times New Roman"/>
            <w:color w:val="0000FF"/>
            <w:sz w:val="27"/>
            <w:szCs w:val="27"/>
          </w:rPr>
          <w:t>, 1991</w:t>
        </w:r>
      </w:hyperlink>
      <w:r w:rsidRPr="002103B3">
        <w:rPr>
          <w:rFonts w:ascii="Georgia" w:eastAsia="Times New Roman" w:hAnsi="Georgia" w:cs="Times New Roman"/>
          <w:color w:val="3E3D40"/>
          <w:sz w:val="27"/>
          <w:szCs w:val="27"/>
        </w:rPr>
        <w:t>). Some authors try to argue that “prosocial orientation” often benefits the in-group (e.g.,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"B45"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Triandis</w:t>
      </w:r>
      <w:proofErr w:type="spellEnd"/>
      <w:r w:rsidRPr="002103B3">
        <w:rPr>
          <w:rFonts w:ascii="Georgia" w:eastAsia="Times New Roman" w:hAnsi="Georgia" w:cs="Times New Roman"/>
          <w:color w:val="0000FF"/>
          <w:sz w:val="27"/>
          <w:szCs w:val="27"/>
        </w:rPr>
        <w:t>, 1989</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we try to argue that attitudes toward in-group vs. out-group members depend on the Self-We-Others schemata differentiation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"B17"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Jarymowicz</w:t>
      </w:r>
      <w:proofErr w:type="spellEnd"/>
      <w:r w:rsidRPr="002103B3">
        <w:rPr>
          <w:rFonts w:ascii="Georgia" w:eastAsia="Times New Roman" w:hAnsi="Georgia" w:cs="Times New Roman"/>
          <w:color w:val="0000FF"/>
          <w:sz w:val="27"/>
          <w:szCs w:val="27"/>
        </w:rPr>
        <w:t>, 1999</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r w:rsidRPr="002103B3">
        <w:rPr>
          <w:rFonts w:ascii="Georgia" w:eastAsia="Times New Roman" w:hAnsi="Georgia" w:cs="Times New Roman"/>
          <w:color w:val="3E3D40"/>
          <w:sz w:val="27"/>
          <w:szCs w:val="27"/>
        </w:rPr>
        <w:lastRenderedPageBreak/>
        <w:t>In a study by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"B26"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Krzemionka</w:t>
      </w:r>
      <w:proofErr w:type="spellEnd"/>
      <w:r w:rsidRPr="002103B3">
        <w:rPr>
          <w:rFonts w:ascii="Georgia" w:eastAsia="Times New Roman" w:hAnsi="Georgia" w:cs="Times New Roman"/>
          <w:color w:val="0000FF"/>
          <w:sz w:val="27"/>
          <w:szCs w:val="27"/>
        </w:rPr>
        <w:t xml:space="preserve"> (1993)</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xml:space="preserve">, participants were asked to declare their preferences with respect to 50 different activities and then shown the preferences of an unknown partner. In one condition, the “partner” was highly dissimilar; in the second condition, the “partner” was highly similar to the participant. Next, the participants estimated the attractiveness of this “partner”. The degree of Self-distinctness was also measured. </w:t>
      </w:r>
      <w:proofErr w:type="spellStart"/>
      <w:r w:rsidRPr="002103B3">
        <w:rPr>
          <w:rFonts w:ascii="Georgia" w:eastAsia="Times New Roman" w:hAnsi="Georgia" w:cs="Times New Roman"/>
          <w:color w:val="3E3D40"/>
          <w:sz w:val="27"/>
          <w:szCs w:val="27"/>
        </w:rPr>
        <w:t>Krzemionka</w:t>
      </w:r>
      <w:proofErr w:type="spellEnd"/>
      <w:r w:rsidRPr="002103B3">
        <w:rPr>
          <w:rFonts w:ascii="Georgia" w:eastAsia="Times New Roman" w:hAnsi="Georgia" w:cs="Times New Roman"/>
          <w:color w:val="3E3D40"/>
          <w:sz w:val="27"/>
          <w:szCs w:val="27"/>
        </w:rPr>
        <w:t xml:space="preserve"> showed that the estimations of partner attractiveness were related to SOD indices; more specifically, those participants with a low SOD rated similar partners as being more attractive than dissimilar partners, whereas no such differences were observed among participants with high SOD indices.</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r w:rsidRPr="002103B3">
        <w:rPr>
          <w:rFonts w:ascii="Georgia" w:eastAsia="Times New Roman" w:hAnsi="Georgia" w:cs="Times New Roman"/>
          <w:color w:val="3E3D40"/>
          <w:sz w:val="27"/>
          <w:szCs w:val="27"/>
        </w:rPr>
        <w:t>In studies taking into account the in-group vs. out-group opposition, we also found some confirmation that Self-distinctness plays a role in social perception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"B18"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Jarymowicz</w:t>
      </w:r>
      <w:proofErr w:type="spellEnd"/>
      <w:r w:rsidRPr="002103B3">
        <w:rPr>
          <w:rFonts w:ascii="Georgia" w:eastAsia="Times New Roman" w:hAnsi="Georgia" w:cs="Times New Roman"/>
          <w:color w:val="0000FF"/>
          <w:sz w:val="27"/>
          <w:szCs w:val="27"/>
        </w:rPr>
        <w:t>, 2002</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w:t>
      </w:r>
      <w:hyperlink r:id="rId28" w:anchor="B19" w:history="1">
        <w:r w:rsidRPr="002103B3">
          <w:rPr>
            <w:rFonts w:ascii="Georgia" w:eastAsia="Times New Roman" w:hAnsi="Georgia" w:cs="Times New Roman"/>
            <w:color w:val="0000FF"/>
            <w:sz w:val="27"/>
            <w:szCs w:val="27"/>
          </w:rPr>
          <w:t>2006</w:t>
        </w:r>
      </w:hyperlink>
      <w:r w:rsidRPr="002103B3">
        <w:rPr>
          <w:rFonts w:ascii="Georgia" w:eastAsia="Times New Roman" w:hAnsi="Georgia" w:cs="Times New Roman"/>
          <w:color w:val="3E3D40"/>
          <w:sz w:val="27"/>
          <w:szCs w:val="27"/>
        </w:rPr>
        <w:t>). Some studies were based on the assumption that the similarity perceived between the Self and the Other corresponds in some way to the psychological self-other distance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"B6"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Codol</w:t>
      </w:r>
      <w:proofErr w:type="spellEnd"/>
      <w:r w:rsidRPr="002103B3">
        <w:rPr>
          <w:rFonts w:ascii="Georgia" w:eastAsia="Times New Roman" w:hAnsi="Georgia" w:cs="Times New Roman"/>
          <w:color w:val="0000FF"/>
          <w:sz w:val="27"/>
          <w:szCs w:val="27"/>
        </w:rPr>
        <w:t>, 1979</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xml:space="preserve">)—we found, for instance, that Polish participants underestimated their similarity to another person more frequently when the “other person” presented to them was German or Russian rather than a fellow countryman—but the effect was not significant in groups of participants with the highest relative level of Self-distinctness (of the </w:t>
      </w:r>
      <w:proofErr w:type="spellStart"/>
      <w:r w:rsidRPr="002103B3">
        <w:rPr>
          <w:rFonts w:ascii="Georgia" w:eastAsia="Times New Roman" w:hAnsi="Georgia" w:cs="Times New Roman"/>
          <w:color w:val="3E3D40"/>
          <w:sz w:val="27"/>
          <w:szCs w:val="27"/>
        </w:rPr>
        <w:t>SWD</w:t>
      </w:r>
      <w:proofErr w:type="spellEnd"/>
      <w:r w:rsidRPr="002103B3">
        <w:rPr>
          <w:rFonts w:ascii="Georgia" w:eastAsia="Times New Roman" w:hAnsi="Georgia" w:cs="Times New Roman"/>
          <w:color w:val="3E3D40"/>
          <w:sz w:val="27"/>
          <w:szCs w:val="27"/>
        </w:rPr>
        <w:t xml:space="preserve"> indices).</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r w:rsidRPr="002103B3">
        <w:rPr>
          <w:rFonts w:ascii="Georgia" w:eastAsia="Times New Roman" w:hAnsi="Georgia" w:cs="Times New Roman"/>
          <w:color w:val="3E3D40"/>
          <w:sz w:val="27"/>
          <w:szCs w:val="27"/>
        </w:rPr>
        <w:t>In numerous other studies, we found that effects related to in-group vs. out-group divisions correlate clearly with the Self-We differentiation. In one study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"B19"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Jarymowicz</w:t>
      </w:r>
      <w:proofErr w:type="spellEnd"/>
      <w:r w:rsidRPr="002103B3">
        <w:rPr>
          <w:rFonts w:ascii="Georgia" w:eastAsia="Times New Roman" w:hAnsi="Georgia" w:cs="Times New Roman"/>
          <w:color w:val="0000FF"/>
          <w:sz w:val="27"/>
          <w:szCs w:val="27"/>
        </w:rPr>
        <w:t>, 2006</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xml:space="preserve">), the participants were asked to read the positive opinions (condition 1) or the negative opinions (condition 2) of foreigners about Poles. They were then requested to generate (“as much as possible”) the positive and negative traits of Poles and Russians. In the first condition, the participants listed a similar number of positive and negative traits for both Poles and Russians. In the second condition, however, they showed a greater positive inclination toward Poles. Once again, this effect was only observed in participants with a relatively low </w:t>
      </w:r>
      <w:proofErr w:type="spellStart"/>
      <w:r w:rsidRPr="002103B3">
        <w:rPr>
          <w:rFonts w:ascii="Georgia" w:eastAsia="Times New Roman" w:hAnsi="Georgia" w:cs="Times New Roman"/>
          <w:color w:val="3E3D40"/>
          <w:sz w:val="27"/>
          <w:szCs w:val="27"/>
        </w:rPr>
        <w:t>SWD</w:t>
      </w:r>
      <w:proofErr w:type="spellEnd"/>
      <w:r w:rsidRPr="002103B3">
        <w:rPr>
          <w:rFonts w:ascii="Georgia" w:eastAsia="Times New Roman" w:hAnsi="Georgia" w:cs="Times New Roman"/>
          <w:color w:val="3E3D40"/>
          <w:sz w:val="27"/>
          <w:szCs w:val="27"/>
        </w:rPr>
        <w:t xml:space="preserve"> index.</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r w:rsidRPr="002103B3">
        <w:rPr>
          <w:rFonts w:ascii="Georgia" w:eastAsia="Times New Roman" w:hAnsi="Georgia" w:cs="Times New Roman"/>
          <w:color w:val="3E3D40"/>
          <w:sz w:val="27"/>
          <w:szCs w:val="27"/>
        </w:rPr>
        <w:lastRenderedPageBreak/>
        <w:t>A long and systematic series of studies on conspiracy beliefs carried out by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"B13"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Grzesiak</w:t>
      </w:r>
      <w:proofErr w:type="spellEnd"/>
      <w:r w:rsidRPr="002103B3">
        <w:rPr>
          <w:rFonts w:ascii="Georgia" w:eastAsia="Times New Roman" w:hAnsi="Georgia" w:cs="Times New Roman"/>
          <w:color w:val="0000FF"/>
          <w:sz w:val="27"/>
          <w:szCs w:val="27"/>
        </w:rPr>
        <w:t>-Feldman (2006)</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xml:space="preserve"> brought clear and coherent results. Data showed that Self-distinctness (the </w:t>
      </w:r>
      <w:proofErr w:type="spellStart"/>
      <w:r w:rsidRPr="002103B3">
        <w:rPr>
          <w:rFonts w:ascii="Georgia" w:eastAsia="Times New Roman" w:hAnsi="Georgia" w:cs="Times New Roman"/>
          <w:color w:val="3E3D40"/>
          <w:sz w:val="27"/>
          <w:szCs w:val="27"/>
        </w:rPr>
        <w:t>SWD</w:t>
      </w:r>
      <w:proofErr w:type="spellEnd"/>
      <w:r w:rsidRPr="002103B3">
        <w:rPr>
          <w:rFonts w:ascii="Georgia" w:eastAsia="Times New Roman" w:hAnsi="Georgia" w:cs="Times New Roman"/>
          <w:color w:val="3E3D40"/>
          <w:sz w:val="27"/>
          <w:szCs w:val="27"/>
        </w:rPr>
        <w:t xml:space="preserve"> indices) negatively correlated with conspiracy theory beliefs concerning the diverse activities of Jews.</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r w:rsidRPr="002103B3">
        <w:rPr>
          <w:rFonts w:ascii="Georgia" w:eastAsia="Times New Roman" w:hAnsi="Georgia" w:cs="Times New Roman"/>
          <w:color w:val="3E3D40"/>
          <w:sz w:val="27"/>
          <w:szCs w:val="27"/>
        </w:rPr>
        <w:t>Analogous effects were found in reference to individual representatives of in-group vs. out-group members. In an experimental study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"B22"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Jarymowicz</w:t>
      </w:r>
      <w:proofErr w:type="spellEnd"/>
      <w:r w:rsidRPr="002103B3">
        <w:rPr>
          <w:rFonts w:ascii="Georgia" w:eastAsia="Times New Roman" w:hAnsi="Georgia" w:cs="Times New Roman"/>
          <w:color w:val="0000FF"/>
          <w:sz w:val="27"/>
          <w:szCs w:val="27"/>
        </w:rPr>
        <w:t xml:space="preserve"> and </w:t>
      </w:r>
      <w:proofErr w:type="spellStart"/>
      <w:r w:rsidRPr="002103B3">
        <w:rPr>
          <w:rFonts w:ascii="Georgia" w:eastAsia="Times New Roman" w:hAnsi="Georgia" w:cs="Times New Roman"/>
          <w:color w:val="0000FF"/>
          <w:sz w:val="27"/>
          <w:szCs w:val="27"/>
        </w:rPr>
        <w:t>Szuster</w:t>
      </w:r>
      <w:proofErr w:type="spellEnd"/>
      <w:r w:rsidRPr="002103B3">
        <w:rPr>
          <w:rFonts w:ascii="Georgia" w:eastAsia="Times New Roman" w:hAnsi="Georgia" w:cs="Times New Roman"/>
          <w:color w:val="0000FF"/>
          <w:sz w:val="27"/>
          <w:szCs w:val="27"/>
        </w:rPr>
        <w:t>, 2014</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xml:space="preserve">), the participants were presented with a photograph of an attractive young woman and a brief description of her life and interests. In one condition, she was described as having participated in the Miss </w:t>
      </w:r>
      <w:proofErr w:type="spellStart"/>
      <w:r w:rsidRPr="002103B3">
        <w:rPr>
          <w:rFonts w:ascii="Georgia" w:eastAsia="Times New Roman" w:hAnsi="Georgia" w:cs="Times New Roman"/>
          <w:color w:val="3E3D40"/>
          <w:sz w:val="27"/>
          <w:szCs w:val="27"/>
        </w:rPr>
        <w:t>Polonia</w:t>
      </w:r>
      <w:proofErr w:type="spellEnd"/>
      <w:r w:rsidRPr="002103B3">
        <w:rPr>
          <w:rFonts w:ascii="Georgia" w:eastAsia="Times New Roman" w:hAnsi="Georgia" w:cs="Times New Roman"/>
          <w:color w:val="3E3D40"/>
          <w:sz w:val="27"/>
          <w:szCs w:val="27"/>
        </w:rPr>
        <w:t xml:space="preserve"> beauty pageant some years ago, while in the other condition, there was reference to her participation in the Miss Israel beauty pageant. In both conditions, the participants were asked several questions about the woman's skills and abilities. The main finding was that she was rated as being more competent when identified as being Polish rather than Israeli, but this effect of discrimination was only observed in those participants with a low </w:t>
      </w:r>
      <w:proofErr w:type="spellStart"/>
      <w:r w:rsidRPr="002103B3">
        <w:rPr>
          <w:rFonts w:ascii="Georgia" w:eastAsia="Times New Roman" w:hAnsi="Georgia" w:cs="Times New Roman"/>
          <w:color w:val="3E3D40"/>
          <w:sz w:val="27"/>
          <w:szCs w:val="27"/>
        </w:rPr>
        <w:t>SWD</w:t>
      </w:r>
      <w:proofErr w:type="spellEnd"/>
      <w:r w:rsidRPr="002103B3">
        <w:rPr>
          <w:rFonts w:ascii="Georgia" w:eastAsia="Times New Roman" w:hAnsi="Georgia" w:cs="Times New Roman"/>
          <w:color w:val="3E3D40"/>
          <w:sz w:val="27"/>
          <w:szCs w:val="27"/>
        </w:rPr>
        <w:t xml:space="preserve"> index.</w:t>
      </w:r>
    </w:p>
    <w:p w:rsidR="002103B3" w:rsidRPr="002103B3" w:rsidRDefault="002103B3" w:rsidP="002103B3">
      <w:pPr>
        <w:shd w:val="clear" w:color="auto" w:fill="FFFFFF"/>
        <w:spacing w:after="0" w:line="405" w:lineRule="atLeast"/>
        <w:outlineLvl w:val="1"/>
        <w:rPr>
          <w:rFonts w:ascii="Georgia" w:eastAsia="Times New Roman" w:hAnsi="Georgia" w:cs="Times New Roman"/>
          <w:b/>
          <w:bCs/>
          <w:color w:val="020202"/>
          <w:sz w:val="38"/>
          <w:szCs w:val="38"/>
        </w:rPr>
      </w:pPr>
      <w:bookmarkStart w:id="5" w:name="h7"/>
      <w:bookmarkEnd w:id="5"/>
      <w:r w:rsidRPr="002103B3">
        <w:rPr>
          <w:rFonts w:ascii="Georgia" w:eastAsia="Times New Roman" w:hAnsi="Georgia" w:cs="Times New Roman"/>
          <w:b/>
          <w:bCs/>
          <w:color w:val="020202"/>
          <w:sz w:val="38"/>
          <w:szCs w:val="38"/>
        </w:rPr>
        <w:t>To Summarize</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r w:rsidRPr="002103B3">
        <w:rPr>
          <w:rFonts w:ascii="Georgia" w:eastAsia="Times New Roman" w:hAnsi="Georgia" w:cs="Times New Roman"/>
          <w:color w:val="3E3D40"/>
          <w:sz w:val="27"/>
          <w:szCs w:val="27"/>
        </w:rPr>
        <w:t xml:space="preserve">Taken together, the results of the studies mentioned above indicate a certain degree of interdependence between the Self-schema distinctness and some aspects of personal agency (e.g., self-control and unconscious resistance to the influence of subliminal, irrelevant affective stimuli). Moreover, the results of the studies suggest that Self-distinctness (especially distinctness between the Self-We schemata) is an important determinant of the ability to perceive the </w:t>
      </w:r>
      <w:proofErr w:type="gramStart"/>
      <w:r w:rsidRPr="002103B3">
        <w:rPr>
          <w:rFonts w:ascii="Georgia" w:eastAsia="Times New Roman" w:hAnsi="Georgia" w:cs="Times New Roman"/>
          <w:color w:val="3E3D40"/>
          <w:sz w:val="27"/>
          <w:szCs w:val="27"/>
        </w:rPr>
        <w:t>Other</w:t>
      </w:r>
      <w:proofErr w:type="gramEnd"/>
      <w:r w:rsidRPr="002103B3">
        <w:rPr>
          <w:rFonts w:ascii="Georgia" w:eastAsia="Times New Roman" w:hAnsi="Georgia" w:cs="Times New Roman"/>
          <w:color w:val="3E3D40"/>
          <w:sz w:val="27"/>
          <w:szCs w:val="27"/>
        </w:rPr>
        <w:t xml:space="preserve"> from a non-egocentric or non-ethnocentric perspective. On the basis of the empirical data, we posit that Self-distinctness is a necessary (although not sufficient) condition of exocentric altruism and engaging for the benefit of other people—even those who are members of the out-group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"B23"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Karyłowski</w:t>
      </w:r>
      <w:proofErr w:type="spellEnd"/>
      <w:r w:rsidRPr="002103B3">
        <w:rPr>
          <w:rFonts w:ascii="Georgia" w:eastAsia="Times New Roman" w:hAnsi="Georgia" w:cs="Times New Roman"/>
          <w:color w:val="0000FF"/>
          <w:sz w:val="27"/>
          <w:szCs w:val="27"/>
        </w:rPr>
        <w:t>, 1982</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"B43"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Szuster</w:t>
      </w:r>
      <w:proofErr w:type="spellEnd"/>
      <w:r w:rsidRPr="002103B3">
        <w:rPr>
          <w:rFonts w:ascii="Georgia" w:eastAsia="Times New Roman" w:hAnsi="Georgia" w:cs="Times New Roman"/>
          <w:color w:val="0000FF"/>
          <w:sz w:val="27"/>
          <w:szCs w:val="27"/>
        </w:rPr>
        <w:t>, 1994</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w:t>
      </w:r>
      <w:hyperlink r:id="rId29" w:anchor="B44" w:history="1">
        <w:r w:rsidRPr="002103B3">
          <w:rPr>
            <w:rFonts w:ascii="Georgia" w:eastAsia="Times New Roman" w:hAnsi="Georgia" w:cs="Times New Roman"/>
            <w:color w:val="0000FF"/>
            <w:sz w:val="27"/>
            <w:szCs w:val="27"/>
          </w:rPr>
          <w:t>2005</w:t>
        </w:r>
      </w:hyperlink>
      <w:r w:rsidRPr="002103B3">
        <w:rPr>
          <w:rFonts w:ascii="Georgia" w:eastAsia="Times New Roman" w:hAnsi="Georgia" w:cs="Times New Roman"/>
          <w:color w:val="3E3D40"/>
          <w:sz w:val="27"/>
          <w:szCs w:val="27"/>
        </w:rPr>
        <w:t>;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"B39"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Rutkowska</w:t>
      </w:r>
      <w:proofErr w:type="spellEnd"/>
      <w:r w:rsidRPr="002103B3">
        <w:rPr>
          <w:rFonts w:ascii="Georgia" w:eastAsia="Times New Roman" w:hAnsi="Georgia" w:cs="Times New Roman"/>
          <w:color w:val="0000FF"/>
          <w:sz w:val="27"/>
          <w:szCs w:val="27"/>
        </w:rPr>
        <w:t xml:space="preserve"> and </w:t>
      </w:r>
      <w:proofErr w:type="spellStart"/>
      <w:r w:rsidRPr="002103B3">
        <w:rPr>
          <w:rFonts w:ascii="Georgia" w:eastAsia="Times New Roman" w:hAnsi="Georgia" w:cs="Times New Roman"/>
          <w:color w:val="0000FF"/>
          <w:sz w:val="27"/>
          <w:szCs w:val="27"/>
        </w:rPr>
        <w:t>Szuster</w:t>
      </w:r>
      <w:proofErr w:type="spellEnd"/>
      <w:r w:rsidRPr="002103B3">
        <w:rPr>
          <w:rFonts w:ascii="Georgia" w:eastAsia="Times New Roman" w:hAnsi="Georgia" w:cs="Times New Roman"/>
          <w:color w:val="0000FF"/>
          <w:sz w:val="27"/>
          <w:szCs w:val="27"/>
        </w:rPr>
        <w:t>, 2011</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"https://www.frontiersin.org/articles/10.3389/fpsyg.2016.01227/full" \l "B22"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Jarymowicz</w:t>
      </w:r>
      <w:proofErr w:type="spellEnd"/>
      <w:r w:rsidRPr="002103B3">
        <w:rPr>
          <w:rFonts w:ascii="Georgia" w:eastAsia="Times New Roman" w:hAnsi="Georgia" w:cs="Times New Roman"/>
          <w:color w:val="0000FF"/>
          <w:sz w:val="27"/>
          <w:szCs w:val="27"/>
        </w:rPr>
        <w:t xml:space="preserve"> and </w:t>
      </w:r>
      <w:proofErr w:type="spellStart"/>
      <w:r w:rsidRPr="002103B3">
        <w:rPr>
          <w:rFonts w:ascii="Georgia" w:eastAsia="Times New Roman" w:hAnsi="Georgia" w:cs="Times New Roman"/>
          <w:color w:val="0000FF"/>
          <w:sz w:val="27"/>
          <w:szCs w:val="27"/>
        </w:rPr>
        <w:t>Szuster</w:t>
      </w:r>
      <w:proofErr w:type="spellEnd"/>
      <w:r w:rsidRPr="002103B3">
        <w:rPr>
          <w:rFonts w:ascii="Georgia" w:eastAsia="Times New Roman" w:hAnsi="Georgia" w:cs="Times New Roman"/>
          <w:color w:val="0000FF"/>
          <w:sz w:val="27"/>
          <w:szCs w:val="27"/>
        </w:rPr>
        <w:t>, 2014</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w:t>
      </w:r>
    </w:p>
    <w:p w:rsidR="002103B3" w:rsidRPr="002103B3" w:rsidRDefault="002103B3" w:rsidP="002103B3">
      <w:pPr>
        <w:shd w:val="clear" w:color="auto" w:fill="FFFFFF"/>
        <w:spacing w:after="0" w:line="405" w:lineRule="atLeast"/>
        <w:outlineLvl w:val="1"/>
        <w:rPr>
          <w:rFonts w:ascii="Georgia" w:eastAsia="Times New Roman" w:hAnsi="Georgia" w:cs="Times New Roman"/>
          <w:b/>
          <w:bCs/>
          <w:color w:val="020202"/>
          <w:sz w:val="38"/>
          <w:szCs w:val="38"/>
        </w:rPr>
      </w:pPr>
      <w:bookmarkStart w:id="6" w:name="h8"/>
      <w:bookmarkEnd w:id="6"/>
      <w:r w:rsidRPr="002103B3">
        <w:rPr>
          <w:rFonts w:ascii="Georgia" w:eastAsia="Times New Roman" w:hAnsi="Georgia" w:cs="Times New Roman"/>
          <w:b/>
          <w:bCs/>
          <w:color w:val="020202"/>
          <w:sz w:val="38"/>
          <w:szCs w:val="38"/>
        </w:rPr>
        <w:t>Author Contributions</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r w:rsidRPr="002103B3">
        <w:rPr>
          <w:rFonts w:ascii="Georgia" w:eastAsia="Times New Roman" w:hAnsi="Georgia" w:cs="Times New Roman"/>
          <w:color w:val="3E3D40"/>
          <w:sz w:val="27"/>
          <w:szCs w:val="27"/>
        </w:rPr>
        <w:lastRenderedPageBreak/>
        <w:t>Contributions to the conception and design of the empirical works: MJ 70%, AS 30%. Drafting the work and revising it critically for important intellectual content: MJ 60%, AS 40%. Final approval of the version to be published: MJ 50%, AS 50%.</w:t>
      </w:r>
    </w:p>
    <w:p w:rsidR="002103B3" w:rsidRPr="002103B3" w:rsidRDefault="002103B3" w:rsidP="002103B3">
      <w:pPr>
        <w:shd w:val="clear" w:color="auto" w:fill="FFFFFF"/>
        <w:spacing w:after="0" w:line="405" w:lineRule="atLeast"/>
        <w:outlineLvl w:val="1"/>
        <w:rPr>
          <w:rFonts w:ascii="Georgia" w:eastAsia="Times New Roman" w:hAnsi="Georgia" w:cs="Times New Roman"/>
          <w:b/>
          <w:bCs/>
          <w:color w:val="020202"/>
          <w:sz w:val="38"/>
          <w:szCs w:val="38"/>
        </w:rPr>
      </w:pPr>
      <w:bookmarkStart w:id="7" w:name="h9"/>
      <w:bookmarkEnd w:id="7"/>
      <w:r w:rsidRPr="002103B3">
        <w:rPr>
          <w:rFonts w:ascii="Georgia" w:eastAsia="Times New Roman" w:hAnsi="Georgia" w:cs="Times New Roman"/>
          <w:b/>
          <w:bCs/>
          <w:color w:val="020202"/>
          <w:sz w:val="38"/>
          <w:szCs w:val="38"/>
        </w:rPr>
        <w:t>Conflict of Interest Statement</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r w:rsidRPr="002103B3">
        <w:rPr>
          <w:rFonts w:ascii="Georgia" w:eastAsia="Times New Roman" w:hAnsi="Georgia" w:cs="Times New Roman"/>
          <w:color w:val="3E3D40"/>
          <w:sz w:val="27"/>
          <w:szCs w:val="27"/>
        </w:rPr>
        <w:t>The authors declare that the research was conducted in the absence of any commercial or financial relationships that could be construed as a potential conflict of interest.</w:t>
      </w:r>
    </w:p>
    <w:p w:rsidR="002103B3" w:rsidRPr="002103B3" w:rsidRDefault="002103B3" w:rsidP="002103B3">
      <w:pPr>
        <w:shd w:val="clear" w:color="auto" w:fill="FFFFFF"/>
        <w:spacing w:after="0" w:line="405" w:lineRule="atLeast"/>
        <w:outlineLvl w:val="1"/>
        <w:rPr>
          <w:rFonts w:ascii="Georgia" w:eastAsia="Times New Roman" w:hAnsi="Georgia" w:cs="Times New Roman"/>
          <w:b/>
          <w:bCs/>
          <w:color w:val="020202"/>
          <w:sz w:val="38"/>
          <w:szCs w:val="38"/>
        </w:rPr>
      </w:pPr>
      <w:bookmarkStart w:id="8" w:name="h10"/>
      <w:bookmarkEnd w:id="8"/>
      <w:r w:rsidRPr="002103B3">
        <w:rPr>
          <w:rFonts w:ascii="Georgia" w:eastAsia="Times New Roman" w:hAnsi="Georgia" w:cs="Times New Roman"/>
          <w:b/>
          <w:bCs/>
          <w:color w:val="020202"/>
          <w:sz w:val="38"/>
          <w:szCs w:val="38"/>
        </w:rPr>
        <w:t>References</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9" w:name="B1"/>
      <w:bookmarkStart w:id="10" w:name="_GoBack"/>
      <w:bookmarkEnd w:id="9"/>
      <w:proofErr w:type="spellStart"/>
      <w:r w:rsidRPr="002103B3">
        <w:rPr>
          <w:rFonts w:ascii="Georgia" w:eastAsia="Times New Roman" w:hAnsi="Georgia" w:cs="Times New Roman"/>
          <w:color w:val="3E3D40"/>
          <w:sz w:val="27"/>
          <w:szCs w:val="27"/>
        </w:rPr>
        <w:t>Allport</w:t>
      </w:r>
      <w:proofErr w:type="spellEnd"/>
      <w:r w:rsidRPr="002103B3">
        <w:rPr>
          <w:rFonts w:ascii="Georgia" w:eastAsia="Times New Roman" w:hAnsi="Georgia" w:cs="Times New Roman"/>
          <w:color w:val="3E3D40"/>
          <w:sz w:val="27"/>
          <w:szCs w:val="27"/>
        </w:rPr>
        <w:t>, G. W. (1955). </w:t>
      </w:r>
      <w:r w:rsidRPr="002103B3">
        <w:rPr>
          <w:rFonts w:ascii="Georgia" w:eastAsia="Times New Roman" w:hAnsi="Georgia" w:cs="Times New Roman"/>
          <w:i/>
          <w:iCs/>
          <w:color w:val="3E3D40"/>
          <w:sz w:val="27"/>
          <w:szCs w:val="27"/>
        </w:rPr>
        <w:t>Becoming: Basic Consideration for a Psychology of Personality</w:t>
      </w:r>
      <w:r w:rsidRPr="002103B3">
        <w:rPr>
          <w:rFonts w:ascii="Georgia" w:eastAsia="Times New Roman" w:hAnsi="Georgia" w:cs="Times New Roman"/>
          <w:color w:val="3E3D40"/>
          <w:sz w:val="27"/>
          <w:szCs w:val="27"/>
        </w:rPr>
        <w:t>. New Haven, CT: Yale University Press.</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11" w:name="B2"/>
      <w:bookmarkEnd w:id="11"/>
      <w:r w:rsidRPr="002103B3">
        <w:rPr>
          <w:rFonts w:ascii="Georgia" w:eastAsia="Times New Roman" w:hAnsi="Georgia" w:cs="Times New Roman"/>
          <w:color w:val="3E3D40"/>
          <w:sz w:val="27"/>
          <w:szCs w:val="27"/>
        </w:rPr>
        <w:t>Bandura, A. (1982). “The self and mechanisms of agency,” in </w:t>
      </w:r>
      <w:r w:rsidRPr="002103B3">
        <w:rPr>
          <w:rFonts w:ascii="Georgia" w:eastAsia="Times New Roman" w:hAnsi="Georgia" w:cs="Times New Roman"/>
          <w:i/>
          <w:iCs/>
          <w:color w:val="3E3D40"/>
          <w:sz w:val="27"/>
          <w:szCs w:val="27"/>
        </w:rPr>
        <w:t>Psychological Perspective on the Self</w:t>
      </w:r>
      <w:r w:rsidRPr="002103B3">
        <w:rPr>
          <w:rFonts w:ascii="Georgia" w:eastAsia="Times New Roman" w:hAnsi="Georgia" w:cs="Times New Roman"/>
          <w:color w:val="3E3D40"/>
          <w:sz w:val="27"/>
          <w:szCs w:val="27"/>
        </w:rPr>
        <w:t xml:space="preserve">, </w:t>
      </w:r>
      <w:proofErr w:type="spellStart"/>
      <w:proofErr w:type="gramStart"/>
      <w:r w:rsidRPr="002103B3">
        <w:rPr>
          <w:rFonts w:ascii="Georgia" w:eastAsia="Times New Roman" w:hAnsi="Georgia" w:cs="Times New Roman"/>
          <w:color w:val="3E3D40"/>
          <w:sz w:val="27"/>
          <w:szCs w:val="27"/>
        </w:rPr>
        <w:t>ed</w:t>
      </w:r>
      <w:proofErr w:type="spellEnd"/>
      <w:proofErr w:type="gramEnd"/>
      <w:r w:rsidRPr="002103B3">
        <w:rPr>
          <w:rFonts w:ascii="Georgia" w:eastAsia="Times New Roman" w:hAnsi="Georgia" w:cs="Times New Roman"/>
          <w:color w:val="3E3D40"/>
          <w:sz w:val="27"/>
          <w:szCs w:val="27"/>
        </w:rPr>
        <w:t xml:space="preserve"> J. </w:t>
      </w:r>
      <w:proofErr w:type="spellStart"/>
      <w:r w:rsidRPr="002103B3">
        <w:rPr>
          <w:rFonts w:ascii="Georgia" w:eastAsia="Times New Roman" w:hAnsi="Georgia" w:cs="Times New Roman"/>
          <w:color w:val="3E3D40"/>
          <w:sz w:val="27"/>
          <w:szCs w:val="27"/>
        </w:rPr>
        <w:t>Suls</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Hailsdale</w:t>
      </w:r>
      <w:proofErr w:type="spellEnd"/>
      <w:r w:rsidRPr="002103B3">
        <w:rPr>
          <w:rFonts w:ascii="Georgia" w:eastAsia="Times New Roman" w:hAnsi="Georgia" w:cs="Times New Roman"/>
          <w:color w:val="3E3D40"/>
          <w:sz w:val="27"/>
          <w:szCs w:val="27"/>
        </w:rPr>
        <w:t>, NJ: Erlbaum), 3–39.</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12" w:name="B3"/>
      <w:bookmarkEnd w:id="12"/>
      <w:proofErr w:type="spellStart"/>
      <w:r w:rsidRPr="002103B3">
        <w:rPr>
          <w:rFonts w:ascii="Georgia" w:eastAsia="Times New Roman" w:hAnsi="Georgia" w:cs="Times New Roman"/>
          <w:color w:val="3E3D40"/>
          <w:sz w:val="27"/>
          <w:szCs w:val="27"/>
        </w:rPr>
        <w:t>Baumeister</w:t>
      </w:r>
      <w:proofErr w:type="spellEnd"/>
      <w:r w:rsidRPr="002103B3">
        <w:rPr>
          <w:rFonts w:ascii="Georgia" w:eastAsia="Times New Roman" w:hAnsi="Georgia" w:cs="Times New Roman"/>
          <w:color w:val="3E3D40"/>
          <w:sz w:val="27"/>
          <w:szCs w:val="27"/>
        </w:rPr>
        <w:t>, R. F. (2005). </w:t>
      </w:r>
      <w:r w:rsidRPr="002103B3">
        <w:rPr>
          <w:rFonts w:ascii="Georgia" w:eastAsia="Times New Roman" w:hAnsi="Georgia" w:cs="Times New Roman"/>
          <w:i/>
          <w:iCs/>
          <w:color w:val="3E3D40"/>
          <w:sz w:val="27"/>
          <w:szCs w:val="27"/>
        </w:rPr>
        <w:t>The Cultural Animal: Human Nature, Meaning and Social Life</w:t>
      </w:r>
      <w:r w:rsidRPr="002103B3">
        <w:rPr>
          <w:rFonts w:ascii="Georgia" w:eastAsia="Times New Roman" w:hAnsi="Georgia" w:cs="Times New Roman"/>
          <w:color w:val="3E3D40"/>
          <w:sz w:val="27"/>
          <w:szCs w:val="27"/>
        </w:rPr>
        <w:t>. New York, NY: Oxford University Press.</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13" w:name="B4"/>
      <w:bookmarkEnd w:id="13"/>
      <w:proofErr w:type="spellStart"/>
      <w:r w:rsidRPr="002103B3">
        <w:rPr>
          <w:rFonts w:ascii="Georgia" w:eastAsia="Times New Roman" w:hAnsi="Georgia" w:cs="Times New Roman"/>
          <w:color w:val="3E3D40"/>
          <w:sz w:val="27"/>
          <w:szCs w:val="27"/>
        </w:rPr>
        <w:t>Błaszczak</w:t>
      </w:r>
      <w:proofErr w:type="spellEnd"/>
      <w:r w:rsidRPr="002103B3">
        <w:rPr>
          <w:rFonts w:ascii="Georgia" w:eastAsia="Times New Roman" w:hAnsi="Georgia" w:cs="Times New Roman"/>
          <w:color w:val="3E3D40"/>
          <w:sz w:val="27"/>
          <w:szCs w:val="27"/>
        </w:rPr>
        <w:t xml:space="preserve">, W., and </w:t>
      </w:r>
      <w:proofErr w:type="spellStart"/>
      <w:r w:rsidRPr="002103B3">
        <w:rPr>
          <w:rFonts w:ascii="Georgia" w:eastAsia="Times New Roman" w:hAnsi="Georgia" w:cs="Times New Roman"/>
          <w:color w:val="3E3D40"/>
          <w:sz w:val="27"/>
          <w:szCs w:val="27"/>
        </w:rPr>
        <w:t>Imbir</w:t>
      </w:r>
      <w:proofErr w:type="spellEnd"/>
      <w:r w:rsidRPr="002103B3">
        <w:rPr>
          <w:rFonts w:ascii="Georgia" w:eastAsia="Times New Roman" w:hAnsi="Georgia" w:cs="Times New Roman"/>
          <w:color w:val="3E3D40"/>
          <w:sz w:val="27"/>
          <w:szCs w:val="27"/>
        </w:rPr>
        <w:t>, K. (2012). Use of affective priming to measure implicit self-reference effect. </w:t>
      </w:r>
      <w:r w:rsidRPr="002103B3">
        <w:rPr>
          <w:rFonts w:ascii="Georgia" w:eastAsia="Times New Roman" w:hAnsi="Georgia" w:cs="Times New Roman"/>
          <w:i/>
          <w:iCs/>
          <w:color w:val="3E3D40"/>
          <w:sz w:val="27"/>
          <w:szCs w:val="27"/>
        </w:rPr>
        <w:t>Psychol. Rep.</w:t>
      </w:r>
      <w:r w:rsidRPr="002103B3">
        <w:rPr>
          <w:rFonts w:ascii="Georgia" w:eastAsia="Times New Roman" w:hAnsi="Georgia" w:cs="Times New Roman"/>
          <w:color w:val="3E3D40"/>
          <w:sz w:val="27"/>
          <w:szCs w:val="27"/>
        </w:rPr>
        <w:t xml:space="preserve"> 111, 107–114. </w:t>
      </w:r>
      <w:proofErr w:type="spellStart"/>
      <w:proofErr w:type="gramStart"/>
      <w:r w:rsidRPr="002103B3">
        <w:rPr>
          <w:rFonts w:ascii="Georgia" w:eastAsia="Times New Roman" w:hAnsi="Georgia" w:cs="Times New Roman"/>
          <w:color w:val="3E3D40"/>
          <w:sz w:val="27"/>
          <w:szCs w:val="27"/>
        </w:rPr>
        <w:t>doi</w:t>
      </w:r>
      <w:proofErr w:type="spellEnd"/>
      <w:proofErr w:type="gramEnd"/>
      <w:r w:rsidRPr="002103B3">
        <w:rPr>
          <w:rFonts w:ascii="Georgia" w:eastAsia="Times New Roman" w:hAnsi="Georgia" w:cs="Times New Roman"/>
          <w:color w:val="3E3D40"/>
          <w:sz w:val="27"/>
          <w:szCs w:val="27"/>
        </w:rPr>
        <w:t>: 10.2466/07.21.24.PR0.111.4.107-114</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hyperlink r:id="rId30" w:tgtFrame="_blank" w:history="1">
        <w:r w:rsidRPr="002103B3">
          <w:rPr>
            <w:rFonts w:ascii="Georgia" w:eastAsia="Times New Roman" w:hAnsi="Georgia" w:cs="Times New Roman"/>
            <w:color w:val="0000FF"/>
            <w:sz w:val="27"/>
            <w:szCs w:val="27"/>
          </w:rPr>
          <w:t>PubMed Abstract</w:t>
        </w:r>
      </w:hyperlink>
      <w:r w:rsidRPr="002103B3">
        <w:rPr>
          <w:rFonts w:ascii="Georgia" w:eastAsia="Times New Roman" w:hAnsi="Georgia" w:cs="Times New Roman"/>
          <w:color w:val="3E3D40"/>
          <w:sz w:val="27"/>
          <w:szCs w:val="27"/>
        </w:rPr>
        <w:t> |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"http://dx.doi.org/10.2466/07.21.24.PR0.111.4.107-114" \t "_blank"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CrossRef</w:t>
      </w:r>
      <w:proofErr w:type="spellEnd"/>
      <w:r w:rsidRPr="002103B3">
        <w:rPr>
          <w:rFonts w:ascii="Georgia" w:eastAsia="Times New Roman" w:hAnsi="Georgia" w:cs="Times New Roman"/>
          <w:color w:val="0000FF"/>
          <w:sz w:val="27"/>
          <w:szCs w:val="27"/>
        </w:rPr>
        <w:t xml:space="preserve"> Full Text</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 </w:t>
      </w:r>
      <w:hyperlink r:id="rId31" w:tgtFrame="_blank" w:history="1">
        <w:r w:rsidRPr="002103B3">
          <w:rPr>
            <w:rFonts w:ascii="Georgia" w:eastAsia="Times New Roman" w:hAnsi="Georgia" w:cs="Times New Roman"/>
            <w:color w:val="0000FF"/>
            <w:sz w:val="27"/>
            <w:szCs w:val="27"/>
          </w:rPr>
          <w:t>Google Scholar</w:t>
        </w:r>
      </w:hyperlink>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14" w:name="B5"/>
      <w:bookmarkEnd w:id="14"/>
      <w:r w:rsidRPr="002103B3">
        <w:rPr>
          <w:rFonts w:ascii="Georgia" w:eastAsia="Times New Roman" w:hAnsi="Georgia" w:cs="Times New Roman"/>
          <w:color w:val="3E3D40"/>
          <w:sz w:val="27"/>
          <w:szCs w:val="27"/>
        </w:rPr>
        <w:t>Brewer, M. B. (1991). The social self: on being the same and different. </w:t>
      </w:r>
      <w:r w:rsidRPr="002103B3">
        <w:rPr>
          <w:rFonts w:ascii="Georgia" w:eastAsia="Times New Roman" w:hAnsi="Georgia" w:cs="Times New Roman"/>
          <w:i/>
          <w:iCs/>
          <w:color w:val="3E3D40"/>
          <w:sz w:val="27"/>
          <w:szCs w:val="27"/>
        </w:rPr>
        <w:t>Pers. Soc. Psychol. Bull.</w:t>
      </w:r>
      <w:r w:rsidRPr="002103B3">
        <w:rPr>
          <w:rFonts w:ascii="Georgia" w:eastAsia="Times New Roman" w:hAnsi="Georgia" w:cs="Times New Roman"/>
          <w:color w:val="3E3D40"/>
          <w:sz w:val="27"/>
          <w:szCs w:val="27"/>
        </w:rPr>
        <w:t xml:space="preserve"> 17, 475–487. </w:t>
      </w:r>
      <w:proofErr w:type="spellStart"/>
      <w:proofErr w:type="gramStart"/>
      <w:r w:rsidRPr="002103B3">
        <w:rPr>
          <w:rFonts w:ascii="Georgia" w:eastAsia="Times New Roman" w:hAnsi="Georgia" w:cs="Times New Roman"/>
          <w:color w:val="3E3D40"/>
          <w:sz w:val="27"/>
          <w:szCs w:val="27"/>
        </w:rPr>
        <w:t>doi</w:t>
      </w:r>
      <w:proofErr w:type="spellEnd"/>
      <w:proofErr w:type="gramEnd"/>
      <w:r w:rsidRPr="002103B3">
        <w:rPr>
          <w:rFonts w:ascii="Georgia" w:eastAsia="Times New Roman" w:hAnsi="Georgia" w:cs="Times New Roman"/>
          <w:color w:val="3E3D40"/>
          <w:sz w:val="27"/>
          <w:szCs w:val="27"/>
        </w:rPr>
        <w:t>: 10.1177/0146167291175001</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hyperlink r:id="rId32" w:tgtFrame="_blank" w:history="1">
        <w:proofErr w:type="spellStart"/>
        <w:r w:rsidRPr="002103B3">
          <w:rPr>
            <w:rFonts w:ascii="Georgia" w:eastAsia="Times New Roman" w:hAnsi="Georgia" w:cs="Times New Roman"/>
            <w:color w:val="0000FF"/>
            <w:sz w:val="27"/>
            <w:szCs w:val="27"/>
          </w:rPr>
          <w:t>CrossRef</w:t>
        </w:r>
        <w:proofErr w:type="spellEnd"/>
        <w:r w:rsidRPr="002103B3">
          <w:rPr>
            <w:rFonts w:ascii="Georgia" w:eastAsia="Times New Roman" w:hAnsi="Georgia" w:cs="Times New Roman"/>
            <w:color w:val="0000FF"/>
            <w:sz w:val="27"/>
            <w:szCs w:val="27"/>
          </w:rPr>
          <w:t xml:space="preserve"> Full Text</w:t>
        </w:r>
      </w:hyperlink>
      <w:r w:rsidRPr="002103B3">
        <w:rPr>
          <w:rFonts w:ascii="Georgia" w:eastAsia="Times New Roman" w:hAnsi="Georgia" w:cs="Times New Roman"/>
          <w:color w:val="3E3D40"/>
          <w:sz w:val="27"/>
          <w:szCs w:val="27"/>
        </w:rPr>
        <w:t> | </w:t>
      </w:r>
      <w:hyperlink r:id="rId33" w:tgtFrame="_blank" w:history="1">
        <w:r w:rsidRPr="002103B3">
          <w:rPr>
            <w:rFonts w:ascii="Georgia" w:eastAsia="Times New Roman" w:hAnsi="Georgia" w:cs="Times New Roman"/>
            <w:color w:val="0000FF"/>
            <w:sz w:val="27"/>
            <w:szCs w:val="27"/>
          </w:rPr>
          <w:t>Google Scholar</w:t>
        </w:r>
      </w:hyperlink>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15" w:name="B6"/>
      <w:bookmarkEnd w:id="15"/>
      <w:proofErr w:type="spellStart"/>
      <w:r w:rsidRPr="002103B3">
        <w:rPr>
          <w:rFonts w:ascii="Georgia" w:eastAsia="Times New Roman" w:hAnsi="Georgia" w:cs="Times New Roman"/>
          <w:color w:val="3E3D40"/>
          <w:sz w:val="27"/>
          <w:szCs w:val="27"/>
        </w:rPr>
        <w:t>Codol</w:t>
      </w:r>
      <w:proofErr w:type="spellEnd"/>
      <w:r w:rsidRPr="002103B3">
        <w:rPr>
          <w:rFonts w:ascii="Georgia" w:eastAsia="Times New Roman" w:hAnsi="Georgia" w:cs="Times New Roman"/>
          <w:color w:val="3E3D40"/>
          <w:sz w:val="27"/>
          <w:szCs w:val="27"/>
        </w:rPr>
        <w:t>, J.-P. (1979). </w:t>
      </w:r>
      <w:proofErr w:type="spellStart"/>
      <w:r w:rsidRPr="002103B3">
        <w:rPr>
          <w:rFonts w:ascii="Georgia" w:eastAsia="Times New Roman" w:hAnsi="Georgia" w:cs="Times New Roman"/>
          <w:i/>
          <w:iCs/>
          <w:color w:val="3E3D40"/>
          <w:sz w:val="27"/>
          <w:szCs w:val="27"/>
        </w:rPr>
        <w:t>Samblables</w:t>
      </w:r>
      <w:proofErr w:type="spellEnd"/>
      <w:r w:rsidRPr="002103B3">
        <w:rPr>
          <w:rFonts w:ascii="Georgia" w:eastAsia="Times New Roman" w:hAnsi="Georgia" w:cs="Times New Roman"/>
          <w:i/>
          <w:iCs/>
          <w:color w:val="3E3D40"/>
          <w:sz w:val="27"/>
          <w:szCs w:val="27"/>
        </w:rPr>
        <w:t xml:space="preserve"> </w:t>
      </w:r>
      <w:proofErr w:type="gramStart"/>
      <w:r w:rsidRPr="002103B3">
        <w:rPr>
          <w:rFonts w:ascii="Georgia" w:eastAsia="Times New Roman" w:hAnsi="Georgia" w:cs="Times New Roman"/>
          <w:i/>
          <w:iCs/>
          <w:color w:val="3E3D40"/>
          <w:sz w:val="27"/>
          <w:szCs w:val="27"/>
        </w:rPr>
        <w:t>et</w:t>
      </w:r>
      <w:proofErr w:type="gram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Différents</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Recherche</w:t>
      </w:r>
      <w:proofErr w:type="spellEnd"/>
      <w:r w:rsidRPr="002103B3">
        <w:rPr>
          <w:rFonts w:ascii="Georgia" w:eastAsia="Times New Roman" w:hAnsi="Georgia" w:cs="Times New Roman"/>
          <w:i/>
          <w:iCs/>
          <w:color w:val="3E3D40"/>
          <w:sz w:val="27"/>
          <w:szCs w:val="27"/>
        </w:rPr>
        <w:t xml:space="preserve"> sur la </w:t>
      </w:r>
      <w:proofErr w:type="spellStart"/>
      <w:r w:rsidRPr="002103B3">
        <w:rPr>
          <w:rFonts w:ascii="Georgia" w:eastAsia="Times New Roman" w:hAnsi="Georgia" w:cs="Times New Roman"/>
          <w:i/>
          <w:iCs/>
          <w:color w:val="3E3D40"/>
          <w:sz w:val="27"/>
          <w:szCs w:val="27"/>
        </w:rPr>
        <w:t>Quête</w:t>
      </w:r>
      <w:proofErr w:type="spellEnd"/>
      <w:r w:rsidRPr="002103B3">
        <w:rPr>
          <w:rFonts w:ascii="Georgia" w:eastAsia="Times New Roman" w:hAnsi="Georgia" w:cs="Times New Roman"/>
          <w:i/>
          <w:iCs/>
          <w:color w:val="3E3D40"/>
          <w:sz w:val="27"/>
          <w:szCs w:val="27"/>
        </w:rPr>
        <w:t xml:space="preserve"> de la Similitude </w:t>
      </w:r>
      <w:proofErr w:type="gramStart"/>
      <w:r w:rsidRPr="002103B3">
        <w:rPr>
          <w:rFonts w:ascii="Georgia" w:eastAsia="Times New Roman" w:hAnsi="Georgia" w:cs="Times New Roman"/>
          <w:i/>
          <w:iCs/>
          <w:color w:val="3E3D40"/>
          <w:sz w:val="27"/>
          <w:szCs w:val="27"/>
        </w:rPr>
        <w:t>et</w:t>
      </w:r>
      <w:proofErr w:type="gramEnd"/>
      <w:r w:rsidRPr="002103B3">
        <w:rPr>
          <w:rFonts w:ascii="Georgia" w:eastAsia="Times New Roman" w:hAnsi="Georgia" w:cs="Times New Roman"/>
          <w:i/>
          <w:iCs/>
          <w:color w:val="3E3D40"/>
          <w:sz w:val="27"/>
          <w:szCs w:val="27"/>
        </w:rPr>
        <w:t xml:space="preserve"> de la </w:t>
      </w:r>
      <w:proofErr w:type="spellStart"/>
      <w:r w:rsidRPr="002103B3">
        <w:rPr>
          <w:rFonts w:ascii="Georgia" w:eastAsia="Times New Roman" w:hAnsi="Georgia" w:cs="Times New Roman"/>
          <w:i/>
          <w:iCs/>
          <w:color w:val="3E3D40"/>
          <w:sz w:val="27"/>
          <w:szCs w:val="27"/>
        </w:rPr>
        <w:t>Différentiation</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Sociale</w:t>
      </w:r>
      <w:proofErr w:type="spellEnd"/>
      <w:r w:rsidRPr="002103B3">
        <w:rPr>
          <w:rFonts w:ascii="Georgia" w:eastAsia="Times New Roman" w:hAnsi="Georgia" w:cs="Times New Roman"/>
          <w:color w:val="3E3D40"/>
          <w:sz w:val="27"/>
          <w:szCs w:val="27"/>
        </w:rPr>
        <w:t>. Aix-en-Provence: University de Provence.</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16" w:name="B7"/>
      <w:bookmarkEnd w:id="16"/>
      <w:proofErr w:type="spellStart"/>
      <w:r w:rsidRPr="002103B3">
        <w:rPr>
          <w:rFonts w:ascii="Georgia" w:eastAsia="Times New Roman" w:hAnsi="Georgia" w:cs="Times New Roman"/>
          <w:color w:val="3E3D40"/>
          <w:sz w:val="27"/>
          <w:szCs w:val="27"/>
        </w:rPr>
        <w:lastRenderedPageBreak/>
        <w:t>Codol</w:t>
      </w:r>
      <w:proofErr w:type="spellEnd"/>
      <w:r w:rsidRPr="002103B3">
        <w:rPr>
          <w:rFonts w:ascii="Georgia" w:eastAsia="Times New Roman" w:hAnsi="Georgia" w:cs="Times New Roman"/>
          <w:color w:val="3E3D40"/>
          <w:sz w:val="27"/>
          <w:szCs w:val="27"/>
        </w:rPr>
        <w:t xml:space="preserve">, J.-P., and </w:t>
      </w:r>
      <w:proofErr w:type="spellStart"/>
      <w:r w:rsidRPr="002103B3">
        <w:rPr>
          <w:rFonts w:ascii="Georgia" w:eastAsia="Times New Roman" w:hAnsi="Georgia" w:cs="Times New Roman"/>
          <w:color w:val="3E3D40"/>
          <w:sz w:val="27"/>
          <w:szCs w:val="27"/>
        </w:rPr>
        <w:t>Jarymowicz</w:t>
      </w:r>
      <w:proofErr w:type="spellEnd"/>
      <w:r w:rsidRPr="002103B3">
        <w:rPr>
          <w:rFonts w:ascii="Georgia" w:eastAsia="Times New Roman" w:hAnsi="Georgia" w:cs="Times New Roman"/>
          <w:color w:val="3E3D40"/>
          <w:sz w:val="27"/>
          <w:szCs w:val="27"/>
        </w:rPr>
        <w:t xml:space="preserve">, M. (1984). </w:t>
      </w:r>
      <w:proofErr w:type="spellStart"/>
      <w:r w:rsidRPr="002103B3">
        <w:rPr>
          <w:rFonts w:ascii="Georgia" w:eastAsia="Times New Roman" w:hAnsi="Georgia" w:cs="Times New Roman"/>
          <w:color w:val="3E3D40"/>
          <w:sz w:val="27"/>
          <w:szCs w:val="27"/>
        </w:rPr>
        <w:t>L'estimation</w:t>
      </w:r>
      <w:proofErr w:type="spellEnd"/>
      <w:r w:rsidRPr="002103B3">
        <w:rPr>
          <w:rFonts w:ascii="Georgia" w:eastAsia="Times New Roman" w:hAnsi="Georgia" w:cs="Times New Roman"/>
          <w:color w:val="3E3D40"/>
          <w:sz w:val="27"/>
          <w:szCs w:val="27"/>
        </w:rPr>
        <w:t xml:space="preserve"> de la </w:t>
      </w:r>
      <w:proofErr w:type="spellStart"/>
      <w:r w:rsidRPr="002103B3">
        <w:rPr>
          <w:rFonts w:ascii="Georgia" w:eastAsia="Times New Roman" w:hAnsi="Georgia" w:cs="Times New Roman"/>
          <w:color w:val="3E3D40"/>
          <w:sz w:val="27"/>
          <w:szCs w:val="27"/>
        </w:rPr>
        <w:t>ressemblance</w:t>
      </w:r>
      <w:proofErr w:type="spellEnd"/>
      <w:r w:rsidRPr="002103B3">
        <w:rPr>
          <w:rFonts w:ascii="Georgia" w:eastAsia="Times New Roman" w:hAnsi="Georgia" w:cs="Times New Roman"/>
          <w:color w:val="3E3D40"/>
          <w:sz w:val="27"/>
          <w:szCs w:val="27"/>
        </w:rPr>
        <w:t xml:space="preserve"> entre des </w:t>
      </w:r>
      <w:proofErr w:type="spellStart"/>
      <w:r w:rsidRPr="002103B3">
        <w:rPr>
          <w:rFonts w:ascii="Georgia" w:eastAsia="Times New Roman" w:hAnsi="Georgia" w:cs="Times New Roman"/>
          <w:color w:val="3E3D40"/>
          <w:sz w:val="27"/>
          <w:szCs w:val="27"/>
        </w:rPr>
        <w:t>personnes</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quelques</w:t>
      </w:r>
      <w:proofErr w:type="spellEnd"/>
      <w:r w:rsidRPr="002103B3">
        <w:rPr>
          <w:rFonts w:ascii="Georgia" w:eastAsia="Times New Roman" w:hAnsi="Georgia" w:cs="Times New Roman"/>
          <w:color w:val="3E3D40"/>
          <w:sz w:val="27"/>
          <w:szCs w:val="27"/>
        </w:rPr>
        <w:t xml:space="preserve"> directions de </w:t>
      </w:r>
      <w:proofErr w:type="spellStart"/>
      <w:r w:rsidRPr="002103B3">
        <w:rPr>
          <w:rFonts w:ascii="Georgia" w:eastAsia="Times New Roman" w:hAnsi="Georgia" w:cs="Times New Roman"/>
          <w:color w:val="3E3D40"/>
          <w:sz w:val="27"/>
          <w:szCs w:val="27"/>
        </w:rPr>
        <w:t>recherche</w:t>
      </w:r>
      <w:proofErr w:type="spellEnd"/>
      <w:r w:rsidRPr="002103B3">
        <w:rPr>
          <w:rFonts w:ascii="Georgia" w:eastAsia="Times New Roman" w:hAnsi="Georgia" w:cs="Times New Roman"/>
          <w:color w:val="3E3D40"/>
          <w:sz w:val="27"/>
          <w:szCs w:val="27"/>
        </w:rPr>
        <w:t>. </w:t>
      </w:r>
      <w:r w:rsidRPr="002103B3">
        <w:rPr>
          <w:rFonts w:ascii="Georgia" w:eastAsia="Times New Roman" w:hAnsi="Georgia" w:cs="Times New Roman"/>
          <w:i/>
          <w:iCs/>
          <w:color w:val="3E3D40"/>
          <w:sz w:val="27"/>
          <w:szCs w:val="27"/>
        </w:rPr>
        <w:t>Bull. Psychol.</w:t>
      </w:r>
      <w:r w:rsidRPr="002103B3">
        <w:rPr>
          <w:rFonts w:ascii="Georgia" w:eastAsia="Times New Roman" w:hAnsi="Georgia" w:cs="Times New Roman"/>
          <w:color w:val="3E3D40"/>
          <w:sz w:val="27"/>
          <w:szCs w:val="27"/>
        </w:rPr>
        <w:t> 366, 813–822.</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17" w:name="B8"/>
      <w:bookmarkEnd w:id="17"/>
      <w:proofErr w:type="spellStart"/>
      <w:r w:rsidRPr="002103B3">
        <w:rPr>
          <w:rFonts w:ascii="Georgia" w:eastAsia="Times New Roman" w:hAnsi="Georgia" w:cs="Times New Roman"/>
          <w:color w:val="3E3D40"/>
          <w:sz w:val="27"/>
          <w:szCs w:val="27"/>
        </w:rPr>
        <w:t>Dobrenko</w:t>
      </w:r>
      <w:proofErr w:type="spellEnd"/>
      <w:r w:rsidRPr="002103B3">
        <w:rPr>
          <w:rFonts w:ascii="Georgia" w:eastAsia="Times New Roman" w:hAnsi="Georgia" w:cs="Times New Roman"/>
          <w:color w:val="3E3D40"/>
          <w:sz w:val="27"/>
          <w:szCs w:val="27"/>
        </w:rPr>
        <w:t xml:space="preserve">, K., and </w:t>
      </w:r>
      <w:proofErr w:type="spellStart"/>
      <w:r w:rsidRPr="002103B3">
        <w:rPr>
          <w:rFonts w:ascii="Georgia" w:eastAsia="Times New Roman" w:hAnsi="Georgia" w:cs="Times New Roman"/>
          <w:color w:val="3E3D40"/>
          <w:sz w:val="27"/>
          <w:szCs w:val="27"/>
        </w:rPr>
        <w:t>Jarymowicz</w:t>
      </w:r>
      <w:proofErr w:type="spellEnd"/>
      <w:r w:rsidRPr="002103B3">
        <w:rPr>
          <w:rFonts w:ascii="Georgia" w:eastAsia="Times New Roman" w:hAnsi="Georgia" w:cs="Times New Roman"/>
          <w:color w:val="3E3D40"/>
          <w:sz w:val="27"/>
          <w:szCs w:val="27"/>
        </w:rPr>
        <w:t xml:space="preserve">, M. (2011). </w:t>
      </w:r>
      <w:proofErr w:type="spellStart"/>
      <w:r w:rsidRPr="002103B3">
        <w:rPr>
          <w:rFonts w:ascii="Georgia" w:eastAsia="Times New Roman" w:hAnsi="Georgia" w:cs="Times New Roman"/>
          <w:color w:val="3E3D40"/>
          <w:sz w:val="27"/>
          <w:szCs w:val="27"/>
        </w:rPr>
        <w:t>Rozpoznawanie</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eksponowanych</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podprogowo</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słów</w:t>
      </w:r>
      <w:proofErr w:type="spellEnd"/>
      <w:r w:rsidRPr="002103B3">
        <w:rPr>
          <w:rFonts w:ascii="Georgia" w:eastAsia="Times New Roman" w:hAnsi="Georgia" w:cs="Times New Roman"/>
          <w:color w:val="3E3D40"/>
          <w:sz w:val="27"/>
          <w:szCs w:val="27"/>
        </w:rPr>
        <w:t xml:space="preserve"> o </w:t>
      </w:r>
      <w:proofErr w:type="spellStart"/>
      <w:r w:rsidRPr="002103B3">
        <w:rPr>
          <w:rFonts w:ascii="Georgia" w:eastAsia="Times New Roman" w:hAnsi="Georgia" w:cs="Times New Roman"/>
          <w:color w:val="3E3D40"/>
          <w:sz w:val="27"/>
          <w:szCs w:val="27"/>
        </w:rPr>
        <w:t>negatywnych</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bądź</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pozytywnych</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konotacjach</w:t>
      </w:r>
      <w:proofErr w:type="spellEnd"/>
      <w:r w:rsidRPr="002103B3">
        <w:rPr>
          <w:rFonts w:ascii="Georgia" w:eastAsia="Times New Roman" w:hAnsi="Georgia" w:cs="Times New Roman"/>
          <w:color w:val="3E3D40"/>
          <w:sz w:val="27"/>
          <w:szCs w:val="27"/>
        </w:rPr>
        <w:t>. </w:t>
      </w:r>
      <w:r w:rsidRPr="002103B3">
        <w:rPr>
          <w:rFonts w:ascii="Georgia" w:eastAsia="Times New Roman" w:hAnsi="Georgia" w:cs="Times New Roman"/>
          <w:i/>
          <w:iCs/>
          <w:color w:val="3E3D40"/>
          <w:sz w:val="27"/>
          <w:szCs w:val="27"/>
        </w:rPr>
        <w:t xml:space="preserve">Psychol. </w:t>
      </w:r>
      <w:proofErr w:type="spellStart"/>
      <w:r w:rsidRPr="002103B3">
        <w:rPr>
          <w:rFonts w:ascii="Georgia" w:eastAsia="Times New Roman" w:hAnsi="Georgia" w:cs="Times New Roman"/>
          <w:i/>
          <w:iCs/>
          <w:color w:val="3E3D40"/>
          <w:sz w:val="27"/>
          <w:szCs w:val="27"/>
        </w:rPr>
        <w:t>Ekol</w:t>
      </w:r>
      <w:proofErr w:type="spellEnd"/>
      <w:r w:rsidRPr="002103B3">
        <w:rPr>
          <w:rFonts w:ascii="Georgia" w:eastAsia="Times New Roman" w:hAnsi="Georgia" w:cs="Times New Roman"/>
          <w:i/>
          <w:iCs/>
          <w:color w:val="3E3D40"/>
          <w:sz w:val="27"/>
          <w:szCs w:val="27"/>
        </w:rPr>
        <w:t>. Genet.</w:t>
      </w:r>
      <w:r w:rsidRPr="002103B3">
        <w:rPr>
          <w:rFonts w:ascii="Georgia" w:eastAsia="Times New Roman" w:hAnsi="Georgia" w:cs="Times New Roman"/>
          <w:color w:val="3E3D40"/>
          <w:sz w:val="27"/>
          <w:szCs w:val="27"/>
        </w:rPr>
        <w:t> 23, 29–44.</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hyperlink r:id="rId34" w:tgtFrame="_blank" w:history="1">
        <w:r w:rsidRPr="002103B3">
          <w:rPr>
            <w:rFonts w:ascii="Georgia" w:eastAsia="Times New Roman" w:hAnsi="Georgia" w:cs="Times New Roman"/>
            <w:color w:val="0000FF"/>
            <w:sz w:val="27"/>
            <w:szCs w:val="27"/>
          </w:rPr>
          <w:t>PubMed Abstract</w:t>
        </w:r>
      </w:hyperlink>
      <w:r w:rsidRPr="002103B3">
        <w:rPr>
          <w:rFonts w:ascii="Georgia" w:eastAsia="Times New Roman" w:hAnsi="Georgia" w:cs="Times New Roman"/>
          <w:color w:val="3E3D40"/>
          <w:sz w:val="27"/>
          <w:szCs w:val="27"/>
        </w:rPr>
        <w:t> | </w:t>
      </w:r>
      <w:hyperlink r:id="rId35" w:tgtFrame="_blank" w:history="1">
        <w:r w:rsidRPr="002103B3">
          <w:rPr>
            <w:rFonts w:ascii="Georgia" w:eastAsia="Times New Roman" w:hAnsi="Georgia" w:cs="Times New Roman"/>
            <w:color w:val="0000FF"/>
            <w:sz w:val="27"/>
            <w:szCs w:val="27"/>
          </w:rPr>
          <w:t>Google Scholar</w:t>
        </w:r>
      </w:hyperlink>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18" w:name="B9"/>
      <w:bookmarkEnd w:id="18"/>
      <w:r w:rsidRPr="002103B3">
        <w:rPr>
          <w:rFonts w:ascii="Georgia" w:eastAsia="Times New Roman" w:hAnsi="Georgia" w:cs="Times New Roman"/>
          <w:color w:val="3E3D40"/>
          <w:sz w:val="27"/>
          <w:szCs w:val="27"/>
        </w:rPr>
        <w:t>Epstein, S. (1980). “The self-concept: a review and proposal of integrative theory of personality,” in </w:t>
      </w:r>
      <w:r w:rsidRPr="002103B3">
        <w:rPr>
          <w:rFonts w:ascii="Georgia" w:eastAsia="Times New Roman" w:hAnsi="Georgia" w:cs="Times New Roman"/>
          <w:i/>
          <w:iCs/>
          <w:color w:val="3E3D40"/>
          <w:sz w:val="27"/>
          <w:szCs w:val="27"/>
        </w:rPr>
        <w:t>Personality Issues and Current Research</w:t>
      </w:r>
      <w:r w:rsidRPr="002103B3">
        <w:rPr>
          <w:rFonts w:ascii="Georgia" w:eastAsia="Times New Roman" w:hAnsi="Georgia" w:cs="Times New Roman"/>
          <w:color w:val="3E3D40"/>
          <w:sz w:val="27"/>
          <w:szCs w:val="27"/>
        </w:rPr>
        <w:t xml:space="preserve">, </w:t>
      </w:r>
      <w:proofErr w:type="spellStart"/>
      <w:proofErr w:type="gramStart"/>
      <w:r w:rsidRPr="002103B3">
        <w:rPr>
          <w:rFonts w:ascii="Georgia" w:eastAsia="Times New Roman" w:hAnsi="Georgia" w:cs="Times New Roman"/>
          <w:color w:val="3E3D40"/>
          <w:sz w:val="27"/>
          <w:szCs w:val="27"/>
        </w:rPr>
        <w:t>ed</w:t>
      </w:r>
      <w:proofErr w:type="spellEnd"/>
      <w:proofErr w:type="gramEnd"/>
      <w:r w:rsidRPr="002103B3">
        <w:rPr>
          <w:rFonts w:ascii="Georgia" w:eastAsia="Times New Roman" w:hAnsi="Georgia" w:cs="Times New Roman"/>
          <w:color w:val="3E3D40"/>
          <w:sz w:val="27"/>
          <w:szCs w:val="27"/>
        </w:rPr>
        <w:t xml:space="preserve"> E. </w:t>
      </w:r>
      <w:proofErr w:type="spellStart"/>
      <w:r w:rsidRPr="002103B3">
        <w:rPr>
          <w:rFonts w:ascii="Georgia" w:eastAsia="Times New Roman" w:hAnsi="Georgia" w:cs="Times New Roman"/>
          <w:color w:val="3E3D40"/>
          <w:sz w:val="27"/>
          <w:szCs w:val="27"/>
        </w:rPr>
        <w:t>Staub</w:t>
      </w:r>
      <w:proofErr w:type="spellEnd"/>
      <w:r w:rsidRPr="002103B3">
        <w:rPr>
          <w:rFonts w:ascii="Georgia" w:eastAsia="Times New Roman" w:hAnsi="Georgia" w:cs="Times New Roman"/>
          <w:color w:val="3E3D40"/>
          <w:sz w:val="27"/>
          <w:szCs w:val="27"/>
        </w:rPr>
        <w:t xml:space="preserve"> (Englewood Cliffs, NJ: Prentice Hall), 12–51.</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19" w:name="B10"/>
      <w:bookmarkEnd w:id="19"/>
      <w:proofErr w:type="spellStart"/>
      <w:r w:rsidRPr="002103B3">
        <w:rPr>
          <w:rFonts w:ascii="Georgia" w:eastAsia="Times New Roman" w:hAnsi="Georgia" w:cs="Times New Roman"/>
          <w:color w:val="3E3D40"/>
          <w:sz w:val="27"/>
          <w:szCs w:val="27"/>
        </w:rPr>
        <w:t>Fromkin</w:t>
      </w:r>
      <w:proofErr w:type="spellEnd"/>
      <w:r w:rsidRPr="002103B3">
        <w:rPr>
          <w:rFonts w:ascii="Georgia" w:eastAsia="Times New Roman" w:hAnsi="Georgia" w:cs="Times New Roman"/>
          <w:color w:val="3E3D40"/>
          <w:sz w:val="27"/>
          <w:szCs w:val="27"/>
        </w:rPr>
        <w:t xml:space="preserve">, H. L. (1972). Feelings of interpersonal </w:t>
      </w:r>
      <w:proofErr w:type="spellStart"/>
      <w:r w:rsidRPr="002103B3">
        <w:rPr>
          <w:rFonts w:ascii="Georgia" w:eastAsia="Times New Roman" w:hAnsi="Georgia" w:cs="Times New Roman"/>
          <w:color w:val="3E3D40"/>
          <w:sz w:val="27"/>
          <w:szCs w:val="27"/>
        </w:rPr>
        <w:t>undistinctiveness</w:t>
      </w:r>
      <w:proofErr w:type="spellEnd"/>
      <w:r w:rsidRPr="002103B3">
        <w:rPr>
          <w:rFonts w:ascii="Georgia" w:eastAsia="Times New Roman" w:hAnsi="Georgia" w:cs="Times New Roman"/>
          <w:color w:val="3E3D40"/>
          <w:sz w:val="27"/>
          <w:szCs w:val="27"/>
        </w:rPr>
        <w:t>: an unpleasant affective state. </w:t>
      </w:r>
      <w:r w:rsidRPr="002103B3">
        <w:rPr>
          <w:rFonts w:ascii="Georgia" w:eastAsia="Times New Roman" w:hAnsi="Georgia" w:cs="Times New Roman"/>
          <w:i/>
          <w:iCs/>
          <w:color w:val="3E3D40"/>
          <w:sz w:val="27"/>
          <w:szCs w:val="27"/>
        </w:rPr>
        <w:t>J. Exp. Res. Pers.</w:t>
      </w:r>
      <w:r w:rsidRPr="002103B3">
        <w:rPr>
          <w:rFonts w:ascii="Georgia" w:eastAsia="Times New Roman" w:hAnsi="Georgia" w:cs="Times New Roman"/>
          <w:color w:val="3E3D40"/>
          <w:sz w:val="27"/>
          <w:szCs w:val="27"/>
        </w:rPr>
        <w:t> 6, 176–182.</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20" w:name="B11"/>
      <w:bookmarkEnd w:id="20"/>
      <w:proofErr w:type="spellStart"/>
      <w:r w:rsidRPr="002103B3">
        <w:rPr>
          <w:rFonts w:ascii="Georgia" w:eastAsia="Times New Roman" w:hAnsi="Georgia" w:cs="Times New Roman"/>
          <w:color w:val="3E3D40"/>
          <w:sz w:val="27"/>
          <w:szCs w:val="27"/>
        </w:rPr>
        <w:t>Gazzaniga</w:t>
      </w:r>
      <w:proofErr w:type="spellEnd"/>
      <w:r w:rsidRPr="002103B3">
        <w:rPr>
          <w:rFonts w:ascii="Georgia" w:eastAsia="Times New Roman" w:hAnsi="Georgia" w:cs="Times New Roman"/>
          <w:color w:val="3E3D40"/>
          <w:sz w:val="27"/>
          <w:szCs w:val="27"/>
        </w:rPr>
        <w:t>, M. S. (2011). </w:t>
      </w:r>
      <w:r w:rsidRPr="002103B3">
        <w:rPr>
          <w:rFonts w:ascii="Georgia" w:eastAsia="Times New Roman" w:hAnsi="Georgia" w:cs="Times New Roman"/>
          <w:i/>
          <w:iCs/>
          <w:color w:val="3E3D40"/>
          <w:sz w:val="27"/>
          <w:szCs w:val="27"/>
        </w:rPr>
        <w:t>Who's in Charge? Free Will and the Science of the Brain</w:t>
      </w:r>
      <w:r w:rsidRPr="002103B3">
        <w:rPr>
          <w:rFonts w:ascii="Georgia" w:eastAsia="Times New Roman" w:hAnsi="Georgia" w:cs="Times New Roman"/>
          <w:color w:val="3E3D40"/>
          <w:sz w:val="27"/>
          <w:szCs w:val="27"/>
        </w:rPr>
        <w:t>. New York, NY: Harper Collins.</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21" w:name="B12"/>
      <w:bookmarkEnd w:id="21"/>
      <w:r w:rsidRPr="002103B3">
        <w:rPr>
          <w:rFonts w:ascii="Georgia" w:eastAsia="Times New Roman" w:hAnsi="Georgia" w:cs="Times New Roman"/>
          <w:color w:val="3E3D40"/>
          <w:sz w:val="27"/>
          <w:szCs w:val="27"/>
        </w:rPr>
        <w:t xml:space="preserve">Greenwald, A. G., and </w:t>
      </w:r>
      <w:proofErr w:type="spellStart"/>
      <w:r w:rsidRPr="002103B3">
        <w:rPr>
          <w:rFonts w:ascii="Georgia" w:eastAsia="Times New Roman" w:hAnsi="Georgia" w:cs="Times New Roman"/>
          <w:color w:val="3E3D40"/>
          <w:sz w:val="27"/>
          <w:szCs w:val="27"/>
        </w:rPr>
        <w:t>Pratkanis</w:t>
      </w:r>
      <w:proofErr w:type="spellEnd"/>
      <w:r w:rsidRPr="002103B3">
        <w:rPr>
          <w:rFonts w:ascii="Georgia" w:eastAsia="Times New Roman" w:hAnsi="Georgia" w:cs="Times New Roman"/>
          <w:color w:val="3E3D40"/>
          <w:sz w:val="27"/>
          <w:szCs w:val="27"/>
        </w:rPr>
        <w:t>, A. R. (1984). “The Self,” in </w:t>
      </w:r>
      <w:r w:rsidRPr="002103B3">
        <w:rPr>
          <w:rFonts w:ascii="Georgia" w:eastAsia="Times New Roman" w:hAnsi="Georgia" w:cs="Times New Roman"/>
          <w:i/>
          <w:iCs/>
          <w:color w:val="3E3D40"/>
          <w:sz w:val="27"/>
          <w:szCs w:val="27"/>
        </w:rPr>
        <w:t xml:space="preserve">Handbook of Social </w:t>
      </w:r>
      <w:proofErr w:type="spellStart"/>
      <w:r w:rsidRPr="002103B3">
        <w:rPr>
          <w:rFonts w:ascii="Georgia" w:eastAsia="Times New Roman" w:hAnsi="Georgia" w:cs="Times New Roman"/>
          <w:i/>
          <w:iCs/>
          <w:color w:val="3E3D40"/>
          <w:sz w:val="27"/>
          <w:szCs w:val="27"/>
        </w:rPr>
        <w:t>Cognition</w:t>
      </w:r>
      <w:proofErr w:type="gramStart"/>
      <w:r w:rsidRPr="002103B3">
        <w:rPr>
          <w:rFonts w:ascii="Georgia" w:eastAsia="Times New Roman" w:hAnsi="Georgia" w:cs="Times New Roman"/>
          <w:i/>
          <w:iCs/>
          <w:color w:val="3E3D40"/>
          <w:sz w:val="27"/>
          <w:szCs w:val="27"/>
        </w:rPr>
        <w:t>,Vol</w:t>
      </w:r>
      <w:proofErr w:type="spellEnd"/>
      <w:proofErr w:type="gramEnd"/>
      <w:r w:rsidRPr="002103B3">
        <w:rPr>
          <w:rFonts w:ascii="Georgia" w:eastAsia="Times New Roman" w:hAnsi="Georgia" w:cs="Times New Roman"/>
          <w:i/>
          <w:iCs/>
          <w:color w:val="3E3D40"/>
          <w:sz w:val="27"/>
          <w:szCs w:val="27"/>
        </w:rPr>
        <w:t>. 3</w:t>
      </w:r>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eds</w:t>
      </w:r>
      <w:proofErr w:type="spellEnd"/>
      <w:r w:rsidRPr="002103B3">
        <w:rPr>
          <w:rFonts w:ascii="Georgia" w:eastAsia="Times New Roman" w:hAnsi="Georgia" w:cs="Times New Roman"/>
          <w:color w:val="3E3D40"/>
          <w:sz w:val="27"/>
          <w:szCs w:val="27"/>
        </w:rPr>
        <w:t xml:space="preserve"> R. S. </w:t>
      </w:r>
      <w:proofErr w:type="spellStart"/>
      <w:r w:rsidRPr="002103B3">
        <w:rPr>
          <w:rFonts w:ascii="Georgia" w:eastAsia="Times New Roman" w:hAnsi="Georgia" w:cs="Times New Roman"/>
          <w:color w:val="3E3D40"/>
          <w:sz w:val="27"/>
          <w:szCs w:val="27"/>
        </w:rPr>
        <w:t>Wyer</w:t>
      </w:r>
      <w:proofErr w:type="spellEnd"/>
      <w:r w:rsidRPr="002103B3">
        <w:rPr>
          <w:rFonts w:ascii="Georgia" w:eastAsia="Times New Roman" w:hAnsi="Georgia" w:cs="Times New Roman"/>
          <w:color w:val="3E3D40"/>
          <w:sz w:val="27"/>
          <w:szCs w:val="27"/>
        </w:rPr>
        <w:t xml:space="preserve">, and T. K. </w:t>
      </w:r>
      <w:proofErr w:type="spellStart"/>
      <w:r w:rsidRPr="002103B3">
        <w:rPr>
          <w:rFonts w:ascii="Georgia" w:eastAsia="Times New Roman" w:hAnsi="Georgia" w:cs="Times New Roman"/>
          <w:color w:val="3E3D40"/>
          <w:sz w:val="27"/>
          <w:szCs w:val="27"/>
        </w:rPr>
        <w:t>Srull</w:t>
      </w:r>
      <w:proofErr w:type="spellEnd"/>
      <w:r w:rsidRPr="002103B3">
        <w:rPr>
          <w:rFonts w:ascii="Georgia" w:eastAsia="Times New Roman" w:hAnsi="Georgia" w:cs="Times New Roman"/>
          <w:color w:val="3E3D40"/>
          <w:sz w:val="27"/>
          <w:szCs w:val="27"/>
        </w:rPr>
        <w:t xml:space="preserve"> (Hillsdale, NJ: </w:t>
      </w:r>
      <w:proofErr w:type="spellStart"/>
      <w:r w:rsidRPr="002103B3">
        <w:rPr>
          <w:rFonts w:ascii="Georgia" w:eastAsia="Times New Roman" w:hAnsi="Georgia" w:cs="Times New Roman"/>
          <w:color w:val="3E3D40"/>
          <w:sz w:val="27"/>
          <w:szCs w:val="27"/>
        </w:rPr>
        <w:t>Earlbaum</w:t>
      </w:r>
      <w:proofErr w:type="spellEnd"/>
      <w:r w:rsidRPr="002103B3">
        <w:rPr>
          <w:rFonts w:ascii="Georgia" w:eastAsia="Times New Roman" w:hAnsi="Georgia" w:cs="Times New Roman"/>
          <w:color w:val="3E3D40"/>
          <w:sz w:val="27"/>
          <w:szCs w:val="27"/>
        </w:rPr>
        <w:t>), 129–178.</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22" w:name="B13"/>
      <w:bookmarkEnd w:id="22"/>
      <w:proofErr w:type="spellStart"/>
      <w:r w:rsidRPr="002103B3">
        <w:rPr>
          <w:rFonts w:ascii="Georgia" w:eastAsia="Times New Roman" w:hAnsi="Georgia" w:cs="Times New Roman"/>
          <w:color w:val="3E3D40"/>
          <w:sz w:val="27"/>
          <w:szCs w:val="27"/>
        </w:rPr>
        <w:t>Grzesiak</w:t>
      </w:r>
      <w:proofErr w:type="spellEnd"/>
      <w:r w:rsidRPr="002103B3">
        <w:rPr>
          <w:rFonts w:ascii="Georgia" w:eastAsia="Times New Roman" w:hAnsi="Georgia" w:cs="Times New Roman"/>
          <w:color w:val="3E3D40"/>
          <w:sz w:val="27"/>
          <w:szCs w:val="27"/>
        </w:rPr>
        <w:t>-Feldman, M. (2006). </w:t>
      </w:r>
      <w:proofErr w:type="spellStart"/>
      <w:r w:rsidRPr="002103B3">
        <w:rPr>
          <w:rFonts w:ascii="Georgia" w:eastAsia="Times New Roman" w:hAnsi="Georgia" w:cs="Times New Roman"/>
          <w:i/>
          <w:iCs/>
          <w:color w:val="3E3D40"/>
          <w:sz w:val="27"/>
          <w:szCs w:val="27"/>
        </w:rPr>
        <w:t>Tożsamościowe</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Uwarunkowania</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Posługiwania</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się</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Stereotypami</w:t>
      </w:r>
      <w:proofErr w:type="spellEnd"/>
      <w:r w:rsidRPr="002103B3">
        <w:rPr>
          <w:rFonts w:ascii="Georgia" w:eastAsia="Times New Roman" w:hAnsi="Georgia" w:cs="Times New Roman"/>
          <w:color w:val="3E3D40"/>
          <w:sz w:val="27"/>
          <w:szCs w:val="27"/>
        </w:rPr>
        <w:t xml:space="preserve">. Warszawa: </w:t>
      </w:r>
      <w:proofErr w:type="spellStart"/>
      <w:r w:rsidRPr="002103B3">
        <w:rPr>
          <w:rFonts w:ascii="Georgia" w:eastAsia="Times New Roman" w:hAnsi="Georgia" w:cs="Times New Roman"/>
          <w:color w:val="3E3D40"/>
          <w:sz w:val="27"/>
          <w:szCs w:val="27"/>
        </w:rPr>
        <w:t>Wyd</w:t>
      </w:r>
      <w:proofErr w:type="spellEnd"/>
      <w:r w:rsidRPr="002103B3">
        <w:rPr>
          <w:rFonts w:ascii="Georgia" w:eastAsia="Times New Roman" w:hAnsi="Georgia" w:cs="Times New Roman"/>
          <w:color w:val="3E3D40"/>
          <w:sz w:val="27"/>
          <w:szCs w:val="27"/>
        </w:rPr>
        <w:t xml:space="preserve"> UW.</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23" w:name="B14"/>
      <w:bookmarkEnd w:id="23"/>
      <w:proofErr w:type="spellStart"/>
      <w:r w:rsidRPr="002103B3">
        <w:rPr>
          <w:rFonts w:ascii="Georgia" w:eastAsia="Times New Roman" w:hAnsi="Georgia" w:cs="Times New Roman"/>
          <w:color w:val="3E3D40"/>
          <w:sz w:val="27"/>
          <w:szCs w:val="27"/>
        </w:rPr>
        <w:t>Holyoak</w:t>
      </w:r>
      <w:proofErr w:type="spellEnd"/>
      <w:r w:rsidRPr="002103B3">
        <w:rPr>
          <w:rFonts w:ascii="Georgia" w:eastAsia="Times New Roman" w:hAnsi="Georgia" w:cs="Times New Roman"/>
          <w:color w:val="3E3D40"/>
          <w:sz w:val="27"/>
          <w:szCs w:val="27"/>
        </w:rPr>
        <w:t>, K. J., and Morrison, R. G. (2005). </w:t>
      </w:r>
      <w:r w:rsidRPr="002103B3">
        <w:rPr>
          <w:rFonts w:ascii="Georgia" w:eastAsia="Times New Roman" w:hAnsi="Georgia" w:cs="Times New Roman"/>
          <w:i/>
          <w:iCs/>
          <w:color w:val="3E3D40"/>
          <w:sz w:val="27"/>
          <w:szCs w:val="27"/>
        </w:rPr>
        <w:t>The Cambridge Handbook of Thinking and Reasoning</w:t>
      </w:r>
      <w:r w:rsidRPr="002103B3">
        <w:rPr>
          <w:rFonts w:ascii="Georgia" w:eastAsia="Times New Roman" w:hAnsi="Georgia" w:cs="Times New Roman"/>
          <w:color w:val="3E3D40"/>
          <w:sz w:val="27"/>
          <w:szCs w:val="27"/>
        </w:rPr>
        <w:t>. New York, NY: Cambridge University Press.</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24" w:name="B15"/>
      <w:bookmarkEnd w:id="24"/>
      <w:proofErr w:type="spellStart"/>
      <w:r w:rsidRPr="002103B3">
        <w:rPr>
          <w:rFonts w:ascii="Georgia" w:eastAsia="Times New Roman" w:hAnsi="Georgia" w:cs="Times New Roman"/>
          <w:color w:val="3E3D40"/>
          <w:sz w:val="27"/>
          <w:szCs w:val="27"/>
        </w:rPr>
        <w:t>Jarymowicz</w:t>
      </w:r>
      <w:proofErr w:type="spellEnd"/>
      <w:r w:rsidRPr="002103B3">
        <w:rPr>
          <w:rFonts w:ascii="Georgia" w:eastAsia="Times New Roman" w:hAnsi="Georgia" w:cs="Times New Roman"/>
          <w:color w:val="3E3D40"/>
          <w:sz w:val="27"/>
          <w:szCs w:val="27"/>
        </w:rPr>
        <w:t>, M. (1987). </w:t>
      </w:r>
      <w:r w:rsidRPr="002103B3">
        <w:rPr>
          <w:rFonts w:ascii="Georgia" w:eastAsia="Times New Roman" w:hAnsi="Georgia" w:cs="Times New Roman"/>
          <w:i/>
          <w:iCs/>
          <w:color w:val="3E3D40"/>
          <w:sz w:val="27"/>
          <w:szCs w:val="27"/>
        </w:rPr>
        <w:t>Perceiving One's Own Individuality: Estimation and Attractiveness of One's Own Distinctness from Others</w:t>
      </w:r>
      <w:r w:rsidRPr="002103B3">
        <w:rPr>
          <w:rFonts w:ascii="Georgia" w:eastAsia="Times New Roman" w:hAnsi="Georgia" w:cs="Times New Roman"/>
          <w:color w:val="3E3D40"/>
          <w:sz w:val="27"/>
          <w:szCs w:val="27"/>
        </w:rPr>
        <w:t xml:space="preserve">. Warszawa: </w:t>
      </w:r>
      <w:proofErr w:type="spellStart"/>
      <w:r w:rsidRPr="002103B3">
        <w:rPr>
          <w:rFonts w:ascii="Georgia" w:eastAsia="Times New Roman" w:hAnsi="Georgia" w:cs="Times New Roman"/>
          <w:color w:val="3E3D40"/>
          <w:sz w:val="27"/>
          <w:szCs w:val="27"/>
        </w:rPr>
        <w:t>Wyd</w:t>
      </w:r>
      <w:proofErr w:type="spellEnd"/>
      <w:r w:rsidRPr="002103B3">
        <w:rPr>
          <w:rFonts w:ascii="Georgia" w:eastAsia="Times New Roman" w:hAnsi="Georgia" w:cs="Times New Roman"/>
          <w:color w:val="3E3D40"/>
          <w:sz w:val="27"/>
          <w:szCs w:val="27"/>
        </w:rPr>
        <w:t>. UW.</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25" w:name="B16"/>
      <w:bookmarkEnd w:id="25"/>
      <w:proofErr w:type="spellStart"/>
      <w:r w:rsidRPr="002103B3">
        <w:rPr>
          <w:rFonts w:ascii="Georgia" w:eastAsia="Times New Roman" w:hAnsi="Georgia" w:cs="Times New Roman"/>
          <w:color w:val="3E3D40"/>
          <w:sz w:val="27"/>
          <w:szCs w:val="27"/>
        </w:rPr>
        <w:t>Jarymowicz</w:t>
      </w:r>
      <w:proofErr w:type="spellEnd"/>
      <w:r w:rsidRPr="002103B3">
        <w:rPr>
          <w:rFonts w:ascii="Georgia" w:eastAsia="Times New Roman" w:hAnsi="Georgia" w:cs="Times New Roman"/>
          <w:color w:val="3E3D40"/>
          <w:sz w:val="27"/>
          <w:szCs w:val="27"/>
        </w:rPr>
        <w:t>, M. (1993). </w:t>
      </w:r>
      <w:r w:rsidRPr="002103B3">
        <w:rPr>
          <w:rFonts w:ascii="Georgia" w:eastAsia="Times New Roman" w:hAnsi="Georgia" w:cs="Times New Roman"/>
          <w:i/>
          <w:iCs/>
          <w:color w:val="3E3D40"/>
          <w:sz w:val="27"/>
          <w:szCs w:val="27"/>
        </w:rPr>
        <w:t>To Know Self—To Understand Others</w:t>
      </w:r>
      <w:r w:rsidRPr="002103B3">
        <w:rPr>
          <w:rFonts w:ascii="Georgia" w:eastAsia="Times New Roman" w:hAnsi="Georgia" w:cs="Times New Roman"/>
          <w:color w:val="3E3D40"/>
          <w:sz w:val="27"/>
          <w:szCs w:val="27"/>
        </w:rPr>
        <w:t xml:space="preserve">. Delft: </w:t>
      </w:r>
      <w:proofErr w:type="spellStart"/>
      <w:r w:rsidRPr="002103B3">
        <w:rPr>
          <w:rFonts w:ascii="Georgia" w:eastAsia="Times New Roman" w:hAnsi="Georgia" w:cs="Times New Roman"/>
          <w:color w:val="3E3D40"/>
          <w:sz w:val="27"/>
          <w:szCs w:val="27"/>
        </w:rPr>
        <w:t>Eburon</w:t>
      </w:r>
      <w:proofErr w:type="spellEnd"/>
      <w:r w:rsidRPr="002103B3">
        <w:rPr>
          <w:rFonts w:ascii="Georgia" w:eastAsia="Times New Roman" w:hAnsi="Georgia" w:cs="Times New Roman"/>
          <w:color w:val="3E3D40"/>
          <w:sz w:val="27"/>
          <w:szCs w:val="27"/>
        </w:rPr>
        <w:t>.</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26" w:name="B17"/>
      <w:bookmarkEnd w:id="26"/>
      <w:proofErr w:type="spellStart"/>
      <w:r w:rsidRPr="002103B3">
        <w:rPr>
          <w:rFonts w:ascii="Georgia" w:eastAsia="Times New Roman" w:hAnsi="Georgia" w:cs="Times New Roman"/>
          <w:color w:val="3E3D40"/>
          <w:sz w:val="27"/>
          <w:szCs w:val="27"/>
        </w:rPr>
        <w:lastRenderedPageBreak/>
        <w:t>Jarymowicz</w:t>
      </w:r>
      <w:proofErr w:type="spellEnd"/>
      <w:r w:rsidRPr="002103B3">
        <w:rPr>
          <w:rFonts w:ascii="Georgia" w:eastAsia="Times New Roman" w:hAnsi="Georgia" w:cs="Times New Roman"/>
          <w:color w:val="3E3D40"/>
          <w:sz w:val="27"/>
          <w:szCs w:val="27"/>
        </w:rPr>
        <w:t xml:space="preserve">, M. (1999). “O </w:t>
      </w:r>
      <w:proofErr w:type="spellStart"/>
      <w:r w:rsidRPr="002103B3">
        <w:rPr>
          <w:rFonts w:ascii="Georgia" w:eastAsia="Times New Roman" w:hAnsi="Georgia" w:cs="Times New Roman"/>
          <w:color w:val="3E3D40"/>
          <w:sz w:val="27"/>
          <w:szCs w:val="27"/>
        </w:rPr>
        <w:t>godzeniu</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wody</w:t>
      </w:r>
      <w:proofErr w:type="spellEnd"/>
      <w:r w:rsidRPr="002103B3">
        <w:rPr>
          <w:rFonts w:ascii="Georgia" w:eastAsia="Times New Roman" w:hAnsi="Georgia" w:cs="Times New Roman"/>
          <w:color w:val="3E3D40"/>
          <w:sz w:val="27"/>
          <w:szCs w:val="27"/>
        </w:rPr>
        <w:t xml:space="preserve"> z </w:t>
      </w:r>
      <w:proofErr w:type="spellStart"/>
      <w:r w:rsidRPr="002103B3">
        <w:rPr>
          <w:rFonts w:ascii="Georgia" w:eastAsia="Times New Roman" w:hAnsi="Georgia" w:cs="Times New Roman"/>
          <w:color w:val="3E3D40"/>
          <w:sz w:val="27"/>
          <w:szCs w:val="27"/>
        </w:rPr>
        <w:t>ogniem</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związki</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kolektywizmu</w:t>
      </w:r>
      <w:proofErr w:type="spellEnd"/>
      <w:r w:rsidRPr="002103B3">
        <w:rPr>
          <w:rFonts w:ascii="Georgia" w:eastAsia="Times New Roman" w:hAnsi="Georgia" w:cs="Times New Roman"/>
          <w:color w:val="3E3D40"/>
          <w:sz w:val="27"/>
          <w:szCs w:val="27"/>
        </w:rPr>
        <w:t xml:space="preserve"> z </w:t>
      </w:r>
      <w:proofErr w:type="spellStart"/>
      <w:r w:rsidRPr="002103B3">
        <w:rPr>
          <w:rFonts w:ascii="Georgia" w:eastAsia="Times New Roman" w:hAnsi="Georgia" w:cs="Times New Roman"/>
          <w:color w:val="3E3D40"/>
          <w:sz w:val="27"/>
          <w:szCs w:val="27"/>
        </w:rPr>
        <w:t>indywidualizmem</w:t>
      </w:r>
      <w:proofErr w:type="spellEnd"/>
      <w:r w:rsidRPr="002103B3">
        <w:rPr>
          <w:rFonts w:ascii="Georgia" w:eastAsia="Times New Roman" w:hAnsi="Georgia" w:cs="Times New Roman"/>
          <w:color w:val="3E3D40"/>
          <w:sz w:val="27"/>
          <w:szCs w:val="27"/>
        </w:rPr>
        <w:t>,” in </w:t>
      </w:r>
      <w:proofErr w:type="spellStart"/>
      <w:r w:rsidRPr="002103B3">
        <w:rPr>
          <w:rFonts w:ascii="Georgia" w:eastAsia="Times New Roman" w:hAnsi="Georgia" w:cs="Times New Roman"/>
          <w:i/>
          <w:iCs/>
          <w:color w:val="3E3D40"/>
          <w:sz w:val="27"/>
          <w:szCs w:val="27"/>
        </w:rPr>
        <w:t>Psychologia</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Rozumienia</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Zjawisk</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Społecznych</w:t>
      </w:r>
      <w:proofErr w:type="spellEnd"/>
      <w:r w:rsidRPr="002103B3">
        <w:rPr>
          <w:rFonts w:ascii="Georgia" w:eastAsia="Times New Roman" w:hAnsi="Georgia" w:cs="Times New Roman"/>
          <w:color w:val="3E3D40"/>
          <w:sz w:val="27"/>
          <w:szCs w:val="27"/>
        </w:rPr>
        <w:t xml:space="preserve">, </w:t>
      </w:r>
      <w:proofErr w:type="spellStart"/>
      <w:proofErr w:type="gramStart"/>
      <w:r w:rsidRPr="002103B3">
        <w:rPr>
          <w:rFonts w:ascii="Georgia" w:eastAsia="Times New Roman" w:hAnsi="Georgia" w:cs="Times New Roman"/>
          <w:color w:val="3E3D40"/>
          <w:sz w:val="27"/>
          <w:szCs w:val="27"/>
        </w:rPr>
        <w:t>eds</w:t>
      </w:r>
      <w:proofErr w:type="spellEnd"/>
      <w:proofErr w:type="gramEnd"/>
      <w:r w:rsidRPr="002103B3">
        <w:rPr>
          <w:rFonts w:ascii="Georgia" w:eastAsia="Times New Roman" w:hAnsi="Georgia" w:cs="Times New Roman"/>
          <w:color w:val="3E3D40"/>
          <w:sz w:val="27"/>
          <w:szCs w:val="27"/>
        </w:rPr>
        <w:t xml:space="preserve"> B. </w:t>
      </w:r>
      <w:proofErr w:type="spellStart"/>
      <w:r w:rsidRPr="002103B3">
        <w:rPr>
          <w:rFonts w:ascii="Georgia" w:eastAsia="Times New Roman" w:hAnsi="Georgia" w:cs="Times New Roman"/>
          <w:color w:val="3E3D40"/>
          <w:sz w:val="27"/>
          <w:szCs w:val="27"/>
        </w:rPr>
        <w:t>Wojciszke</w:t>
      </w:r>
      <w:proofErr w:type="spellEnd"/>
      <w:r w:rsidRPr="002103B3">
        <w:rPr>
          <w:rFonts w:ascii="Georgia" w:eastAsia="Times New Roman" w:hAnsi="Georgia" w:cs="Times New Roman"/>
          <w:color w:val="3E3D40"/>
          <w:sz w:val="27"/>
          <w:szCs w:val="27"/>
        </w:rPr>
        <w:t xml:space="preserve"> and M. </w:t>
      </w:r>
      <w:proofErr w:type="spellStart"/>
      <w:r w:rsidRPr="002103B3">
        <w:rPr>
          <w:rFonts w:ascii="Georgia" w:eastAsia="Times New Roman" w:hAnsi="Georgia" w:cs="Times New Roman"/>
          <w:color w:val="3E3D40"/>
          <w:sz w:val="27"/>
          <w:szCs w:val="27"/>
        </w:rPr>
        <w:t>Jarymowicz</w:t>
      </w:r>
      <w:proofErr w:type="spellEnd"/>
      <w:r w:rsidRPr="002103B3">
        <w:rPr>
          <w:rFonts w:ascii="Georgia" w:eastAsia="Times New Roman" w:hAnsi="Georgia" w:cs="Times New Roman"/>
          <w:color w:val="3E3D40"/>
          <w:sz w:val="27"/>
          <w:szCs w:val="27"/>
        </w:rPr>
        <w:t xml:space="preserve"> (Warszawa: </w:t>
      </w:r>
      <w:proofErr w:type="spellStart"/>
      <w:r w:rsidRPr="002103B3">
        <w:rPr>
          <w:rFonts w:ascii="Georgia" w:eastAsia="Times New Roman" w:hAnsi="Georgia" w:cs="Times New Roman"/>
          <w:color w:val="3E3D40"/>
          <w:sz w:val="27"/>
          <w:szCs w:val="27"/>
        </w:rPr>
        <w:t>PWN</w:t>
      </w:r>
      <w:proofErr w:type="spellEnd"/>
      <w:r w:rsidRPr="002103B3">
        <w:rPr>
          <w:rFonts w:ascii="Georgia" w:eastAsia="Times New Roman" w:hAnsi="Georgia" w:cs="Times New Roman"/>
          <w:color w:val="3E3D40"/>
          <w:sz w:val="27"/>
          <w:szCs w:val="27"/>
        </w:rPr>
        <w:t>), 121–152.</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27" w:name="B18"/>
      <w:bookmarkEnd w:id="27"/>
      <w:proofErr w:type="spellStart"/>
      <w:r w:rsidRPr="002103B3">
        <w:rPr>
          <w:rFonts w:ascii="Georgia" w:eastAsia="Times New Roman" w:hAnsi="Georgia" w:cs="Times New Roman"/>
          <w:color w:val="3E3D40"/>
          <w:sz w:val="27"/>
          <w:szCs w:val="27"/>
        </w:rPr>
        <w:t>Jarymowicz</w:t>
      </w:r>
      <w:proofErr w:type="spellEnd"/>
      <w:r w:rsidRPr="002103B3">
        <w:rPr>
          <w:rFonts w:ascii="Georgia" w:eastAsia="Times New Roman" w:hAnsi="Georgia" w:cs="Times New Roman"/>
          <w:color w:val="3E3D40"/>
          <w:sz w:val="27"/>
          <w:szCs w:val="27"/>
        </w:rPr>
        <w:t>, M. (2002). “</w:t>
      </w:r>
      <w:proofErr w:type="spellStart"/>
      <w:r w:rsidRPr="002103B3">
        <w:rPr>
          <w:rFonts w:ascii="Georgia" w:eastAsia="Times New Roman" w:hAnsi="Georgia" w:cs="Times New Roman"/>
          <w:color w:val="3E3D40"/>
          <w:sz w:val="27"/>
          <w:szCs w:val="27"/>
        </w:rPr>
        <w:t>Soi</w:t>
      </w:r>
      <w:proofErr w:type="spellEnd"/>
      <w:r w:rsidRPr="002103B3">
        <w:rPr>
          <w:rFonts w:ascii="Georgia" w:eastAsia="Times New Roman" w:hAnsi="Georgia" w:cs="Times New Roman"/>
          <w:color w:val="3E3D40"/>
          <w:sz w:val="27"/>
          <w:szCs w:val="27"/>
        </w:rPr>
        <w:t xml:space="preserve"> social, </w:t>
      </w:r>
      <w:proofErr w:type="spellStart"/>
      <w:r w:rsidRPr="002103B3">
        <w:rPr>
          <w:rFonts w:ascii="Georgia" w:eastAsia="Times New Roman" w:hAnsi="Georgia" w:cs="Times New Roman"/>
          <w:color w:val="3E3D40"/>
          <w:sz w:val="27"/>
          <w:szCs w:val="27"/>
        </w:rPr>
        <w:t>differenciation</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soi</w:t>
      </w:r>
      <w:proofErr w:type="spellEnd"/>
      <w:r w:rsidRPr="002103B3">
        <w:rPr>
          <w:rFonts w:ascii="Georgia" w:eastAsia="Times New Roman" w:hAnsi="Georgia" w:cs="Times New Roman"/>
          <w:color w:val="3E3D40"/>
          <w:sz w:val="27"/>
          <w:szCs w:val="27"/>
        </w:rPr>
        <w:t>/nous/</w:t>
      </w:r>
      <w:proofErr w:type="spellStart"/>
      <w:r w:rsidRPr="002103B3">
        <w:rPr>
          <w:rFonts w:ascii="Georgia" w:eastAsia="Times New Roman" w:hAnsi="Georgia" w:cs="Times New Roman"/>
          <w:color w:val="3E3D40"/>
          <w:sz w:val="27"/>
          <w:szCs w:val="27"/>
        </w:rPr>
        <w:t>autres</w:t>
      </w:r>
      <w:proofErr w:type="spellEnd"/>
      <w:r w:rsidRPr="002103B3">
        <w:rPr>
          <w:rFonts w:ascii="Georgia" w:eastAsia="Times New Roman" w:hAnsi="Georgia" w:cs="Times New Roman"/>
          <w:color w:val="3E3D40"/>
          <w:sz w:val="27"/>
          <w:szCs w:val="27"/>
        </w:rPr>
        <w:t xml:space="preserve"> et coexistence </w:t>
      </w:r>
      <w:proofErr w:type="spellStart"/>
      <w:r w:rsidRPr="002103B3">
        <w:rPr>
          <w:rFonts w:ascii="Georgia" w:eastAsia="Times New Roman" w:hAnsi="Georgia" w:cs="Times New Roman"/>
          <w:color w:val="3E3D40"/>
          <w:sz w:val="27"/>
          <w:szCs w:val="27"/>
        </w:rPr>
        <w:t>interculturelle</w:t>
      </w:r>
      <w:proofErr w:type="spellEnd"/>
      <w:r w:rsidRPr="002103B3">
        <w:rPr>
          <w:rFonts w:ascii="Georgia" w:eastAsia="Times New Roman" w:hAnsi="Georgia" w:cs="Times New Roman"/>
          <w:color w:val="3E3D40"/>
          <w:sz w:val="27"/>
          <w:szCs w:val="27"/>
        </w:rPr>
        <w:t>,” in </w:t>
      </w:r>
      <w:proofErr w:type="spellStart"/>
      <w:r w:rsidRPr="002103B3">
        <w:rPr>
          <w:rFonts w:ascii="Georgia" w:eastAsia="Times New Roman" w:hAnsi="Georgia" w:cs="Times New Roman"/>
          <w:i/>
          <w:iCs/>
          <w:color w:val="3E3D40"/>
          <w:sz w:val="27"/>
          <w:szCs w:val="27"/>
        </w:rPr>
        <w:t>Identités</w:t>
      </w:r>
      <w:proofErr w:type="spellEnd"/>
      <w:r w:rsidRPr="002103B3">
        <w:rPr>
          <w:rFonts w:ascii="Georgia" w:eastAsia="Times New Roman" w:hAnsi="Georgia" w:cs="Times New Roman"/>
          <w:i/>
          <w:iCs/>
          <w:color w:val="3E3D40"/>
          <w:sz w:val="27"/>
          <w:szCs w:val="27"/>
        </w:rPr>
        <w:t xml:space="preserve">, Acculturation </w:t>
      </w:r>
      <w:proofErr w:type="gramStart"/>
      <w:r w:rsidRPr="002103B3">
        <w:rPr>
          <w:rFonts w:ascii="Georgia" w:eastAsia="Times New Roman" w:hAnsi="Georgia" w:cs="Times New Roman"/>
          <w:i/>
          <w:iCs/>
          <w:color w:val="3E3D40"/>
          <w:sz w:val="27"/>
          <w:szCs w:val="27"/>
        </w:rPr>
        <w:t>et</w:t>
      </w:r>
      <w:proofErr w:type="gram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Alterité</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eds</w:t>
      </w:r>
      <w:proofErr w:type="spellEnd"/>
      <w:r w:rsidRPr="002103B3">
        <w:rPr>
          <w:rFonts w:ascii="Georgia" w:eastAsia="Times New Roman" w:hAnsi="Georgia" w:cs="Times New Roman"/>
          <w:color w:val="3E3D40"/>
          <w:sz w:val="27"/>
          <w:szCs w:val="27"/>
        </w:rPr>
        <w:t xml:space="preserve"> C. Sabatier, H. </w:t>
      </w:r>
      <w:proofErr w:type="spellStart"/>
      <w:r w:rsidRPr="002103B3">
        <w:rPr>
          <w:rFonts w:ascii="Georgia" w:eastAsia="Times New Roman" w:hAnsi="Georgia" w:cs="Times New Roman"/>
          <w:color w:val="3E3D40"/>
          <w:sz w:val="27"/>
          <w:szCs w:val="27"/>
        </w:rPr>
        <w:t>Malewska-Peyre</w:t>
      </w:r>
      <w:proofErr w:type="spellEnd"/>
      <w:r w:rsidRPr="002103B3">
        <w:rPr>
          <w:rFonts w:ascii="Georgia" w:eastAsia="Times New Roman" w:hAnsi="Georgia" w:cs="Times New Roman"/>
          <w:color w:val="3E3D40"/>
          <w:sz w:val="27"/>
          <w:szCs w:val="27"/>
        </w:rPr>
        <w:t xml:space="preserve"> and F. </w:t>
      </w:r>
      <w:proofErr w:type="spellStart"/>
      <w:r w:rsidRPr="002103B3">
        <w:rPr>
          <w:rFonts w:ascii="Georgia" w:eastAsia="Times New Roman" w:hAnsi="Georgia" w:cs="Times New Roman"/>
          <w:color w:val="3E3D40"/>
          <w:sz w:val="27"/>
          <w:szCs w:val="27"/>
        </w:rPr>
        <w:t>Tanon</w:t>
      </w:r>
      <w:proofErr w:type="spellEnd"/>
      <w:r w:rsidRPr="002103B3">
        <w:rPr>
          <w:rFonts w:ascii="Georgia" w:eastAsia="Times New Roman" w:hAnsi="Georgia" w:cs="Times New Roman"/>
          <w:color w:val="3E3D40"/>
          <w:sz w:val="27"/>
          <w:szCs w:val="27"/>
        </w:rPr>
        <w:t xml:space="preserve"> (Paris: </w:t>
      </w:r>
      <w:proofErr w:type="spellStart"/>
      <w:r w:rsidRPr="002103B3">
        <w:rPr>
          <w:rFonts w:ascii="Georgia" w:eastAsia="Times New Roman" w:hAnsi="Georgia" w:cs="Times New Roman"/>
          <w:color w:val="3E3D40"/>
          <w:sz w:val="27"/>
          <w:szCs w:val="27"/>
        </w:rPr>
        <w:t>L'Harmattan</w:t>
      </w:r>
      <w:proofErr w:type="spellEnd"/>
      <w:r w:rsidRPr="002103B3">
        <w:rPr>
          <w:rFonts w:ascii="Georgia" w:eastAsia="Times New Roman" w:hAnsi="Georgia" w:cs="Times New Roman"/>
          <w:color w:val="3E3D40"/>
          <w:sz w:val="27"/>
          <w:szCs w:val="27"/>
        </w:rPr>
        <w:t>), 33–41.</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28" w:name="B19"/>
      <w:bookmarkEnd w:id="28"/>
      <w:proofErr w:type="spellStart"/>
      <w:r w:rsidRPr="002103B3">
        <w:rPr>
          <w:rFonts w:ascii="Georgia" w:eastAsia="Times New Roman" w:hAnsi="Georgia" w:cs="Times New Roman"/>
          <w:color w:val="3E3D40"/>
          <w:sz w:val="27"/>
          <w:szCs w:val="27"/>
        </w:rPr>
        <w:t>Jarymowicz</w:t>
      </w:r>
      <w:proofErr w:type="spellEnd"/>
      <w:r w:rsidRPr="002103B3">
        <w:rPr>
          <w:rFonts w:ascii="Georgia" w:eastAsia="Times New Roman" w:hAnsi="Georgia" w:cs="Times New Roman"/>
          <w:color w:val="3E3D40"/>
          <w:sz w:val="27"/>
          <w:szCs w:val="27"/>
        </w:rPr>
        <w:t>, M. (2006). </w:t>
      </w:r>
      <w:r w:rsidRPr="002103B3">
        <w:rPr>
          <w:rFonts w:ascii="Georgia" w:eastAsia="Times New Roman" w:hAnsi="Georgia" w:cs="Times New Roman"/>
          <w:i/>
          <w:iCs/>
          <w:color w:val="3E3D40"/>
          <w:sz w:val="27"/>
          <w:szCs w:val="27"/>
        </w:rPr>
        <w:t xml:space="preserve">O </w:t>
      </w:r>
      <w:proofErr w:type="spellStart"/>
      <w:r w:rsidRPr="002103B3">
        <w:rPr>
          <w:rFonts w:ascii="Georgia" w:eastAsia="Times New Roman" w:hAnsi="Georgia" w:cs="Times New Roman"/>
          <w:i/>
          <w:iCs/>
          <w:color w:val="3E3D40"/>
          <w:sz w:val="27"/>
          <w:szCs w:val="27"/>
        </w:rPr>
        <w:t>Przejawach</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Faworyzowania</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Swoich</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Względem</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Obcych</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i</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Rzekomej</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Nieuchronności</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Zjawiska</w:t>
      </w:r>
      <w:proofErr w:type="spellEnd"/>
      <w:r w:rsidRPr="002103B3">
        <w:rPr>
          <w:rFonts w:ascii="Georgia" w:eastAsia="Times New Roman" w:hAnsi="Georgia" w:cs="Times New Roman"/>
          <w:color w:val="3E3D40"/>
          <w:sz w:val="27"/>
          <w:szCs w:val="27"/>
        </w:rPr>
        <w:t xml:space="preserve">. Warszawa: </w:t>
      </w:r>
      <w:proofErr w:type="spellStart"/>
      <w:r w:rsidRPr="002103B3">
        <w:rPr>
          <w:rFonts w:ascii="Georgia" w:eastAsia="Times New Roman" w:hAnsi="Georgia" w:cs="Times New Roman"/>
          <w:color w:val="3E3D40"/>
          <w:sz w:val="27"/>
          <w:szCs w:val="27"/>
        </w:rPr>
        <w:t>Wyd</w:t>
      </w:r>
      <w:proofErr w:type="spellEnd"/>
      <w:r w:rsidRPr="002103B3">
        <w:rPr>
          <w:rFonts w:ascii="Georgia" w:eastAsia="Times New Roman" w:hAnsi="Georgia" w:cs="Times New Roman"/>
          <w:color w:val="3E3D40"/>
          <w:sz w:val="27"/>
          <w:szCs w:val="27"/>
        </w:rPr>
        <w:t>. IP PAN.</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29" w:name="B20"/>
      <w:bookmarkEnd w:id="29"/>
      <w:proofErr w:type="spellStart"/>
      <w:r w:rsidRPr="002103B3">
        <w:rPr>
          <w:rFonts w:ascii="Georgia" w:eastAsia="Times New Roman" w:hAnsi="Georgia" w:cs="Times New Roman"/>
          <w:color w:val="3E3D40"/>
          <w:sz w:val="27"/>
          <w:szCs w:val="27"/>
        </w:rPr>
        <w:t>Jarymowicz</w:t>
      </w:r>
      <w:proofErr w:type="spellEnd"/>
      <w:r w:rsidRPr="002103B3">
        <w:rPr>
          <w:rFonts w:ascii="Georgia" w:eastAsia="Times New Roman" w:hAnsi="Georgia" w:cs="Times New Roman"/>
          <w:color w:val="3E3D40"/>
          <w:sz w:val="27"/>
          <w:szCs w:val="27"/>
        </w:rPr>
        <w:t>, M. (2008). </w:t>
      </w:r>
      <w:proofErr w:type="spellStart"/>
      <w:r w:rsidRPr="002103B3">
        <w:rPr>
          <w:rFonts w:ascii="Georgia" w:eastAsia="Times New Roman" w:hAnsi="Georgia" w:cs="Times New Roman"/>
          <w:i/>
          <w:iCs/>
          <w:color w:val="3E3D40"/>
          <w:sz w:val="27"/>
          <w:szCs w:val="27"/>
        </w:rPr>
        <w:t>Psychologiczne</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Podstawy</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Podmiotowości</w:t>
      </w:r>
      <w:proofErr w:type="spellEnd"/>
      <w:r w:rsidRPr="002103B3">
        <w:rPr>
          <w:rFonts w:ascii="Georgia" w:eastAsia="Times New Roman" w:hAnsi="Georgia" w:cs="Times New Roman"/>
          <w:color w:val="3E3D40"/>
          <w:sz w:val="27"/>
          <w:szCs w:val="27"/>
        </w:rPr>
        <w:t xml:space="preserve">. Warszawa: </w:t>
      </w:r>
      <w:proofErr w:type="spellStart"/>
      <w:r w:rsidRPr="002103B3">
        <w:rPr>
          <w:rFonts w:ascii="Georgia" w:eastAsia="Times New Roman" w:hAnsi="Georgia" w:cs="Times New Roman"/>
          <w:color w:val="3E3D40"/>
          <w:sz w:val="27"/>
          <w:szCs w:val="27"/>
        </w:rPr>
        <w:t>Wyd</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Nauk</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PWN</w:t>
      </w:r>
      <w:proofErr w:type="spellEnd"/>
      <w:r w:rsidRPr="002103B3">
        <w:rPr>
          <w:rFonts w:ascii="Georgia" w:eastAsia="Times New Roman" w:hAnsi="Georgia" w:cs="Times New Roman"/>
          <w:color w:val="3E3D40"/>
          <w:sz w:val="27"/>
          <w:szCs w:val="27"/>
        </w:rPr>
        <w:t>.</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30" w:name="B21"/>
      <w:bookmarkEnd w:id="30"/>
      <w:proofErr w:type="spellStart"/>
      <w:r w:rsidRPr="002103B3">
        <w:rPr>
          <w:rFonts w:ascii="Georgia" w:eastAsia="Times New Roman" w:hAnsi="Georgia" w:cs="Times New Roman"/>
          <w:color w:val="3E3D40"/>
          <w:sz w:val="27"/>
          <w:szCs w:val="27"/>
        </w:rPr>
        <w:t>Jarymowicz</w:t>
      </w:r>
      <w:proofErr w:type="spellEnd"/>
      <w:r w:rsidRPr="002103B3">
        <w:rPr>
          <w:rFonts w:ascii="Georgia" w:eastAsia="Times New Roman" w:hAnsi="Georgia" w:cs="Times New Roman"/>
          <w:color w:val="3E3D40"/>
          <w:sz w:val="27"/>
          <w:szCs w:val="27"/>
        </w:rPr>
        <w:t xml:space="preserve">, M., </w:t>
      </w:r>
      <w:proofErr w:type="spellStart"/>
      <w:r w:rsidRPr="002103B3">
        <w:rPr>
          <w:rFonts w:ascii="Georgia" w:eastAsia="Times New Roman" w:hAnsi="Georgia" w:cs="Times New Roman"/>
          <w:color w:val="3E3D40"/>
          <w:sz w:val="27"/>
          <w:szCs w:val="27"/>
        </w:rPr>
        <w:t>Dobrenko</w:t>
      </w:r>
      <w:proofErr w:type="spellEnd"/>
      <w:r w:rsidRPr="002103B3">
        <w:rPr>
          <w:rFonts w:ascii="Georgia" w:eastAsia="Times New Roman" w:hAnsi="Georgia" w:cs="Times New Roman"/>
          <w:color w:val="3E3D40"/>
          <w:sz w:val="27"/>
          <w:szCs w:val="27"/>
        </w:rPr>
        <w:t xml:space="preserve">, K., and </w:t>
      </w:r>
      <w:proofErr w:type="spellStart"/>
      <w:r w:rsidRPr="002103B3">
        <w:rPr>
          <w:rFonts w:ascii="Georgia" w:eastAsia="Times New Roman" w:hAnsi="Georgia" w:cs="Times New Roman"/>
          <w:color w:val="3E3D40"/>
          <w:sz w:val="27"/>
          <w:szCs w:val="27"/>
        </w:rPr>
        <w:t>Michalak</w:t>
      </w:r>
      <w:proofErr w:type="spellEnd"/>
      <w:r w:rsidRPr="002103B3">
        <w:rPr>
          <w:rFonts w:ascii="Georgia" w:eastAsia="Times New Roman" w:hAnsi="Georgia" w:cs="Times New Roman"/>
          <w:color w:val="3E3D40"/>
          <w:sz w:val="27"/>
          <w:szCs w:val="27"/>
        </w:rPr>
        <w:t xml:space="preserve">, N. (2013). </w:t>
      </w:r>
      <w:proofErr w:type="spellStart"/>
      <w:r w:rsidRPr="002103B3">
        <w:rPr>
          <w:rFonts w:ascii="Georgia" w:eastAsia="Times New Roman" w:hAnsi="Georgia" w:cs="Times New Roman"/>
          <w:color w:val="3E3D40"/>
          <w:sz w:val="27"/>
          <w:szCs w:val="27"/>
        </w:rPr>
        <w:t>Złożoność</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standardów</w:t>
      </w:r>
      <w:proofErr w:type="spellEnd"/>
      <w:r w:rsidRPr="002103B3">
        <w:rPr>
          <w:rFonts w:ascii="Georgia" w:eastAsia="Times New Roman" w:hAnsi="Georgia" w:cs="Times New Roman"/>
          <w:color w:val="3E3D40"/>
          <w:sz w:val="27"/>
          <w:szCs w:val="27"/>
        </w:rPr>
        <w:t xml:space="preserve"> JA </w:t>
      </w:r>
      <w:proofErr w:type="gramStart"/>
      <w:r w:rsidRPr="002103B3">
        <w:rPr>
          <w:rFonts w:ascii="Georgia" w:eastAsia="Times New Roman" w:hAnsi="Georgia" w:cs="Times New Roman"/>
          <w:color w:val="3E3D40"/>
          <w:sz w:val="27"/>
          <w:szCs w:val="27"/>
        </w:rPr>
        <w:t>a</w:t>
      </w:r>
      <w:proofErr w:type="gram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efektywność</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rozpoznawania</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treści</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utajonych</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słów</w:t>
      </w:r>
      <w:proofErr w:type="spellEnd"/>
      <w:r w:rsidRPr="002103B3">
        <w:rPr>
          <w:rFonts w:ascii="Georgia" w:eastAsia="Times New Roman" w:hAnsi="Georgia" w:cs="Times New Roman"/>
          <w:color w:val="3E3D40"/>
          <w:sz w:val="27"/>
          <w:szCs w:val="27"/>
        </w:rPr>
        <w:t xml:space="preserve"> o </w:t>
      </w:r>
      <w:proofErr w:type="spellStart"/>
      <w:r w:rsidRPr="002103B3">
        <w:rPr>
          <w:rFonts w:ascii="Georgia" w:eastAsia="Times New Roman" w:hAnsi="Georgia" w:cs="Times New Roman"/>
          <w:color w:val="3E3D40"/>
          <w:sz w:val="27"/>
          <w:szCs w:val="27"/>
        </w:rPr>
        <w:t>różnych</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komponentach</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afektywnych</w:t>
      </w:r>
      <w:proofErr w:type="spellEnd"/>
      <w:r w:rsidRPr="002103B3">
        <w:rPr>
          <w:rFonts w:ascii="Georgia" w:eastAsia="Times New Roman" w:hAnsi="Georgia" w:cs="Times New Roman"/>
          <w:color w:val="3E3D40"/>
          <w:sz w:val="27"/>
          <w:szCs w:val="27"/>
        </w:rPr>
        <w:t>. </w:t>
      </w:r>
      <w:r w:rsidRPr="002103B3">
        <w:rPr>
          <w:rFonts w:ascii="Georgia" w:eastAsia="Times New Roman" w:hAnsi="Georgia" w:cs="Times New Roman"/>
          <w:i/>
          <w:iCs/>
          <w:color w:val="3E3D40"/>
          <w:sz w:val="27"/>
          <w:szCs w:val="27"/>
        </w:rPr>
        <w:t xml:space="preserve">Psychol. </w:t>
      </w:r>
      <w:proofErr w:type="spellStart"/>
      <w:r w:rsidRPr="002103B3">
        <w:rPr>
          <w:rFonts w:ascii="Georgia" w:eastAsia="Times New Roman" w:hAnsi="Georgia" w:cs="Times New Roman"/>
          <w:i/>
          <w:iCs/>
          <w:color w:val="3E3D40"/>
          <w:sz w:val="27"/>
          <w:szCs w:val="27"/>
        </w:rPr>
        <w:t>Społ</w:t>
      </w:r>
      <w:proofErr w:type="spellEnd"/>
      <w:r w:rsidRPr="002103B3">
        <w:rPr>
          <w:rFonts w:ascii="Georgia" w:eastAsia="Times New Roman" w:hAnsi="Georgia" w:cs="Times New Roman"/>
          <w:i/>
          <w:iCs/>
          <w:color w:val="3E3D40"/>
          <w:sz w:val="27"/>
          <w:szCs w:val="27"/>
        </w:rPr>
        <w:t>.</w:t>
      </w:r>
      <w:r w:rsidRPr="002103B3">
        <w:rPr>
          <w:rFonts w:ascii="Georgia" w:eastAsia="Times New Roman" w:hAnsi="Georgia" w:cs="Times New Roman"/>
          <w:color w:val="3E3D40"/>
          <w:sz w:val="27"/>
          <w:szCs w:val="27"/>
        </w:rPr>
        <w:t> 8, 448–458.</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31" w:name="B22"/>
      <w:bookmarkEnd w:id="31"/>
      <w:proofErr w:type="spellStart"/>
      <w:r w:rsidRPr="002103B3">
        <w:rPr>
          <w:rFonts w:ascii="Georgia" w:eastAsia="Times New Roman" w:hAnsi="Georgia" w:cs="Times New Roman"/>
          <w:color w:val="3E3D40"/>
          <w:sz w:val="27"/>
          <w:szCs w:val="27"/>
        </w:rPr>
        <w:t>Jarymowicz</w:t>
      </w:r>
      <w:proofErr w:type="spellEnd"/>
      <w:r w:rsidRPr="002103B3">
        <w:rPr>
          <w:rFonts w:ascii="Georgia" w:eastAsia="Times New Roman" w:hAnsi="Georgia" w:cs="Times New Roman"/>
          <w:color w:val="3E3D40"/>
          <w:sz w:val="27"/>
          <w:szCs w:val="27"/>
        </w:rPr>
        <w:t xml:space="preserve">, M., and </w:t>
      </w:r>
      <w:proofErr w:type="spellStart"/>
      <w:r w:rsidRPr="002103B3">
        <w:rPr>
          <w:rFonts w:ascii="Georgia" w:eastAsia="Times New Roman" w:hAnsi="Georgia" w:cs="Times New Roman"/>
          <w:color w:val="3E3D40"/>
          <w:sz w:val="27"/>
          <w:szCs w:val="27"/>
        </w:rPr>
        <w:t>Szuster</w:t>
      </w:r>
      <w:proofErr w:type="spellEnd"/>
      <w:r w:rsidRPr="002103B3">
        <w:rPr>
          <w:rFonts w:ascii="Georgia" w:eastAsia="Times New Roman" w:hAnsi="Georgia" w:cs="Times New Roman"/>
          <w:color w:val="3E3D40"/>
          <w:sz w:val="27"/>
          <w:szCs w:val="27"/>
        </w:rPr>
        <w:t>, A. (2014). </w:t>
      </w:r>
      <w:proofErr w:type="spellStart"/>
      <w:r w:rsidRPr="002103B3">
        <w:rPr>
          <w:rFonts w:ascii="Georgia" w:eastAsia="Times New Roman" w:hAnsi="Georgia" w:cs="Times New Roman"/>
          <w:i/>
          <w:iCs/>
          <w:color w:val="3E3D40"/>
          <w:sz w:val="27"/>
          <w:szCs w:val="27"/>
        </w:rPr>
        <w:t>Rozmowy</w:t>
      </w:r>
      <w:proofErr w:type="spellEnd"/>
      <w:r w:rsidRPr="002103B3">
        <w:rPr>
          <w:rFonts w:ascii="Georgia" w:eastAsia="Times New Roman" w:hAnsi="Georgia" w:cs="Times New Roman"/>
          <w:i/>
          <w:iCs/>
          <w:color w:val="3E3D40"/>
          <w:sz w:val="27"/>
          <w:szCs w:val="27"/>
        </w:rPr>
        <w:t xml:space="preserve"> o </w:t>
      </w:r>
      <w:proofErr w:type="spellStart"/>
      <w:r w:rsidRPr="002103B3">
        <w:rPr>
          <w:rFonts w:ascii="Georgia" w:eastAsia="Times New Roman" w:hAnsi="Georgia" w:cs="Times New Roman"/>
          <w:i/>
          <w:iCs/>
          <w:color w:val="3E3D40"/>
          <w:sz w:val="27"/>
          <w:szCs w:val="27"/>
        </w:rPr>
        <w:t>Rozwoju</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Osobowym</w:t>
      </w:r>
      <w:proofErr w:type="spellEnd"/>
      <w:r w:rsidRPr="002103B3">
        <w:rPr>
          <w:rFonts w:ascii="Georgia" w:eastAsia="Times New Roman" w:hAnsi="Georgia" w:cs="Times New Roman"/>
          <w:i/>
          <w:iCs/>
          <w:color w:val="3E3D40"/>
          <w:sz w:val="27"/>
          <w:szCs w:val="27"/>
        </w:rPr>
        <w:t xml:space="preserve">: </w:t>
      </w:r>
      <w:proofErr w:type="gramStart"/>
      <w:r w:rsidRPr="002103B3">
        <w:rPr>
          <w:rFonts w:ascii="Georgia" w:eastAsia="Times New Roman" w:hAnsi="Georgia" w:cs="Times New Roman"/>
          <w:i/>
          <w:iCs/>
          <w:color w:val="3E3D40"/>
          <w:sz w:val="27"/>
          <w:szCs w:val="27"/>
        </w:rPr>
        <w:t>od</w:t>
      </w:r>
      <w:proofErr w:type="gram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Koncentracji</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na</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Sobie</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i</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Swoich</w:t>
      </w:r>
      <w:proofErr w:type="spellEnd"/>
      <w:r w:rsidRPr="002103B3">
        <w:rPr>
          <w:rFonts w:ascii="Georgia" w:eastAsia="Times New Roman" w:hAnsi="Georgia" w:cs="Times New Roman"/>
          <w:i/>
          <w:iCs/>
          <w:color w:val="3E3D40"/>
          <w:sz w:val="27"/>
          <w:szCs w:val="27"/>
        </w:rPr>
        <w:t xml:space="preserve"> do </w:t>
      </w:r>
      <w:proofErr w:type="spellStart"/>
      <w:r w:rsidRPr="002103B3">
        <w:rPr>
          <w:rFonts w:ascii="Georgia" w:eastAsia="Times New Roman" w:hAnsi="Georgia" w:cs="Times New Roman"/>
          <w:i/>
          <w:iCs/>
          <w:color w:val="3E3D40"/>
          <w:sz w:val="27"/>
          <w:szCs w:val="27"/>
        </w:rPr>
        <w:t>Otwartości</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na</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Świat</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i</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Altruizmu</w:t>
      </w:r>
      <w:proofErr w:type="spellEnd"/>
      <w:r w:rsidRPr="002103B3">
        <w:rPr>
          <w:rFonts w:ascii="Georgia" w:eastAsia="Times New Roman" w:hAnsi="Georgia" w:cs="Times New Roman"/>
          <w:color w:val="3E3D40"/>
          <w:sz w:val="27"/>
          <w:szCs w:val="27"/>
        </w:rPr>
        <w:t xml:space="preserve">. Warszawa: </w:t>
      </w:r>
      <w:proofErr w:type="spellStart"/>
      <w:r w:rsidRPr="002103B3">
        <w:rPr>
          <w:rFonts w:ascii="Georgia" w:eastAsia="Times New Roman" w:hAnsi="Georgia" w:cs="Times New Roman"/>
          <w:color w:val="3E3D40"/>
          <w:sz w:val="27"/>
          <w:szCs w:val="27"/>
        </w:rPr>
        <w:t>Wyd</w:t>
      </w:r>
      <w:proofErr w:type="spellEnd"/>
      <w:r w:rsidRPr="002103B3">
        <w:rPr>
          <w:rFonts w:ascii="Georgia" w:eastAsia="Times New Roman" w:hAnsi="Georgia" w:cs="Times New Roman"/>
          <w:color w:val="3E3D40"/>
          <w:sz w:val="27"/>
          <w:szCs w:val="27"/>
        </w:rPr>
        <w:t>. UW.</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32" w:name="B23"/>
      <w:bookmarkEnd w:id="32"/>
      <w:proofErr w:type="spellStart"/>
      <w:r w:rsidRPr="002103B3">
        <w:rPr>
          <w:rFonts w:ascii="Georgia" w:eastAsia="Times New Roman" w:hAnsi="Georgia" w:cs="Times New Roman"/>
          <w:color w:val="3E3D40"/>
          <w:sz w:val="27"/>
          <w:szCs w:val="27"/>
        </w:rPr>
        <w:t>Karyłowski</w:t>
      </w:r>
      <w:proofErr w:type="spellEnd"/>
      <w:r w:rsidRPr="002103B3">
        <w:rPr>
          <w:rFonts w:ascii="Georgia" w:eastAsia="Times New Roman" w:hAnsi="Georgia" w:cs="Times New Roman"/>
          <w:color w:val="3E3D40"/>
          <w:sz w:val="27"/>
          <w:szCs w:val="27"/>
        </w:rPr>
        <w:t>, J. (1982). “On the two types of altruistic behavior: doing good to feel good </w:t>
      </w:r>
      <w:r w:rsidRPr="002103B3">
        <w:rPr>
          <w:rFonts w:ascii="Georgia" w:eastAsia="Times New Roman" w:hAnsi="Georgia" w:cs="Times New Roman"/>
          <w:i/>
          <w:iCs/>
          <w:color w:val="3E3D40"/>
          <w:sz w:val="27"/>
          <w:szCs w:val="27"/>
        </w:rPr>
        <w:t>versus</w:t>
      </w:r>
      <w:r w:rsidRPr="002103B3">
        <w:rPr>
          <w:rFonts w:ascii="Georgia" w:eastAsia="Times New Roman" w:hAnsi="Georgia" w:cs="Times New Roman"/>
          <w:color w:val="3E3D40"/>
          <w:sz w:val="27"/>
          <w:szCs w:val="27"/>
        </w:rPr>
        <w:t> to make the other feel good,” in </w:t>
      </w:r>
      <w:r w:rsidRPr="002103B3">
        <w:rPr>
          <w:rFonts w:ascii="Georgia" w:eastAsia="Times New Roman" w:hAnsi="Georgia" w:cs="Times New Roman"/>
          <w:i/>
          <w:iCs/>
          <w:color w:val="3E3D40"/>
          <w:sz w:val="27"/>
          <w:szCs w:val="27"/>
        </w:rPr>
        <w:t>Cooperation and Helping Behavior</w:t>
      </w:r>
      <w:r w:rsidRPr="002103B3">
        <w:rPr>
          <w:rFonts w:ascii="Georgia" w:eastAsia="Times New Roman" w:hAnsi="Georgia" w:cs="Times New Roman"/>
          <w:color w:val="3E3D40"/>
          <w:sz w:val="27"/>
          <w:szCs w:val="27"/>
        </w:rPr>
        <w:t xml:space="preserve">, </w:t>
      </w:r>
      <w:proofErr w:type="spellStart"/>
      <w:proofErr w:type="gramStart"/>
      <w:r w:rsidRPr="002103B3">
        <w:rPr>
          <w:rFonts w:ascii="Georgia" w:eastAsia="Times New Roman" w:hAnsi="Georgia" w:cs="Times New Roman"/>
          <w:color w:val="3E3D40"/>
          <w:sz w:val="27"/>
          <w:szCs w:val="27"/>
        </w:rPr>
        <w:t>eds</w:t>
      </w:r>
      <w:proofErr w:type="spellEnd"/>
      <w:proofErr w:type="gramEnd"/>
      <w:r w:rsidRPr="002103B3">
        <w:rPr>
          <w:rFonts w:ascii="Georgia" w:eastAsia="Times New Roman" w:hAnsi="Georgia" w:cs="Times New Roman"/>
          <w:color w:val="3E3D40"/>
          <w:sz w:val="27"/>
          <w:szCs w:val="27"/>
        </w:rPr>
        <w:t xml:space="preserve"> V. </w:t>
      </w:r>
      <w:proofErr w:type="spellStart"/>
      <w:r w:rsidRPr="002103B3">
        <w:rPr>
          <w:rFonts w:ascii="Georgia" w:eastAsia="Times New Roman" w:hAnsi="Georgia" w:cs="Times New Roman"/>
          <w:color w:val="3E3D40"/>
          <w:sz w:val="27"/>
          <w:szCs w:val="27"/>
        </w:rPr>
        <w:t>Derlega</w:t>
      </w:r>
      <w:proofErr w:type="spellEnd"/>
      <w:r w:rsidRPr="002103B3">
        <w:rPr>
          <w:rFonts w:ascii="Georgia" w:eastAsia="Times New Roman" w:hAnsi="Georgia" w:cs="Times New Roman"/>
          <w:color w:val="3E3D40"/>
          <w:sz w:val="27"/>
          <w:szCs w:val="27"/>
        </w:rPr>
        <w:t xml:space="preserve"> and J. </w:t>
      </w:r>
      <w:proofErr w:type="spellStart"/>
      <w:r w:rsidRPr="002103B3">
        <w:rPr>
          <w:rFonts w:ascii="Georgia" w:eastAsia="Times New Roman" w:hAnsi="Georgia" w:cs="Times New Roman"/>
          <w:color w:val="3E3D40"/>
          <w:sz w:val="27"/>
          <w:szCs w:val="27"/>
        </w:rPr>
        <w:t>Grzelak</w:t>
      </w:r>
      <w:proofErr w:type="spellEnd"/>
      <w:r w:rsidRPr="002103B3">
        <w:rPr>
          <w:rFonts w:ascii="Georgia" w:eastAsia="Times New Roman" w:hAnsi="Georgia" w:cs="Times New Roman"/>
          <w:color w:val="3E3D40"/>
          <w:sz w:val="27"/>
          <w:szCs w:val="27"/>
        </w:rPr>
        <w:t xml:space="preserve"> (New York, NY: Academic Press), 398–413.</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33" w:name="B24"/>
      <w:bookmarkEnd w:id="33"/>
      <w:proofErr w:type="spellStart"/>
      <w:r w:rsidRPr="002103B3">
        <w:rPr>
          <w:rFonts w:ascii="Georgia" w:eastAsia="Times New Roman" w:hAnsi="Georgia" w:cs="Times New Roman"/>
          <w:color w:val="3E3D40"/>
          <w:sz w:val="27"/>
          <w:szCs w:val="27"/>
        </w:rPr>
        <w:t>Kobylińska</w:t>
      </w:r>
      <w:proofErr w:type="spellEnd"/>
      <w:r w:rsidRPr="002103B3">
        <w:rPr>
          <w:rFonts w:ascii="Georgia" w:eastAsia="Times New Roman" w:hAnsi="Georgia" w:cs="Times New Roman"/>
          <w:color w:val="3E3D40"/>
          <w:sz w:val="27"/>
          <w:szCs w:val="27"/>
        </w:rPr>
        <w:t xml:space="preserve">, D., and </w:t>
      </w:r>
      <w:proofErr w:type="spellStart"/>
      <w:r w:rsidRPr="002103B3">
        <w:rPr>
          <w:rFonts w:ascii="Georgia" w:eastAsia="Times New Roman" w:hAnsi="Georgia" w:cs="Times New Roman"/>
          <w:color w:val="3E3D40"/>
          <w:sz w:val="27"/>
          <w:szCs w:val="27"/>
        </w:rPr>
        <w:t>Karwowska</w:t>
      </w:r>
      <w:proofErr w:type="spellEnd"/>
      <w:r w:rsidRPr="002103B3">
        <w:rPr>
          <w:rFonts w:ascii="Georgia" w:eastAsia="Times New Roman" w:hAnsi="Georgia" w:cs="Times New Roman"/>
          <w:color w:val="3E3D40"/>
          <w:sz w:val="27"/>
          <w:szCs w:val="27"/>
        </w:rPr>
        <w:t>, D. (2014). Assimilation and contrast effects in suboptimal affective priming paradigm. </w:t>
      </w:r>
      <w:r w:rsidRPr="002103B3">
        <w:rPr>
          <w:rFonts w:ascii="Georgia" w:eastAsia="Times New Roman" w:hAnsi="Georgia" w:cs="Times New Roman"/>
          <w:i/>
          <w:iCs/>
          <w:color w:val="3E3D40"/>
          <w:sz w:val="27"/>
          <w:szCs w:val="27"/>
        </w:rPr>
        <w:t>Front. Psychol.</w:t>
      </w:r>
      <w:r w:rsidRPr="002103B3">
        <w:rPr>
          <w:rFonts w:ascii="Georgia" w:eastAsia="Times New Roman" w:hAnsi="Georgia" w:cs="Times New Roman"/>
          <w:color w:val="3E3D40"/>
          <w:sz w:val="27"/>
          <w:szCs w:val="27"/>
        </w:rPr>
        <w:t xml:space="preserve"> 5:498. </w:t>
      </w:r>
      <w:proofErr w:type="spellStart"/>
      <w:proofErr w:type="gramStart"/>
      <w:r w:rsidRPr="002103B3">
        <w:rPr>
          <w:rFonts w:ascii="Georgia" w:eastAsia="Times New Roman" w:hAnsi="Georgia" w:cs="Times New Roman"/>
          <w:color w:val="3E3D40"/>
          <w:sz w:val="27"/>
          <w:szCs w:val="27"/>
        </w:rPr>
        <w:t>doi</w:t>
      </w:r>
      <w:proofErr w:type="spellEnd"/>
      <w:proofErr w:type="gramEnd"/>
      <w:r w:rsidRPr="002103B3">
        <w:rPr>
          <w:rFonts w:ascii="Georgia" w:eastAsia="Times New Roman" w:hAnsi="Georgia" w:cs="Times New Roman"/>
          <w:color w:val="3E3D40"/>
          <w:sz w:val="27"/>
          <w:szCs w:val="27"/>
        </w:rPr>
        <w:t>: 10.3389/psyg.2014.00498</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hyperlink r:id="rId36" w:tgtFrame="_blank" w:history="1">
        <w:r w:rsidRPr="002103B3">
          <w:rPr>
            <w:rFonts w:ascii="Georgia" w:eastAsia="Times New Roman" w:hAnsi="Georgia" w:cs="Times New Roman"/>
            <w:color w:val="0000FF"/>
            <w:sz w:val="27"/>
            <w:szCs w:val="27"/>
          </w:rPr>
          <w:t>PubMed Abstract</w:t>
        </w:r>
      </w:hyperlink>
      <w:r w:rsidRPr="002103B3">
        <w:rPr>
          <w:rFonts w:ascii="Georgia" w:eastAsia="Times New Roman" w:hAnsi="Georgia" w:cs="Times New Roman"/>
          <w:color w:val="3E3D40"/>
          <w:sz w:val="27"/>
          <w:szCs w:val="27"/>
        </w:rPr>
        <w:t> |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"http://dx.doi.org/10.3389/psyg.2014.00498" \t "_blank"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CrossRef</w:t>
      </w:r>
      <w:proofErr w:type="spellEnd"/>
      <w:r w:rsidRPr="002103B3">
        <w:rPr>
          <w:rFonts w:ascii="Georgia" w:eastAsia="Times New Roman" w:hAnsi="Georgia" w:cs="Times New Roman"/>
          <w:color w:val="0000FF"/>
          <w:sz w:val="27"/>
          <w:szCs w:val="27"/>
        </w:rPr>
        <w:t xml:space="preserve"> Full Text</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 </w:t>
      </w:r>
      <w:hyperlink r:id="rId37" w:tgtFrame="_blank" w:history="1">
        <w:r w:rsidRPr="002103B3">
          <w:rPr>
            <w:rFonts w:ascii="Georgia" w:eastAsia="Times New Roman" w:hAnsi="Georgia" w:cs="Times New Roman"/>
            <w:color w:val="0000FF"/>
            <w:sz w:val="27"/>
            <w:szCs w:val="27"/>
          </w:rPr>
          <w:t>Google Scholar</w:t>
        </w:r>
      </w:hyperlink>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34" w:name="B25"/>
      <w:bookmarkEnd w:id="34"/>
      <w:proofErr w:type="spellStart"/>
      <w:r w:rsidRPr="002103B3">
        <w:rPr>
          <w:rFonts w:ascii="Georgia" w:eastAsia="Times New Roman" w:hAnsi="Georgia" w:cs="Times New Roman"/>
          <w:color w:val="3E3D40"/>
          <w:sz w:val="27"/>
          <w:szCs w:val="27"/>
        </w:rPr>
        <w:t>Kozielecki</w:t>
      </w:r>
      <w:proofErr w:type="spellEnd"/>
      <w:r w:rsidRPr="002103B3">
        <w:rPr>
          <w:rFonts w:ascii="Georgia" w:eastAsia="Times New Roman" w:hAnsi="Georgia" w:cs="Times New Roman"/>
          <w:color w:val="3E3D40"/>
          <w:sz w:val="27"/>
          <w:szCs w:val="27"/>
        </w:rPr>
        <w:t>, J. (1997). </w:t>
      </w:r>
      <w:proofErr w:type="spellStart"/>
      <w:r w:rsidRPr="002103B3">
        <w:rPr>
          <w:rFonts w:ascii="Georgia" w:eastAsia="Times New Roman" w:hAnsi="Georgia" w:cs="Times New Roman"/>
          <w:i/>
          <w:iCs/>
          <w:color w:val="3E3D40"/>
          <w:sz w:val="27"/>
          <w:szCs w:val="27"/>
        </w:rPr>
        <w:t>Transgresja</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i</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Kultura</w:t>
      </w:r>
      <w:proofErr w:type="spellEnd"/>
      <w:r w:rsidRPr="002103B3">
        <w:rPr>
          <w:rFonts w:ascii="Georgia" w:eastAsia="Times New Roman" w:hAnsi="Georgia" w:cs="Times New Roman"/>
          <w:color w:val="3E3D40"/>
          <w:sz w:val="27"/>
          <w:szCs w:val="27"/>
        </w:rPr>
        <w:t xml:space="preserve">. Warszawa: </w:t>
      </w:r>
      <w:proofErr w:type="spellStart"/>
      <w:r w:rsidRPr="002103B3">
        <w:rPr>
          <w:rFonts w:ascii="Georgia" w:eastAsia="Times New Roman" w:hAnsi="Georgia" w:cs="Times New Roman"/>
          <w:color w:val="3E3D40"/>
          <w:sz w:val="27"/>
          <w:szCs w:val="27"/>
        </w:rPr>
        <w:t>Wyd</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Akad</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ŻAK</w:t>
      </w:r>
      <w:proofErr w:type="spellEnd"/>
      <w:r w:rsidRPr="002103B3">
        <w:rPr>
          <w:rFonts w:ascii="Georgia" w:eastAsia="Times New Roman" w:hAnsi="Georgia" w:cs="Times New Roman"/>
          <w:color w:val="3E3D40"/>
          <w:sz w:val="27"/>
          <w:szCs w:val="27"/>
        </w:rPr>
        <w:t>.</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35" w:name="B26"/>
      <w:bookmarkEnd w:id="35"/>
      <w:proofErr w:type="spellStart"/>
      <w:r w:rsidRPr="002103B3">
        <w:rPr>
          <w:rFonts w:ascii="Georgia" w:eastAsia="Times New Roman" w:hAnsi="Georgia" w:cs="Times New Roman"/>
          <w:color w:val="3E3D40"/>
          <w:sz w:val="27"/>
          <w:szCs w:val="27"/>
        </w:rPr>
        <w:lastRenderedPageBreak/>
        <w:t>Krzemionka</w:t>
      </w:r>
      <w:proofErr w:type="spellEnd"/>
      <w:r w:rsidRPr="002103B3">
        <w:rPr>
          <w:rFonts w:ascii="Georgia" w:eastAsia="Times New Roman" w:hAnsi="Georgia" w:cs="Times New Roman"/>
          <w:color w:val="3E3D40"/>
          <w:sz w:val="27"/>
          <w:szCs w:val="27"/>
        </w:rPr>
        <w:t>, D. (1993). “The cognitive Self-distinctness and attractiveness of similar and dissimilar partner,” in </w:t>
      </w:r>
      <w:proofErr w:type="gramStart"/>
      <w:r w:rsidRPr="002103B3">
        <w:rPr>
          <w:rFonts w:ascii="Georgia" w:eastAsia="Times New Roman" w:hAnsi="Georgia" w:cs="Times New Roman"/>
          <w:i/>
          <w:iCs/>
          <w:color w:val="3E3D40"/>
          <w:sz w:val="27"/>
          <w:szCs w:val="27"/>
        </w:rPr>
        <w:t>To</w:t>
      </w:r>
      <w:proofErr w:type="gramEnd"/>
      <w:r w:rsidRPr="002103B3">
        <w:rPr>
          <w:rFonts w:ascii="Georgia" w:eastAsia="Times New Roman" w:hAnsi="Georgia" w:cs="Times New Roman"/>
          <w:i/>
          <w:iCs/>
          <w:color w:val="3E3D40"/>
          <w:sz w:val="27"/>
          <w:szCs w:val="27"/>
        </w:rPr>
        <w:t xml:space="preserve"> know Self—to Understand Others</w:t>
      </w:r>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ed</w:t>
      </w:r>
      <w:proofErr w:type="spellEnd"/>
      <w:r w:rsidRPr="002103B3">
        <w:rPr>
          <w:rFonts w:ascii="Georgia" w:eastAsia="Times New Roman" w:hAnsi="Georgia" w:cs="Times New Roman"/>
          <w:color w:val="3E3D40"/>
          <w:sz w:val="27"/>
          <w:szCs w:val="27"/>
        </w:rPr>
        <w:t xml:space="preserve"> M. </w:t>
      </w:r>
      <w:proofErr w:type="spellStart"/>
      <w:r w:rsidRPr="002103B3">
        <w:rPr>
          <w:rFonts w:ascii="Georgia" w:eastAsia="Times New Roman" w:hAnsi="Georgia" w:cs="Times New Roman"/>
          <w:color w:val="3E3D40"/>
          <w:sz w:val="27"/>
          <w:szCs w:val="27"/>
        </w:rPr>
        <w:t>Jarymowicz</w:t>
      </w:r>
      <w:proofErr w:type="spellEnd"/>
      <w:r w:rsidRPr="002103B3">
        <w:rPr>
          <w:rFonts w:ascii="Georgia" w:eastAsia="Times New Roman" w:hAnsi="Georgia" w:cs="Times New Roman"/>
          <w:color w:val="3E3D40"/>
          <w:sz w:val="27"/>
          <w:szCs w:val="27"/>
        </w:rPr>
        <w:t xml:space="preserve"> (Delft: </w:t>
      </w:r>
      <w:proofErr w:type="spellStart"/>
      <w:r w:rsidRPr="002103B3">
        <w:rPr>
          <w:rFonts w:ascii="Georgia" w:eastAsia="Times New Roman" w:hAnsi="Georgia" w:cs="Times New Roman"/>
          <w:color w:val="3E3D40"/>
          <w:sz w:val="27"/>
          <w:szCs w:val="27"/>
        </w:rPr>
        <w:t>Eburon</w:t>
      </w:r>
      <w:proofErr w:type="spellEnd"/>
      <w:r w:rsidRPr="002103B3">
        <w:rPr>
          <w:rFonts w:ascii="Georgia" w:eastAsia="Times New Roman" w:hAnsi="Georgia" w:cs="Times New Roman"/>
          <w:color w:val="3E3D40"/>
          <w:sz w:val="27"/>
          <w:szCs w:val="27"/>
        </w:rPr>
        <w:t>), 109–125.</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36" w:name="B27"/>
      <w:bookmarkEnd w:id="36"/>
      <w:r w:rsidRPr="002103B3">
        <w:rPr>
          <w:rFonts w:ascii="Georgia" w:eastAsia="Times New Roman" w:hAnsi="Georgia" w:cs="Times New Roman"/>
          <w:color w:val="3E3D40"/>
          <w:sz w:val="27"/>
          <w:szCs w:val="27"/>
        </w:rPr>
        <w:t>Leary, M. R., and Tangney, J. P. (2013). </w:t>
      </w:r>
      <w:r w:rsidRPr="002103B3">
        <w:rPr>
          <w:rFonts w:ascii="Georgia" w:eastAsia="Times New Roman" w:hAnsi="Georgia" w:cs="Times New Roman"/>
          <w:i/>
          <w:iCs/>
          <w:color w:val="3E3D40"/>
          <w:sz w:val="27"/>
          <w:szCs w:val="27"/>
        </w:rPr>
        <w:t xml:space="preserve">Handbook of Self and Identity—2nd </w:t>
      </w:r>
      <w:proofErr w:type="spellStart"/>
      <w:r w:rsidRPr="002103B3">
        <w:rPr>
          <w:rFonts w:ascii="Georgia" w:eastAsia="Times New Roman" w:hAnsi="Georgia" w:cs="Times New Roman"/>
          <w:i/>
          <w:iCs/>
          <w:color w:val="3E3D40"/>
          <w:sz w:val="27"/>
          <w:szCs w:val="27"/>
        </w:rPr>
        <w:t>Edn</w:t>
      </w:r>
      <w:proofErr w:type="spellEnd"/>
      <w:r w:rsidRPr="002103B3">
        <w:rPr>
          <w:rFonts w:ascii="Georgia" w:eastAsia="Times New Roman" w:hAnsi="Georgia" w:cs="Times New Roman"/>
          <w:i/>
          <w:iCs/>
          <w:color w:val="3E3D40"/>
          <w:sz w:val="27"/>
          <w:szCs w:val="27"/>
        </w:rPr>
        <w:t>.</w:t>
      </w:r>
      <w:r w:rsidRPr="002103B3">
        <w:rPr>
          <w:rFonts w:ascii="Georgia" w:eastAsia="Times New Roman" w:hAnsi="Georgia" w:cs="Times New Roman"/>
          <w:color w:val="3E3D40"/>
          <w:sz w:val="27"/>
          <w:szCs w:val="27"/>
        </w:rPr>
        <w:t> New York, NY: Guilford Press.</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37" w:name="B28"/>
      <w:bookmarkEnd w:id="37"/>
      <w:r w:rsidRPr="002103B3">
        <w:rPr>
          <w:rFonts w:ascii="Georgia" w:eastAsia="Times New Roman" w:hAnsi="Georgia" w:cs="Times New Roman"/>
          <w:color w:val="3E3D40"/>
          <w:sz w:val="27"/>
          <w:szCs w:val="27"/>
        </w:rPr>
        <w:t>Markus, H. R. (1977). Self-schemata and processing information about the self. </w:t>
      </w:r>
      <w:r w:rsidRPr="002103B3">
        <w:rPr>
          <w:rFonts w:ascii="Georgia" w:eastAsia="Times New Roman" w:hAnsi="Georgia" w:cs="Times New Roman"/>
          <w:i/>
          <w:iCs/>
          <w:color w:val="3E3D40"/>
          <w:sz w:val="27"/>
          <w:szCs w:val="27"/>
        </w:rPr>
        <w:t>J. Pers. Soc. Psychol.</w:t>
      </w:r>
      <w:r w:rsidRPr="002103B3">
        <w:rPr>
          <w:rFonts w:ascii="Georgia" w:eastAsia="Times New Roman" w:hAnsi="Georgia" w:cs="Times New Roman"/>
          <w:color w:val="3E3D40"/>
          <w:sz w:val="27"/>
          <w:szCs w:val="27"/>
        </w:rPr>
        <w:t xml:space="preserve"> 35, 63–78. </w:t>
      </w:r>
      <w:proofErr w:type="spellStart"/>
      <w:proofErr w:type="gramStart"/>
      <w:r w:rsidRPr="002103B3">
        <w:rPr>
          <w:rFonts w:ascii="Georgia" w:eastAsia="Times New Roman" w:hAnsi="Georgia" w:cs="Times New Roman"/>
          <w:color w:val="3E3D40"/>
          <w:sz w:val="27"/>
          <w:szCs w:val="27"/>
        </w:rPr>
        <w:t>doi</w:t>
      </w:r>
      <w:proofErr w:type="spellEnd"/>
      <w:proofErr w:type="gramEnd"/>
      <w:r w:rsidRPr="002103B3">
        <w:rPr>
          <w:rFonts w:ascii="Georgia" w:eastAsia="Times New Roman" w:hAnsi="Georgia" w:cs="Times New Roman"/>
          <w:color w:val="3E3D40"/>
          <w:sz w:val="27"/>
          <w:szCs w:val="27"/>
        </w:rPr>
        <w:t>: 10.1037/0022-3514.35.2.63</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hyperlink r:id="rId38" w:tgtFrame="_blank" w:history="1">
        <w:proofErr w:type="spellStart"/>
        <w:r w:rsidRPr="002103B3">
          <w:rPr>
            <w:rFonts w:ascii="Georgia" w:eastAsia="Times New Roman" w:hAnsi="Georgia" w:cs="Times New Roman"/>
            <w:color w:val="0000FF"/>
            <w:sz w:val="27"/>
            <w:szCs w:val="27"/>
          </w:rPr>
          <w:t>CrossRef</w:t>
        </w:r>
        <w:proofErr w:type="spellEnd"/>
        <w:r w:rsidRPr="002103B3">
          <w:rPr>
            <w:rFonts w:ascii="Georgia" w:eastAsia="Times New Roman" w:hAnsi="Georgia" w:cs="Times New Roman"/>
            <w:color w:val="0000FF"/>
            <w:sz w:val="27"/>
            <w:szCs w:val="27"/>
          </w:rPr>
          <w:t xml:space="preserve"> Full Text</w:t>
        </w:r>
      </w:hyperlink>
      <w:r w:rsidRPr="002103B3">
        <w:rPr>
          <w:rFonts w:ascii="Georgia" w:eastAsia="Times New Roman" w:hAnsi="Georgia" w:cs="Times New Roman"/>
          <w:color w:val="3E3D40"/>
          <w:sz w:val="27"/>
          <w:szCs w:val="27"/>
        </w:rPr>
        <w:t> | </w:t>
      </w:r>
      <w:hyperlink r:id="rId39" w:tgtFrame="_blank" w:history="1">
        <w:r w:rsidRPr="002103B3">
          <w:rPr>
            <w:rFonts w:ascii="Georgia" w:eastAsia="Times New Roman" w:hAnsi="Georgia" w:cs="Times New Roman"/>
            <w:color w:val="0000FF"/>
            <w:sz w:val="27"/>
            <w:szCs w:val="27"/>
          </w:rPr>
          <w:t>Google Scholar</w:t>
        </w:r>
      </w:hyperlink>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38" w:name="B29"/>
      <w:bookmarkEnd w:id="38"/>
      <w:r w:rsidRPr="002103B3">
        <w:rPr>
          <w:rFonts w:ascii="Georgia" w:eastAsia="Times New Roman" w:hAnsi="Georgia" w:cs="Times New Roman"/>
          <w:color w:val="3E3D40"/>
          <w:sz w:val="27"/>
          <w:szCs w:val="27"/>
        </w:rPr>
        <w:t xml:space="preserve">Markus, H. R., and </w:t>
      </w:r>
      <w:proofErr w:type="spellStart"/>
      <w:r w:rsidRPr="002103B3">
        <w:rPr>
          <w:rFonts w:ascii="Georgia" w:eastAsia="Times New Roman" w:hAnsi="Georgia" w:cs="Times New Roman"/>
          <w:color w:val="3E3D40"/>
          <w:sz w:val="27"/>
          <w:szCs w:val="27"/>
        </w:rPr>
        <w:t>Kitayama</w:t>
      </w:r>
      <w:proofErr w:type="spellEnd"/>
      <w:r w:rsidRPr="002103B3">
        <w:rPr>
          <w:rFonts w:ascii="Georgia" w:eastAsia="Times New Roman" w:hAnsi="Georgia" w:cs="Times New Roman"/>
          <w:color w:val="3E3D40"/>
          <w:sz w:val="27"/>
          <w:szCs w:val="27"/>
        </w:rPr>
        <w:t>, S. (1991). Culture and the self: implications for cognition, emotion, and motivation. </w:t>
      </w:r>
      <w:r w:rsidRPr="002103B3">
        <w:rPr>
          <w:rFonts w:ascii="Georgia" w:eastAsia="Times New Roman" w:hAnsi="Georgia" w:cs="Times New Roman"/>
          <w:i/>
          <w:iCs/>
          <w:color w:val="3E3D40"/>
          <w:sz w:val="27"/>
          <w:szCs w:val="27"/>
        </w:rPr>
        <w:t>Psychol. Rev.</w:t>
      </w:r>
      <w:r w:rsidRPr="002103B3">
        <w:rPr>
          <w:rFonts w:ascii="Georgia" w:eastAsia="Times New Roman" w:hAnsi="Georgia" w:cs="Times New Roman"/>
          <w:color w:val="3E3D40"/>
          <w:sz w:val="27"/>
          <w:szCs w:val="27"/>
        </w:rPr>
        <w:t xml:space="preserve"> 98, 224–253. </w:t>
      </w:r>
      <w:proofErr w:type="spellStart"/>
      <w:proofErr w:type="gramStart"/>
      <w:r w:rsidRPr="002103B3">
        <w:rPr>
          <w:rFonts w:ascii="Georgia" w:eastAsia="Times New Roman" w:hAnsi="Georgia" w:cs="Times New Roman"/>
          <w:color w:val="3E3D40"/>
          <w:sz w:val="27"/>
          <w:szCs w:val="27"/>
        </w:rPr>
        <w:t>doi</w:t>
      </w:r>
      <w:proofErr w:type="spellEnd"/>
      <w:proofErr w:type="gramEnd"/>
      <w:r w:rsidRPr="002103B3">
        <w:rPr>
          <w:rFonts w:ascii="Georgia" w:eastAsia="Times New Roman" w:hAnsi="Georgia" w:cs="Times New Roman"/>
          <w:color w:val="3E3D40"/>
          <w:sz w:val="27"/>
          <w:szCs w:val="27"/>
        </w:rPr>
        <w:t>: 10.1037/0033-295X.98.2.224</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hyperlink r:id="rId40" w:tgtFrame="_blank" w:history="1">
        <w:proofErr w:type="spellStart"/>
        <w:r w:rsidRPr="002103B3">
          <w:rPr>
            <w:rFonts w:ascii="Georgia" w:eastAsia="Times New Roman" w:hAnsi="Georgia" w:cs="Times New Roman"/>
            <w:color w:val="0000FF"/>
            <w:sz w:val="27"/>
            <w:szCs w:val="27"/>
          </w:rPr>
          <w:t>CrossRef</w:t>
        </w:r>
        <w:proofErr w:type="spellEnd"/>
        <w:r w:rsidRPr="002103B3">
          <w:rPr>
            <w:rFonts w:ascii="Georgia" w:eastAsia="Times New Roman" w:hAnsi="Georgia" w:cs="Times New Roman"/>
            <w:color w:val="0000FF"/>
            <w:sz w:val="27"/>
            <w:szCs w:val="27"/>
          </w:rPr>
          <w:t xml:space="preserve"> Full Text</w:t>
        </w:r>
      </w:hyperlink>
      <w:r w:rsidRPr="002103B3">
        <w:rPr>
          <w:rFonts w:ascii="Georgia" w:eastAsia="Times New Roman" w:hAnsi="Georgia" w:cs="Times New Roman"/>
          <w:color w:val="3E3D40"/>
          <w:sz w:val="27"/>
          <w:szCs w:val="27"/>
        </w:rPr>
        <w:t> | </w:t>
      </w:r>
      <w:hyperlink r:id="rId41" w:tgtFrame="_blank" w:history="1">
        <w:r w:rsidRPr="002103B3">
          <w:rPr>
            <w:rFonts w:ascii="Georgia" w:eastAsia="Times New Roman" w:hAnsi="Georgia" w:cs="Times New Roman"/>
            <w:color w:val="0000FF"/>
            <w:sz w:val="27"/>
            <w:szCs w:val="27"/>
          </w:rPr>
          <w:t>Google Scholar</w:t>
        </w:r>
      </w:hyperlink>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39" w:name="B30"/>
      <w:bookmarkEnd w:id="39"/>
      <w:r w:rsidRPr="002103B3">
        <w:rPr>
          <w:rFonts w:ascii="Georgia" w:eastAsia="Times New Roman" w:hAnsi="Georgia" w:cs="Times New Roman"/>
          <w:color w:val="3E3D40"/>
          <w:sz w:val="27"/>
          <w:szCs w:val="27"/>
        </w:rPr>
        <w:t xml:space="preserve">Murphy, S. T., and </w:t>
      </w:r>
      <w:proofErr w:type="spellStart"/>
      <w:r w:rsidRPr="002103B3">
        <w:rPr>
          <w:rFonts w:ascii="Georgia" w:eastAsia="Times New Roman" w:hAnsi="Georgia" w:cs="Times New Roman"/>
          <w:color w:val="3E3D40"/>
          <w:sz w:val="27"/>
          <w:szCs w:val="27"/>
        </w:rPr>
        <w:t>Zajonc</w:t>
      </w:r>
      <w:proofErr w:type="spellEnd"/>
      <w:r w:rsidRPr="002103B3">
        <w:rPr>
          <w:rFonts w:ascii="Georgia" w:eastAsia="Times New Roman" w:hAnsi="Georgia" w:cs="Times New Roman"/>
          <w:color w:val="3E3D40"/>
          <w:sz w:val="27"/>
          <w:szCs w:val="27"/>
        </w:rPr>
        <w:t>, R. B. (1993). Affect, cognition, and awareness: affective priming with optimal and suboptimal stimulus exposures. </w:t>
      </w:r>
      <w:r w:rsidRPr="002103B3">
        <w:rPr>
          <w:rFonts w:ascii="Georgia" w:eastAsia="Times New Roman" w:hAnsi="Georgia" w:cs="Times New Roman"/>
          <w:i/>
          <w:iCs/>
          <w:color w:val="3E3D40"/>
          <w:sz w:val="27"/>
          <w:szCs w:val="27"/>
        </w:rPr>
        <w:t>J. Pers. Soc. Psychol.</w:t>
      </w:r>
      <w:r w:rsidRPr="002103B3">
        <w:rPr>
          <w:rFonts w:ascii="Georgia" w:eastAsia="Times New Roman" w:hAnsi="Georgia" w:cs="Times New Roman"/>
          <w:color w:val="3E3D40"/>
          <w:sz w:val="27"/>
          <w:szCs w:val="27"/>
        </w:rPr>
        <w:t xml:space="preserve"> 64, 723–739. </w:t>
      </w:r>
      <w:proofErr w:type="spellStart"/>
      <w:proofErr w:type="gramStart"/>
      <w:r w:rsidRPr="002103B3">
        <w:rPr>
          <w:rFonts w:ascii="Georgia" w:eastAsia="Times New Roman" w:hAnsi="Georgia" w:cs="Times New Roman"/>
          <w:color w:val="3E3D40"/>
          <w:sz w:val="27"/>
          <w:szCs w:val="27"/>
        </w:rPr>
        <w:t>doi</w:t>
      </w:r>
      <w:proofErr w:type="spellEnd"/>
      <w:proofErr w:type="gramEnd"/>
      <w:r w:rsidRPr="002103B3">
        <w:rPr>
          <w:rFonts w:ascii="Georgia" w:eastAsia="Times New Roman" w:hAnsi="Georgia" w:cs="Times New Roman"/>
          <w:color w:val="3E3D40"/>
          <w:sz w:val="27"/>
          <w:szCs w:val="27"/>
        </w:rPr>
        <w:t>: 10.1037/0022-3514.64.5.723</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hyperlink r:id="rId42" w:tgtFrame="_blank" w:history="1">
        <w:r w:rsidRPr="002103B3">
          <w:rPr>
            <w:rFonts w:ascii="Georgia" w:eastAsia="Times New Roman" w:hAnsi="Georgia" w:cs="Times New Roman"/>
            <w:color w:val="0000FF"/>
            <w:sz w:val="27"/>
            <w:szCs w:val="27"/>
          </w:rPr>
          <w:t>PubMed Abstract</w:t>
        </w:r>
      </w:hyperlink>
      <w:r w:rsidRPr="002103B3">
        <w:rPr>
          <w:rFonts w:ascii="Georgia" w:eastAsia="Times New Roman" w:hAnsi="Georgia" w:cs="Times New Roman"/>
          <w:color w:val="3E3D40"/>
          <w:sz w:val="27"/>
          <w:szCs w:val="27"/>
        </w:rPr>
        <w:t> |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"http://dx.doi.org/10.1037/0022-3514.64.5.723" \t "_blank"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CrossRef</w:t>
      </w:r>
      <w:proofErr w:type="spellEnd"/>
      <w:r w:rsidRPr="002103B3">
        <w:rPr>
          <w:rFonts w:ascii="Georgia" w:eastAsia="Times New Roman" w:hAnsi="Georgia" w:cs="Times New Roman"/>
          <w:color w:val="0000FF"/>
          <w:sz w:val="27"/>
          <w:szCs w:val="27"/>
        </w:rPr>
        <w:t xml:space="preserve"> Full Text</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 </w:t>
      </w:r>
      <w:hyperlink r:id="rId43" w:tgtFrame="_blank" w:history="1">
        <w:r w:rsidRPr="002103B3">
          <w:rPr>
            <w:rFonts w:ascii="Georgia" w:eastAsia="Times New Roman" w:hAnsi="Georgia" w:cs="Times New Roman"/>
            <w:color w:val="0000FF"/>
            <w:sz w:val="27"/>
            <w:szCs w:val="27"/>
          </w:rPr>
          <w:t>Google Scholar</w:t>
        </w:r>
      </w:hyperlink>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40" w:name="B31"/>
      <w:bookmarkEnd w:id="40"/>
      <w:proofErr w:type="spellStart"/>
      <w:r w:rsidRPr="002103B3">
        <w:rPr>
          <w:rFonts w:ascii="Georgia" w:eastAsia="Times New Roman" w:hAnsi="Georgia" w:cs="Times New Roman"/>
          <w:color w:val="3E3D40"/>
          <w:sz w:val="27"/>
          <w:szCs w:val="27"/>
        </w:rPr>
        <w:t>Nisbett</w:t>
      </w:r>
      <w:proofErr w:type="spellEnd"/>
      <w:r w:rsidRPr="002103B3">
        <w:rPr>
          <w:rFonts w:ascii="Georgia" w:eastAsia="Times New Roman" w:hAnsi="Georgia" w:cs="Times New Roman"/>
          <w:color w:val="3E3D40"/>
          <w:sz w:val="27"/>
          <w:szCs w:val="27"/>
        </w:rPr>
        <w:t>, R. E. (2003). </w:t>
      </w:r>
      <w:r w:rsidRPr="002103B3">
        <w:rPr>
          <w:rFonts w:ascii="Georgia" w:eastAsia="Times New Roman" w:hAnsi="Georgia" w:cs="Times New Roman"/>
          <w:i/>
          <w:iCs/>
          <w:color w:val="3E3D40"/>
          <w:sz w:val="27"/>
          <w:szCs w:val="27"/>
        </w:rPr>
        <w:t>The Geography of Thought</w:t>
      </w:r>
      <w:r w:rsidRPr="002103B3">
        <w:rPr>
          <w:rFonts w:ascii="Georgia" w:eastAsia="Times New Roman" w:hAnsi="Georgia" w:cs="Times New Roman"/>
          <w:color w:val="3E3D40"/>
          <w:sz w:val="27"/>
          <w:szCs w:val="27"/>
        </w:rPr>
        <w:t>. New York, NY: Free Press.</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41" w:name="B32"/>
      <w:bookmarkEnd w:id="41"/>
      <w:proofErr w:type="spellStart"/>
      <w:r w:rsidRPr="002103B3">
        <w:rPr>
          <w:rFonts w:ascii="Georgia" w:eastAsia="Times New Roman" w:hAnsi="Georgia" w:cs="Times New Roman"/>
          <w:color w:val="3E3D40"/>
          <w:sz w:val="27"/>
          <w:szCs w:val="27"/>
        </w:rPr>
        <w:t>Ohme</w:t>
      </w:r>
      <w:proofErr w:type="spellEnd"/>
      <w:r w:rsidRPr="002103B3">
        <w:rPr>
          <w:rFonts w:ascii="Georgia" w:eastAsia="Times New Roman" w:hAnsi="Georgia" w:cs="Times New Roman"/>
          <w:color w:val="3E3D40"/>
          <w:sz w:val="27"/>
          <w:szCs w:val="27"/>
        </w:rPr>
        <w:t>, R. K. (2007). </w:t>
      </w:r>
      <w:proofErr w:type="spellStart"/>
      <w:r w:rsidRPr="002103B3">
        <w:rPr>
          <w:rFonts w:ascii="Georgia" w:eastAsia="Times New Roman" w:hAnsi="Georgia" w:cs="Times New Roman"/>
          <w:i/>
          <w:iCs/>
          <w:color w:val="3E3D40"/>
          <w:sz w:val="27"/>
          <w:szCs w:val="27"/>
        </w:rPr>
        <w:t>Nieuświadomiony</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Afekt</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Najnowsze</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Odkrycia</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Gdańsk</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GWP</w:t>
      </w:r>
      <w:proofErr w:type="spellEnd"/>
      <w:r w:rsidRPr="002103B3">
        <w:rPr>
          <w:rFonts w:ascii="Georgia" w:eastAsia="Times New Roman" w:hAnsi="Georgia" w:cs="Times New Roman"/>
          <w:color w:val="3E3D40"/>
          <w:sz w:val="27"/>
          <w:szCs w:val="27"/>
        </w:rPr>
        <w:t>.</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42" w:name="B33"/>
      <w:bookmarkEnd w:id="42"/>
      <w:r w:rsidRPr="002103B3">
        <w:rPr>
          <w:rFonts w:ascii="Georgia" w:eastAsia="Times New Roman" w:hAnsi="Georgia" w:cs="Times New Roman"/>
          <w:color w:val="3E3D40"/>
          <w:sz w:val="27"/>
          <w:szCs w:val="27"/>
        </w:rPr>
        <w:t>Organ, D. W. (1973). Locus of control and clarity of self-concept. </w:t>
      </w:r>
      <w:r w:rsidRPr="002103B3">
        <w:rPr>
          <w:rFonts w:ascii="Georgia" w:eastAsia="Times New Roman" w:hAnsi="Georgia" w:cs="Times New Roman"/>
          <w:i/>
          <w:iCs/>
          <w:color w:val="3E3D40"/>
          <w:sz w:val="27"/>
          <w:szCs w:val="27"/>
        </w:rPr>
        <w:t>Percept. Motor Skills</w:t>
      </w:r>
      <w:r w:rsidRPr="002103B3">
        <w:rPr>
          <w:rFonts w:ascii="Georgia" w:eastAsia="Times New Roman" w:hAnsi="Georgia" w:cs="Times New Roman"/>
          <w:color w:val="3E3D40"/>
          <w:sz w:val="27"/>
          <w:szCs w:val="27"/>
        </w:rPr>
        <w:t xml:space="preserve"> 37, 100–102. </w:t>
      </w:r>
      <w:proofErr w:type="spellStart"/>
      <w:proofErr w:type="gramStart"/>
      <w:r w:rsidRPr="002103B3">
        <w:rPr>
          <w:rFonts w:ascii="Georgia" w:eastAsia="Times New Roman" w:hAnsi="Georgia" w:cs="Times New Roman"/>
          <w:color w:val="3E3D40"/>
          <w:sz w:val="27"/>
          <w:szCs w:val="27"/>
        </w:rPr>
        <w:t>doi</w:t>
      </w:r>
      <w:proofErr w:type="spellEnd"/>
      <w:proofErr w:type="gramEnd"/>
      <w:r w:rsidRPr="002103B3">
        <w:rPr>
          <w:rFonts w:ascii="Georgia" w:eastAsia="Times New Roman" w:hAnsi="Georgia" w:cs="Times New Roman"/>
          <w:color w:val="3E3D40"/>
          <w:sz w:val="27"/>
          <w:szCs w:val="27"/>
        </w:rPr>
        <w:t>: 10.2466/pms.1973.37.1.100</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hyperlink r:id="rId44" w:tgtFrame="_blank" w:history="1">
        <w:r w:rsidRPr="002103B3">
          <w:rPr>
            <w:rFonts w:ascii="Georgia" w:eastAsia="Times New Roman" w:hAnsi="Georgia" w:cs="Times New Roman"/>
            <w:color w:val="0000FF"/>
            <w:sz w:val="27"/>
            <w:szCs w:val="27"/>
          </w:rPr>
          <w:t>PubMed Abstract</w:t>
        </w:r>
      </w:hyperlink>
      <w:r w:rsidRPr="002103B3">
        <w:rPr>
          <w:rFonts w:ascii="Georgia" w:eastAsia="Times New Roman" w:hAnsi="Georgia" w:cs="Times New Roman"/>
          <w:color w:val="3E3D40"/>
          <w:sz w:val="27"/>
          <w:szCs w:val="27"/>
        </w:rPr>
        <w:t> | </w:t>
      </w:r>
      <w:proofErr w:type="spellStart"/>
      <w:r w:rsidRPr="002103B3">
        <w:rPr>
          <w:rFonts w:ascii="Georgia" w:eastAsia="Times New Roman" w:hAnsi="Georgia" w:cs="Times New Roman"/>
          <w:color w:val="3E3D40"/>
          <w:sz w:val="27"/>
          <w:szCs w:val="27"/>
        </w:rPr>
        <w:fldChar w:fldCharType="begin"/>
      </w:r>
      <w:r w:rsidRPr="002103B3">
        <w:rPr>
          <w:rFonts w:ascii="Georgia" w:eastAsia="Times New Roman" w:hAnsi="Georgia" w:cs="Times New Roman"/>
          <w:color w:val="3E3D40"/>
          <w:sz w:val="27"/>
          <w:szCs w:val="27"/>
        </w:rPr>
        <w:instrText xml:space="preserve"> HYPERLINK "http://dx.doi.org/10.2466/pms.1973.37.1.100" \t "_blank" </w:instrText>
      </w:r>
      <w:r w:rsidRPr="002103B3">
        <w:rPr>
          <w:rFonts w:ascii="Georgia" w:eastAsia="Times New Roman" w:hAnsi="Georgia" w:cs="Times New Roman"/>
          <w:color w:val="3E3D40"/>
          <w:sz w:val="27"/>
          <w:szCs w:val="27"/>
        </w:rPr>
        <w:fldChar w:fldCharType="separate"/>
      </w:r>
      <w:r w:rsidRPr="002103B3">
        <w:rPr>
          <w:rFonts w:ascii="Georgia" w:eastAsia="Times New Roman" w:hAnsi="Georgia" w:cs="Times New Roman"/>
          <w:color w:val="0000FF"/>
          <w:sz w:val="27"/>
          <w:szCs w:val="27"/>
        </w:rPr>
        <w:t>CrossRef</w:t>
      </w:r>
      <w:proofErr w:type="spellEnd"/>
      <w:r w:rsidRPr="002103B3">
        <w:rPr>
          <w:rFonts w:ascii="Georgia" w:eastAsia="Times New Roman" w:hAnsi="Georgia" w:cs="Times New Roman"/>
          <w:color w:val="0000FF"/>
          <w:sz w:val="27"/>
          <w:szCs w:val="27"/>
        </w:rPr>
        <w:t xml:space="preserve"> Full Text</w:t>
      </w:r>
      <w:r w:rsidRPr="002103B3">
        <w:rPr>
          <w:rFonts w:ascii="Georgia" w:eastAsia="Times New Roman" w:hAnsi="Georgia" w:cs="Times New Roman"/>
          <w:color w:val="3E3D40"/>
          <w:sz w:val="27"/>
          <w:szCs w:val="27"/>
        </w:rPr>
        <w:fldChar w:fldCharType="end"/>
      </w:r>
      <w:r w:rsidRPr="002103B3">
        <w:rPr>
          <w:rFonts w:ascii="Georgia" w:eastAsia="Times New Roman" w:hAnsi="Georgia" w:cs="Times New Roman"/>
          <w:color w:val="3E3D40"/>
          <w:sz w:val="27"/>
          <w:szCs w:val="27"/>
        </w:rPr>
        <w:t> | </w:t>
      </w:r>
      <w:hyperlink r:id="rId45" w:tgtFrame="_blank" w:history="1">
        <w:r w:rsidRPr="002103B3">
          <w:rPr>
            <w:rFonts w:ascii="Georgia" w:eastAsia="Times New Roman" w:hAnsi="Georgia" w:cs="Times New Roman"/>
            <w:color w:val="0000FF"/>
            <w:sz w:val="27"/>
            <w:szCs w:val="27"/>
          </w:rPr>
          <w:t>Google Scholar</w:t>
        </w:r>
      </w:hyperlink>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43" w:name="B34"/>
      <w:bookmarkEnd w:id="43"/>
      <w:r w:rsidRPr="002103B3">
        <w:rPr>
          <w:rFonts w:ascii="Georgia" w:eastAsia="Times New Roman" w:hAnsi="Georgia" w:cs="Times New Roman"/>
          <w:color w:val="3E3D40"/>
          <w:sz w:val="27"/>
          <w:szCs w:val="27"/>
        </w:rPr>
        <w:t>Piaget, J. (1965). </w:t>
      </w:r>
      <w:r w:rsidRPr="002103B3">
        <w:rPr>
          <w:rFonts w:ascii="Georgia" w:eastAsia="Times New Roman" w:hAnsi="Georgia" w:cs="Times New Roman"/>
          <w:i/>
          <w:iCs/>
          <w:color w:val="3E3D40"/>
          <w:sz w:val="27"/>
          <w:szCs w:val="27"/>
        </w:rPr>
        <w:t>Moral Judgment in the Child</w:t>
      </w:r>
      <w:r w:rsidRPr="002103B3">
        <w:rPr>
          <w:rFonts w:ascii="Georgia" w:eastAsia="Times New Roman" w:hAnsi="Georgia" w:cs="Times New Roman"/>
          <w:color w:val="3E3D40"/>
          <w:sz w:val="27"/>
          <w:szCs w:val="27"/>
        </w:rPr>
        <w:t>. New York, NY: Free Press.</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44" w:name="B35"/>
      <w:bookmarkEnd w:id="44"/>
      <w:r w:rsidRPr="002103B3">
        <w:rPr>
          <w:rFonts w:ascii="Georgia" w:eastAsia="Times New Roman" w:hAnsi="Georgia" w:cs="Times New Roman"/>
          <w:color w:val="3E3D40"/>
          <w:sz w:val="27"/>
          <w:szCs w:val="27"/>
        </w:rPr>
        <w:t>Piaget, J. (1973). </w:t>
      </w:r>
      <w:r w:rsidRPr="002103B3">
        <w:rPr>
          <w:rFonts w:ascii="Georgia" w:eastAsia="Times New Roman" w:hAnsi="Georgia" w:cs="Times New Roman"/>
          <w:i/>
          <w:iCs/>
          <w:color w:val="3E3D40"/>
          <w:sz w:val="27"/>
          <w:szCs w:val="27"/>
        </w:rPr>
        <w:t xml:space="preserve">To </w:t>
      </w:r>
      <w:proofErr w:type="gramStart"/>
      <w:r w:rsidRPr="002103B3">
        <w:rPr>
          <w:rFonts w:ascii="Georgia" w:eastAsia="Times New Roman" w:hAnsi="Georgia" w:cs="Times New Roman"/>
          <w:i/>
          <w:iCs/>
          <w:color w:val="3E3D40"/>
          <w:sz w:val="27"/>
          <w:szCs w:val="27"/>
        </w:rPr>
        <w:t>Understand</w:t>
      </w:r>
      <w:proofErr w:type="gramEnd"/>
      <w:r w:rsidRPr="002103B3">
        <w:rPr>
          <w:rFonts w:ascii="Georgia" w:eastAsia="Times New Roman" w:hAnsi="Georgia" w:cs="Times New Roman"/>
          <w:i/>
          <w:iCs/>
          <w:color w:val="3E3D40"/>
          <w:sz w:val="27"/>
          <w:szCs w:val="27"/>
        </w:rPr>
        <w:t xml:space="preserve"> is to Invent</w:t>
      </w:r>
      <w:r w:rsidRPr="002103B3">
        <w:rPr>
          <w:rFonts w:ascii="Georgia" w:eastAsia="Times New Roman" w:hAnsi="Georgia" w:cs="Times New Roman"/>
          <w:color w:val="3E3D40"/>
          <w:sz w:val="27"/>
          <w:szCs w:val="27"/>
        </w:rPr>
        <w:t>. New York, NY: Viking Press.</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45" w:name="B36"/>
      <w:bookmarkEnd w:id="45"/>
      <w:proofErr w:type="spellStart"/>
      <w:r w:rsidRPr="002103B3">
        <w:rPr>
          <w:rFonts w:ascii="Georgia" w:eastAsia="Times New Roman" w:hAnsi="Georgia" w:cs="Times New Roman"/>
          <w:color w:val="3E3D40"/>
          <w:sz w:val="27"/>
          <w:szCs w:val="27"/>
        </w:rPr>
        <w:lastRenderedPageBreak/>
        <w:t>Reber</w:t>
      </w:r>
      <w:proofErr w:type="spellEnd"/>
      <w:r w:rsidRPr="002103B3">
        <w:rPr>
          <w:rFonts w:ascii="Georgia" w:eastAsia="Times New Roman" w:hAnsi="Georgia" w:cs="Times New Roman"/>
          <w:color w:val="3E3D40"/>
          <w:sz w:val="27"/>
          <w:szCs w:val="27"/>
        </w:rPr>
        <w:t>, A. S. (1993). </w:t>
      </w:r>
      <w:r w:rsidRPr="002103B3">
        <w:rPr>
          <w:rFonts w:ascii="Georgia" w:eastAsia="Times New Roman" w:hAnsi="Georgia" w:cs="Times New Roman"/>
          <w:i/>
          <w:iCs/>
          <w:color w:val="3E3D40"/>
          <w:sz w:val="27"/>
          <w:szCs w:val="27"/>
        </w:rPr>
        <w:t>Implicit Learning and Tacit Knowledge</w:t>
      </w:r>
      <w:r w:rsidRPr="002103B3">
        <w:rPr>
          <w:rFonts w:ascii="Georgia" w:eastAsia="Times New Roman" w:hAnsi="Georgia" w:cs="Times New Roman"/>
          <w:color w:val="3E3D40"/>
          <w:sz w:val="27"/>
          <w:szCs w:val="27"/>
        </w:rPr>
        <w:t>. New York, NY: Oxford University Press.</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46" w:name="B37"/>
      <w:bookmarkEnd w:id="46"/>
      <w:proofErr w:type="spellStart"/>
      <w:r w:rsidRPr="002103B3">
        <w:rPr>
          <w:rFonts w:ascii="Georgia" w:eastAsia="Times New Roman" w:hAnsi="Georgia" w:cs="Times New Roman"/>
          <w:color w:val="3E3D40"/>
          <w:sz w:val="27"/>
          <w:szCs w:val="27"/>
        </w:rPr>
        <w:t>Reykowski</w:t>
      </w:r>
      <w:proofErr w:type="spellEnd"/>
      <w:r w:rsidRPr="002103B3">
        <w:rPr>
          <w:rFonts w:ascii="Georgia" w:eastAsia="Times New Roman" w:hAnsi="Georgia" w:cs="Times New Roman"/>
          <w:color w:val="3E3D40"/>
          <w:sz w:val="27"/>
          <w:szCs w:val="27"/>
        </w:rPr>
        <w:t>, J. (1979). </w:t>
      </w:r>
      <w:proofErr w:type="spellStart"/>
      <w:r w:rsidRPr="002103B3">
        <w:rPr>
          <w:rFonts w:ascii="Georgia" w:eastAsia="Times New Roman" w:hAnsi="Georgia" w:cs="Times New Roman"/>
          <w:i/>
          <w:iCs/>
          <w:color w:val="3E3D40"/>
          <w:sz w:val="27"/>
          <w:szCs w:val="27"/>
        </w:rPr>
        <w:t>Motywacja</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Postawy</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Prospołeczne</w:t>
      </w:r>
      <w:proofErr w:type="spellEnd"/>
      <w:r w:rsidRPr="002103B3">
        <w:rPr>
          <w:rFonts w:ascii="Georgia" w:eastAsia="Times New Roman" w:hAnsi="Georgia" w:cs="Times New Roman"/>
          <w:i/>
          <w:iCs/>
          <w:color w:val="3E3D40"/>
          <w:sz w:val="27"/>
          <w:szCs w:val="27"/>
        </w:rPr>
        <w:t xml:space="preserve"> </w:t>
      </w:r>
      <w:proofErr w:type="gramStart"/>
      <w:r w:rsidRPr="002103B3">
        <w:rPr>
          <w:rFonts w:ascii="Georgia" w:eastAsia="Times New Roman" w:hAnsi="Georgia" w:cs="Times New Roman"/>
          <w:i/>
          <w:iCs/>
          <w:color w:val="3E3D40"/>
          <w:sz w:val="27"/>
          <w:szCs w:val="27"/>
        </w:rPr>
        <w:t>a</w:t>
      </w:r>
      <w:proofErr w:type="gram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Osobowość</w:t>
      </w:r>
      <w:proofErr w:type="spellEnd"/>
      <w:r w:rsidRPr="002103B3">
        <w:rPr>
          <w:rFonts w:ascii="Georgia" w:eastAsia="Times New Roman" w:hAnsi="Georgia" w:cs="Times New Roman"/>
          <w:color w:val="3E3D40"/>
          <w:sz w:val="27"/>
          <w:szCs w:val="27"/>
        </w:rPr>
        <w:t xml:space="preserve">. Warszawa: </w:t>
      </w:r>
      <w:proofErr w:type="spellStart"/>
      <w:r w:rsidRPr="002103B3">
        <w:rPr>
          <w:rFonts w:ascii="Georgia" w:eastAsia="Times New Roman" w:hAnsi="Georgia" w:cs="Times New Roman"/>
          <w:color w:val="3E3D40"/>
          <w:sz w:val="27"/>
          <w:szCs w:val="27"/>
        </w:rPr>
        <w:t>PWN</w:t>
      </w:r>
      <w:proofErr w:type="spellEnd"/>
      <w:r w:rsidRPr="002103B3">
        <w:rPr>
          <w:rFonts w:ascii="Georgia" w:eastAsia="Times New Roman" w:hAnsi="Georgia" w:cs="Times New Roman"/>
          <w:color w:val="3E3D40"/>
          <w:sz w:val="27"/>
          <w:szCs w:val="27"/>
        </w:rPr>
        <w:t>.</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47" w:name="B38"/>
      <w:bookmarkEnd w:id="47"/>
      <w:proofErr w:type="spellStart"/>
      <w:r w:rsidRPr="002103B3">
        <w:rPr>
          <w:rFonts w:ascii="Georgia" w:eastAsia="Times New Roman" w:hAnsi="Georgia" w:cs="Times New Roman"/>
          <w:color w:val="3E3D40"/>
          <w:sz w:val="27"/>
          <w:szCs w:val="27"/>
        </w:rPr>
        <w:t>Reykowski</w:t>
      </w:r>
      <w:proofErr w:type="spellEnd"/>
      <w:r w:rsidRPr="002103B3">
        <w:rPr>
          <w:rFonts w:ascii="Georgia" w:eastAsia="Times New Roman" w:hAnsi="Georgia" w:cs="Times New Roman"/>
          <w:color w:val="3E3D40"/>
          <w:sz w:val="27"/>
          <w:szCs w:val="27"/>
        </w:rPr>
        <w:t>, J. (1989). “Dimensions of development of moral values,” in </w:t>
      </w:r>
      <w:r w:rsidRPr="002103B3">
        <w:rPr>
          <w:rFonts w:ascii="Georgia" w:eastAsia="Times New Roman" w:hAnsi="Georgia" w:cs="Times New Roman"/>
          <w:i/>
          <w:iCs/>
          <w:color w:val="3E3D40"/>
          <w:sz w:val="27"/>
          <w:szCs w:val="27"/>
        </w:rPr>
        <w:t>Social and Moral Values</w:t>
      </w:r>
      <w:r w:rsidRPr="002103B3">
        <w:rPr>
          <w:rFonts w:ascii="Georgia" w:eastAsia="Times New Roman" w:hAnsi="Georgia" w:cs="Times New Roman"/>
          <w:color w:val="3E3D40"/>
          <w:sz w:val="27"/>
          <w:szCs w:val="27"/>
        </w:rPr>
        <w:t xml:space="preserve">, </w:t>
      </w:r>
      <w:proofErr w:type="spellStart"/>
      <w:proofErr w:type="gramStart"/>
      <w:r w:rsidRPr="002103B3">
        <w:rPr>
          <w:rFonts w:ascii="Georgia" w:eastAsia="Times New Roman" w:hAnsi="Georgia" w:cs="Times New Roman"/>
          <w:color w:val="3E3D40"/>
          <w:sz w:val="27"/>
          <w:szCs w:val="27"/>
        </w:rPr>
        <w:t>eds</w:t>
      </w:r>
      <w:proofErr w:type="spellEnd"/>
      <w:proofErr w:type="gramEnd"/>
      <w:r w:rsidRPr="002103B3">
        <w:rPr>
          <w:rFonts w:ascii="Georgia" w:eastAsia="Times New Roman" w:hAnsi="Georgia" w:cs="Times New Roman"/>
          <w:color w:val="3E3D40"/>
          <w:sz w:val="27"/>
          <w:szCs w:val="27"/>
        </w:rPr>
        <w:t xml:space="preserve"> N. Eisenberg, J. </w:t>
      </w:r>
      <w:proofErr w:type="spellStart"/>
      <w:r w:rsidRPr="002103B3">
        <w:rPr>
          <w:rFonts w:ascii="Georgia" w:eastAsia="Times New Roman" w:hAnsi="Georgia" w:cs="Times New Roman"/>
          <w:color w:val="3E3D40"/>
          <w:sz w:val="27"/>
          <w:szCs w:val="27"/>
        </w:rPr>
        <w:t>Reykowski</w:t>
      </w:r>
      <w:proofErr w:type="spellEnd"/>
      <w:r w:rsidRPr="002103B3">
        <w:rPr>
          <w:rFonts w:ascii="Georgia" w:eastAsia="Times New Roman" w:hAnsi="Georgia" w:cs="Times New Roman"/>
          <w:color w:val="3E3D40"/>
          <w:sz w:val="27"/>
          <w:szCs w:val="27"/>
        </w:rPr>
        <w:t xml:space="preserve"> and E. </w:t>
      </w:r>
      <w:proofErr w:type="spellStart"/>
      <w:r w:rsidRPr="002103B3">
        <w:rPr>
          <w:rFonts w:ascii="Georgia" w:eastAsia="Times New Roman" w:hAnsi="Georgia" w:cs="Times New Roman"/>
          <w:color w:val="3E3D40"/>
          <w:sz w:val="27"/>
          <w:szCs w:val="27"/>
        </w:rPr>
        <w:t>Staub</w:t>
      </w:r>
      <w:proofErr w:type="spellEnd"/>
      <w:r w:rsidRPr="002103B3">
        <w:rPr>
          <w:rFonts w:ascii="Georgia" w:eastAsia="Times New Roman" w:hAnsi="Georgia" w:cs="Times New Roman"/>
          <w:color w:val="3E3D40"/>
          <w:sz w:val="27"/>
          <w:szCs w:val="27"/>
        </w:rPr>
        <w:t xml:space="preserve"> (Hillsdale, NJ: </w:t>
      </w:r>
      <w:proofErr w:type="spellStart"/>
      <w:r w:rsidRPr="002103B3">
        <w:rPr>
          <w:rFonts w:ascii="Georgia" w:eastAsia="Times New Roman" w:hAnsi="Georgia" w:cs="Times New Roman"/>
          <w:color w:val="3E3D40"/>
          <w:sz w:val="27"/>
          <w:szCs w:val="27"/>
        </w:rPr>
        <w:t>Earlbaum</w:t>
      </w:r>
      <w:proofErr w:type="spellEnd"/>
      <w:r w:rsidRPr="002103B3">
        <w:rPr>
          <w:rFonts w:ascii="Georgia" w:eastAsia="Times New Roman" w:hAnsi="Georgia" w:cs="Times New Roman"/>
          <w:color w:val="3E3D40"/>
          <w:sz w:val="27"/>
          <w:szCs w:val="27"/>
        </w:rPr>
        <w:t>), 23–44.</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48" w:name="B39"/>
      <w:bookmarkEnd w:id="48"/>
      <w:proofErr w:type="spellStart"/>
      <w:r w:rsidRPr="002103B3">
        <w:rPr>
          <w:rFonts w:ascii="Georgia" w:eastAsia="Times New Roman" w:hAnsi="Georgia" w:cs="Times New Roman"/>
          <w:color w:val="3E3D40"/>
          <w:sz w:val="27"/>
          <w:szCs w:val="27"/>
        </w:rPr>
        <w:t>Rutkowska</w:t>
      </w:r>
      <w:proofErr w:type="spellEnd"/>
      <w:r w:rsidRPr="002103B3">
        <w:rPr>
          <w:rFonts w:ascii="Georgia" w:eastAsia="Times New Roman" w:hAnsi="Georgia" w:cs="Times New Roman"/>
          <w:color w:val="3E3D40"/>
          <w:sz w:val="27"/>
          <w:szCs w:val="27"/>
        </w:rPr>
        <w:t xml:space="preserve">, D., and </w:t>
      </w:r>
      <w:proofErr w:type="spellStart"/>
      <w:r w:rsidRPr="002103B3">
        <w:rPr>
          <w:rFonts w:ascii="Georgia" w:eastAsia="Times New Roman" w:hAnsi="Georgia" w:cs="Times New Roman"/>
          <w:color w:val="3E3D40"/>
          <w:sz w:val="27"/>
          <w:szCs w:val="27"/>
        </w:rPr>
        <w:t>Szuster</w:t>
      </w:r>
      <w:proofErr w:type="spellEnd"/>
      <w:r w:rsidRPr="002103B3">
        <w:rPr>
          <w:rFonts w:ascii="Georgia" w:eastAsia="Times New Roman" w:hAnsi="Georgia" w:cs="Times New Roman"/>
          <w:color w:val="3E3D40"/>
          <w:sz w:val="27"/>
          <w:szCs w:val="27"/>
        </w:rPr>
        <w:t>, A. (2011). Choosing an interaction partner: the role of representations of other people and coding systems in the preference pattern for selection criteria. </w:t>
      </w:r>
      <w:r w:rsidRPr="002103B3">
        <w:rPr>
          <w:rFonts w:ascii="Georgia" w:eastAsia="Times New Roman" w:hAnsi="Georgia" w:cs="Times New Roman"/>
          <w:i/>
          <w:iCs/>
          <w:color w:val="3E3D40"/>
          <w:sz w:val="27"/>
          <w:szCs w:val="27"/>
        </w:rPr>
        <w:t>Stud. Psychol.</w:t>
      </w:r>
      <w:r w:rsidRPr="002103B3">
        <w:rPr>
          <w:rFonts w:ascii="Georgia" w:eastAsia="Times New Roman" w:hAnsi="Georgia" w:cs="Times New Roman"/>
          <w:color w:val="3E3D40"/>
          <w:sz w:val="27"/>
          <w:szCs w:val="27"/>
        </w:rPr>
        <w:t> 53, 185–199.</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49" w:name="B40"/>
      <w:bookmarkEnd w:id="49"/>
      <w:r w:rsidRPr="002103B3">
        <w:rPr>
          <w:rFonts w:ascii="Georgia" w:eastAsia="Times New Roman" w:hAnsi="Georgia" w:cs="Times New Roman"/>
          <w:color w:val="3E3D40"/>
          <w:sz w:val="27"/>
          <w:szCs w:val="27"/>
        </w:rPr>
        <w:t xml:space="preserve">Sedikides, C., and </w:t>
      </w:r>
      <w:proofErr w:type="spellStart"/>
      <w:r w:rsidRPr="002103B3">
        <w:rPr>
          <w:rFonts w:ascii="Georgia" w:eastAsia="Times New Roman" w:hAnsi="Georgia" w:cs="Times New Roman"/>
          <w:color w:val="3E3D40"/>
          <w:sz w:val="27"/>
          <w:szCs w:val="27"/>
        </w:rPr>
        <w:t>Skowronski</w:t>
      </w:r>
      <w:proofErr w:type="spellEnd"/>
      <w:r w:rsidRPr="002103B3">
        <w:rPr>
          <w:rFonts w:ascii="Georgia" w:eastAsia="Times New Roman" w:hAnsi="Georgia" w:cs="Times New Roman"/>
          <w:color w:val="3E3D40"/>
          <w:sz w:val="27"/>
          <w:szCs w:val="27"/>
        </w:rPr>
        <w:t>, J. J. (2003). “Evolution of the self: issues and prospects,” in </w:t>
      </w:r>
      <w:r w:rsidRPr="002103B3">
        <w:rPr>
          <w:rFonts w:ascii="Georgia" w:eastAsia="Times New Roman" w:hAnsi="Georgia" w:cs="Times New Roman"/>
          <w:i/>
          <w:iCs/>
          <w:color w:val="3E3D40"/>
          <w:sz w:val="27"/>
          <w:szCs w:val="27"/>
        </w:rPr>
        <w:t>Handbook of Self and Identity</w:t>
      </w:r>
      <w:r w:rsidRPr="002103B3">
        <w:rPr>
          <w:rFonts w:ascii="Georgia" w:eastAsia="Times New Roman" w:hAnsi="Georgia" w:cs="Times New Roman"/>
          <w:color w:val="3E3D40"/>
          <w:sz w:val="27"/>
          <w:szCs w:val="27"/>
        </w:rPr>
        <w:t xml:space="preserve">, </w:t>
      </w:r>
      <w:proofErr w:type="spellStart"/>
      <w:proofErr w:type="gramStart"/>
      <w:r w:rsidRPr="002103B3">
        <w:rPr>
          <w:rFonts w:ascii="Georgia" w:eastAsia="Times New Roman" w:hAnsi="Georgia" w:cs="Times New Roman"/>
          <w:color w:val="3E3D40"/>
          <w:sz w:val="27"/>
          <w:szCs w:val="27"/>
        </w:rPr>
        <w:t>eds</w:t>
      </w:r>
      <w:proofErr w:type="spellEnd"/>
      <w:proofErr w:type="gramEnd"/>
      <w:r w:rsidRPr="002103B3">
        <w:rPr>
          <w:rFonts w:ascii="Georgia" w:eastAsia="Times New Roman" w:hAnsi="Georgia" w:cs="Times New Roman"/>
          <w:color w:val="3E3D40"/>
          <w:sz w:val="27"/>
          <w:szCs w:val="27"/>
        </w:rPr>
        <w:t xml:space="preserve"> R. Leary and J. P. Tangney (New York, NY: Guilford), 594–609.</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50" w:name="B41"/>
      <w:bookmarkEnd w:id="50"/>
      <w:r w:rsidRPr="002103B3">
        <w:rPr>
          <w:rFonts w:ascii="Georgia" w:eastAsia="Times New Roman" w:hAnsi="Georgia" w:cs="Times New Roman"/>
          <w:color w:val="3E3D40"/>
          <w:sz w:val="27"/>
          <w:szCs w:val="27"/>
        </w:rPr>
        <w:t xml:space="preserve">Snyder, C. R., and </w:t>
      </w:r>
      <w:proofErr w:type="spellStart"/>
      <w:r w:rsidRPr="002103B3">
        <w:rPr>
          <w:rFonts w:ascii="Georgia" w:eastAsia="Times New Roman" w:hAnsi="Georgia" w:cs="Times New Roman"/>
          <w:color w:val="3E3D40"/>
          <w:sz w:val="27"/>
          <w:szCs w:val="27"/>
        </w:rPr>
        <w:t>Fromkin</w:t>
      </w:r>
      <w:proofErr w:type="spellEnd"/>
      <w:r w:rsidRPr="002103B3">
        <w:rPr>
          <w:rFonts w:ascii="Georgia" w:eastAsia="Times New Roman" w:hAnsi="Georgia" w:cs="Times New Roman"/>
          <w:color w:val="3E3D40"/>
          <w:sz w:val="27"/>
          <w:szCs w:val="27"/>
        </w:rPr>
        <w:t>, H. L. (1980). </w:t>
      </w:r>
      <w:r w:rsidRPr="002103B3">
        <w:rPr>
          <w:rFonts w:ascii="Georgia" w:eastAsia="Times New Roman" w:hAnsi="Georgia" w:cs="Times New Roman"/>
          <w:i/>
          <w:iCs/>
          <w:color w:val="3E3D40"/>
          <w:sz w:val="27"/>
          <w:szCs w:val="27"/>
        </w:rPr>
        <w:t>Uniqueness. The Human Pursuit of Difference</w:t>
      </w:r>
      <w:r w:rsidRPr="002103B3">
        <w:rPr>
          <w:rFonts w:ascii="Georgia" w:eastAsia="Times New Roman" w:hAnsi="Georgia" w:cs="Times New Roman"/>
          <w:color w:val="3E3D40"/>
          <w:sz w:val="27"/>
          <w:szCs w:val="27"/>
        </w:rPr>
        <w:t>. New York, NY: Plenum Press.</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51" w:name="B42"/>
      <w:bookmarkEnd w:id="51"/>
      <w:proofErr w:type="spellStart"/>
      <w:r w:rsidRPr="002103B3">
        <w:rPr>
          <w:rFonts w:ascii="Georgia" w:eastAsia="Times New Roman" w:hAnsi="Georgia" w:cs="Times New Roman"/>
          <w:color w:val="3E3D40"/>
          <w:sz w:val="27"/>
          <w:szCs w:val="27"/>
        </w:rPr>
        <w:t>Suls</w:t>
      </w:r>
      <w:proofErr w:type="spellEnd"/>
      <w:r w:rsidRPr="002103B3">
        <w:rPr>
          <w:rFonts w:ascii="Georgia" w:eastAsia="Times New Roman" w:hAnsi="Georgia" w:cs="Times New Roman"/>
          <w:color w:val="3E3D40"/>
          <w:sz w:val="27"/>
          <w:szCs w:val="27"/>
        </w:rPr>
        <w:t>, J. M., and Miller, R. L. (1977). </w:t>
      </w:r>
      <w:r w:rsidRPr="002103B3">
        <w:rPr>
          <w:rFonts w:ascii="Georgia" w:eastAsia="Times New Roman" w:hAnsi="Georgia" w:cs="Times New Roman"/>
          <w:i/>
          <w:iCs/>
          <w:color w:val="3E3D40"/>
          <w:sz w:val="27"/>
          <w:szCs w:val="27"/>
        </w:rPr>
        <w:t>Social Comparison Processes</w:t>
      </w:r>
      <w:r w:rsidRPr="002103B3">
        <w:rPr>
          <w:rFonts w:ascii="Georgia" w:eastAsia="Times New Roman" w:hAnsi="Georgia" w:cs="Times New Roman"/>
          <w:color w:val="3E3D40"/>
          <w:sz w:val="27"/>
          <w:szCs w:val="27"/>
        </w:rPr>
        <w:t xml:space="preserve">. Washington, DC: </w:t>
      </w:r>
      <w:proofErr w:type="spellStart"/>
      <w:r w:rsidRPr="002103B3">
        <w:rPr>
          <w:rFonts w:ascii="Georgia" w:eastAsia="Times New Roman" w:hAnsi="Georgia" w:cs="Times New Roman"/>
          <w:color w:val="3E3D40"/>
          <w:sz w:val="27"/>
          <w:szCs w:val="27"/>
        </w:rPr>
        <w:t>Hemipshere</w:t>
      </w:r>
      <w:proofErr w:type="spellEnd"/>
      <w:r w:rsidRPr="002103B3">
        <w:rPr>
          <w:rFonts w:ascii="Georgia" w:eastAsia="Times New Roman" w:hAnsi="Georgia" w:cs="Times New Roman"/>
          <w:color w:val="3E3D40"/>
          <w:sz w:val="27"/>
          <w:szCs w:val="27"/>
        </w:rPr>
        <w:t xml:space="preserve"> Publ.</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52" w:name="B43"/>
      <w:bookmarkEnd w:id="52"/>
      <w:proofErr w:type="spellStart"/>
      <w:r w:rsidRPr="002103B3">
        <w:rPr>
          <w:rFonts w:ascii="Georgia" w:eastAsia="Times New Roman" w:hAnsi="Georgia" w:cs="Times New Roman"/>
          <w:color w:val="3E3D40"/>
          <w:sz w:val="27"/>
          <w:szCs w:val="27"/>
        </w:rPr>
        <w:t>Szuster</w:t>
      </w:r>
      <w:proofErr w:type="spellEnd"/>
      <w:r w:rsidRPr="002103B3">
        <w:rPr>
          <w:rFonts w:ascii="Georgia" w:eastAsia="Times New Roman" w:hAnsi="Georgia" w:cs="Times New Roman"/>
          <w:color w:val="3E3D40"/>
          <w:sz w:val="27"/>
          <w:szCs w:val="27"/>
        </w:rPr>
        <w:t xml:space="preserve">, A. (1994). “O </w:t>
      </w:r>
      <w:proofErr w:type="spellStart"/>
      <w:r w:rsidRPr="002103B3">
        <w:rPr>
          <w:rFonts w:ascii="Georgia" w:eastAsia="Times New Roman" w:hAnsi="Georgia" w:cs="Times New Roman"/>
          <w:color w:val="3E3D40"/>
          <w:sz w:val="27"/>
          <w:szCs w:val="27"/>
        </w:rPr>
        <w:t>uwarunkowaniach</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zdolności</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miłowania</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innych</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poznawcze</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wyodrębnienie</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własnej</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osoby</w:t>
      </w:r>
      <w:proofErr w:type="spellEnd"/>
      <w:r w:rsidRPr="002103B3">
        <w:rPr>
          <w:rFonts w:ascii="Georgia" w:eastAsia="Times New Roman" w:hAnsi="Georgia" w:cs="Times New Roman"/>
          <w:color w:val="3E3D40"/>
          <w:sz w:val="27"/>
          <w:szCs w:val="27"/>
        </w:rPr>
        <w:t xml:space="preserve"> a </w:t>
      </w:r>
      <w:proofErr w:type="spellStart"/>
      <w:r w:rsidRPr="002103B3">
        <w:rPr>
          <w:rFonts w:ascii="Georgia" w:eastAsia="Times New Roman" w:hAnsi="Georgia" w:cs="Times New Roman"/>
          <w:color w:val="3E3D40"/>
          <w:sz w:val="27"/>
          <w:szCs w:val="27"/>
        </w:rPr>
        <w:t>przychylność</w:t>
      </w:r>
      <w:proofErr w:type="spellEnd"/>
      <w:r w:rsidRPr="002103B3">
        <w:rPr>
          <w:rFonts w:ascii="Georgia" w:eastAsia="Times New Roman" w:hAnsi="Georgia" w:cs="Times New Roman"/>
          <w:color w:val="3E3D40"/>
          <w:sz w:val="27"/>
          <w:szCs w:val="27"/>
        </w:rPr>
        <w:t xml:space="preserve"> </w:t>
      </w:r>
      <w:proofErr w:type="spellStart"/>
      <w:r w:rsidRPr="002103B3">
        <w:rPr>
          <w:rFonts w:ascii="Georgia" w:eastAsia="Times New Roman" w:hAnsi="Georgia" w:cs="Times New Roman"/>
          <w:color w:val="3E3D40"/>
          <w:sz w:val="27"/>
          <w:szCs w:val="27"/>
        </w:rPr>
        <w:t>innym</w:t>
      </w:r>
      <w:proofErr w:type="spellEnd"/>
      <w:r w:rsidRPr="002103B3">
        <w:rPr>
          <w:rFonts w:ascii="Georgia" w:eastAsia="Times New Roman" w:hAnsi="Georgia" w:cs="Times New Roman"/>
          <w:color w:val="3E3D40"/>
          <w:sz w:val="27"/>
          <w:szCs w:val="27"/>
        </w:rPr>
        <w:t>,” in </w:t>
      </w:r>
      <w:r w:rsidRPr="002103B3">
        <w:rPr>
          <w:rFonts w:ascii="Georgia" w:eastAsia="Times New Roman" w:hAnsi="Georgia" w:cs="Times New Roman"/>
          <w:i/>
          <w:iCs/>
          <w:color w:val="3E3D40"/>
          <w:sz w:val="27"/>
          <w:szCs w:val="27"/>
        </w:rPr>
        <w:t xml:space="preserve">Poza </w:t>
      </w:r>
      <w:proofErr w:type="spellStart"/>
      <w:r w:rsidRPr="002103B3">
        <w:rPr>
          <w:rFonts w:ascii="Georgia" w:eastAsia="Times New Roman" w:hAnsi="Georgia" w:cs="Times New Roman"/>
          <w:i/>
          <w:iCs/>
          <w:color w:val="3E3D40"/>
          <w:sz w:val="27"/>
          <w:szCs w:val="27"/>
        </w:rPr>
        <w:t>Egocentryczną</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Perspektywą</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Widzenia</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Siebie</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i</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Świata</w:t>
      </w:r>
      <w:proofErr w:type="spellEnd"/>
      <w:r w:rsidRPr="002103B3">
        <w:rPr>
          <w:rFonts w:ascii="Georgia" w:eastAsia="Times New Roman" w:hAnsi="Georgia" w:cs="Times New Roman"/>
          <w:color w:val="3E3D40"/>
          <w:sz w:val="27"/>
          <w:szCs w:val="27"/>
        </w:rPr>
        <w:t xml:space="preserve">, </w:t>
      </w:r>
      <w:proofErr w:type="spellStart"/>
      <w:proofErr w:type="gramStart"/>
      <w:r w:rsidRPr="002103B3">
        <w:rPr>
          <w:rFonts w:ascii="Georgia" w:eastAsia="Times New Roman" w:hAnsi="Georgia" w:cs="Times New Roman"/>
          <w:color w:val="3E3D40"/>
          <w:sz w:val="27"/>
          <w:szCs w:val="27"/>
        </w:rPr>
        <w:t>ed</w:t>
      </w:r>
      <w:proofErr w:type="spellEnd"/>
      <w:proofErr w:type="gramEnd"/>
      <w:r w:rsidRPr="002103B3">
        <w:rPr>
          <w:rFonts w:ascii="Georgia" w:eastAsia="Times New Roman" w:hAnsi="Georgia" w:cs="Times New Roman"/>
          <w:color w:val="3E3D40"/>
          <w:sz w:val="27"/>
          <w:szCs w:val="27"/>
        </w:rPr>
        <w:t xml:space="preserve"> M. </w:t>
      </w:r>
      <w:proofErr w:type="spellStart"/>
      <w:r w:rsidRPr="002103B3">
        <w:rPr>
          <w:rFonts w:ascii="Georgia" w:eastAsia="Times New Roman" w:hAnsi="Georgia" w:cs="Times New Roman"/>
          <w:color w:val="3E3D40"/>
          <w:sz w:val="27"/>
          <w:szCs w:val="27"/>
        </w:rPr>
        <w:t>Jarymowicz</w:t>
      </w:r>
      <w:proofErr w:type="spellEnd"/>
      <w:r w:rsidRPr="002103B3">
        <w:rPr>
          <w:rFonts w:ascii="Georgia" w:eastAsia="Times New Roman" w:hAnsi="Georgia" w:cs="Times New Roman"/>
          <w:color w:val="3E3D40"/>
          <w:sz w:val="27"/>
          <w:szCs w:val="27"/>
        </w:rPr>
        <w:t xml:space="preserve"> (Warszawa: </w:t>
      </w:r>
      <w:proofErr w:type="spellStart"/>
      <w:r w:rsidRPr="002103B3">
        <w:rPr>
          <w:rFonts w:ascii="Georgia" w:eastAsia="Times New Roman" w:hAnsi="Georgia" w:cs="Times New Roman"/>
          <w:color w:val="3E3D40"/>
          <w:sz w:val="27"/>
          <w:szCs w:val="27"/>
        </w:rPr>
        <w:t>Wyd</w:t>
      </w:r>
      <w:proofErr w:type="spellEnd"/>
      <w:r w:rsidRPr="002103B3">
        <w:rPr>
          <w:rFonts w:ascii="Georgia" w:eastAsia="Times New Roman" w:hAnsi="Georgia" w:cs="Times New Roman"/>
          <w:color w:val="3E3D40"/>
          <w:sz w:val="27"/>
          <w:szCs w:val="27"/>
        </w:rPr>
        <w:t>. IP PAN), 87–104.</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53" w:name="B44"/>
      <w:bookmarkEnd w:id="53"/>
      <w:proofErr w:type="spellStart"/>
      <w:r w:rsidRPr="002103B3">
        <w:rPr>
          <w:rFonts w:ascii="Georgia" w:eastAsia="Times New Roman" w:hAnsi="Georgia" w:cs="Times New Roman"/>
          <w:color w:val="3E3D40"/>
          <w:sz w:val="27"/>
          <w:szCs w:val="27"/>
        </w:rPr>
        <w:t>Szuster</w:t>
      </w:r>
      <w:proofErr w:type="spellEnd"/>
      <w:r w:rsidRPr="002103B3">
        <w:rPr>
          <w:rFonts w:ascii="Georgia" w:eastAsia="Times New Roman" w:hAnsi="Georgia" w:cs="Times New Roman"/>
          <w:color w:val="3E3D40"/>
          <w:sz w:val="27"/>
          <w:szCs w:val="27"/>
        </w:rPr>
        <w:t>, A. (2005). </w:t>
      </w:r>
      <w:r w:rsidRPr="002103B3">
        <w:rPr>
          <w:rFonts w:ascii="Georgia" w:eastAsia="Times New Roman" w:hAnsi="Georgia" w:cs="Times New Roman"/>
          <w:i/>
          <w:iCs/>
          <w:color w:val="3E3D40"/>
          <w:sz w:val="27"/>
          <w:szCs w:val="27"/>
        </w:rPr>
        <w:t xml:space="preserve">W </w:t>
      </w:r>
      <w:proofErr w:type="spellStart"/>
      <w:r w:rsidRPr="002103B3">
        <w:rPr>
          <w:rFonts w:ascii="Georgia" w:eastAsia="Times New Roman" w:hAnsi="Georgia" w:cs="Times New Roman"/>
          <w:i/>
          <w:iCs/>
          <w:color w:val="3E3D40"/>
          <w:sz w:val="27"/>
          <w:szCs w:val="27"/>
        </w:rPr>
        <w:t>Poszukiwanie</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Źródeł</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i</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Uwarunkowań</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Ludzkiego</w:t>
      </w:r>
      <w:proofErr w:type="spellEnd"/>
      <w:r w:rsidRPr="002103B3">
        <w:rPr>
          <w:rFonts w:ascii="Georgia" w:eastAsia="Times New Roman" w:hAnsi="Georgia" w:cs="Times New Roman"/>
          <w:i/>
          <w:iCs/>
          <w:color w:val="3E3D40"/>
          <w:sz w:val="27"/>
          <w:szCs w:val="27"/>
        </w:rPr>
        <w:t xml:space="preserve"> </w:t>
      </w:r>
      <w:proofErr w:type="spellStart"/>
      <w:r w:rsidRPr="002103B3">
        <w:rPr>
          <w:rFonts w:ascii="Georgia" w:eastAsia="Times New Roman" w:hAnsi="Georgia" w:cs="Times New Roman"/>
          <w:i/>
          <w:iCs/>
          <w:color w:val="3E3D40"/>
          <w:sz w:val="27"/>
          <w:szCs w:val="27"/>
        </w:rPr>
        <w:t>Altruizmu</w:t>
      </w:r>
      <w:proofErr w:type="spellEnd"/>
      <w:r w:rsidRPr="002103B3">
        <w:rPr>
          <w:rFonts w:ascii="Georgia" w:eastAsia="Times New Roman" w:hAnsi="Georgia" w:cs="Times New Roman"/>
          <w:color w:val="3E3D40"/>
          <w:sz w:val="27"/>
          <w:szCs w:val="27"/>
        </w:rPr>
        <w:t xml:space="preserve">. Warszawa: </w:t>
      </w:r>
      <w:proofErr w:type="spellStart"/>
      <w:r w:rsidRPr="002103B3">
        <w:rPr>
          <w:rFonts w:ascii="Georgia" w:eastAsia="Times New Roman" w:hAnsi="Georgia" w:cs="Times New Roman"/>
          <w:color w:val="3E3D40"/>
          <w:sz w:val="27"/>
          <w:szCs w:val="27"/>
        </w:rPr>
        <w:t>Wyd</w:t>
      </w:r>
      <w:proofErr w:type="spellEnd"/>
      <w:r w:rsidRPr="002103B3">
        <w:rPr>
          <w:rFonts w:ascii="Georgia" w:eastAsia="Times New Roman" w:hAnsi="Georgia" w:cs="Times New Roman"/>
          <w:color w:val="3E3D40"/>
          <w:sz w:val="27"/>
          <w:szCs w:val="27"/>
        </w:rPr>
        <w:t>. IP PAN.</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54" w:name="B45"/>
      <w:bookmarkEnd w:id="54"/>
      <w:proofErr w:type="spellStart"/>
      <w:r w:rsidRPr="002103B3">
        <w:rPr>
          <w:rFonts w:ascii="Georgia" w:eastAsia="Times New Roman" w:hAnsi="Georgia" w:cs="Times New Roman"/>
          <w:color w:val="3E3D40"/>
          <w:sz w:val="27"/>
          <w:szCs w:val="27"/>
        </w:rPr>
        <w:t>Triandis</w:t>
      </w:r>
      <w:proofErr w:type="spellEnd"/>
      <w:r w:rsidRPr="002103B3">
        <w:rPr>
          <w:rFonts w:ascii="Georgia" w:eastAsia="Times New Roman" w:hAnsi="Georgia" w:cs="Times New Roman"/>
          <w:color w:val="3E3D40"/>
          <w:sz w:val="27"/>
          <w:szCs w:val="27"/>
        </w:rPr>
        <w:t>, H. C. (1989). The self and social behavior in different cultural contexts. </w:t>
      </w:r>
      <w:r w:rsidRPr="002103B3">
        <w:rPr>
          <w:rFonts w:ascii="Georgia" w:eastAsia="Times New Roman" w:hAnsi="Georgia" w:cs="Times New Roman"/>
          <w:i/>
          <w:iCs/>
          <w:color w:val="3E3D40"/>
          <w:sz w:val="27"/>
          <w:szCs w:val="27"/>
        </w:rPr>
        <w:t>Psychol. Rev.</w:t>
      </w:r>
      <w:r w:rsidRPr="002103B3">
        <w:rPr>
          <w:rFonts w:ascii="Georgia" w:eastAsia="Times New Roman" w:hAnsi="Georgia" w:cs="Times New Roman"/>
          <w:color w:val="3E3D40"/>
          <w:sz w:val="27"/>
          <w:szCs w:val="27"/>
        </w:rPr>
        <w:t xml:space="preserve"> 96, 506–520. </w:t>
      </w:r>
      <w:proofErr w:type="spellStart"/>
      <w:proofErr w:type="gramStart"/>
      <w:r w:rsidRPr="002103B3">
        <w:rPr>
          <w:rFonts w:ascii="Georgia" w:eastAsia="Times New Roman" w:hAnsi="Georgia" w:cs="Times New Roman"/>
          <w:color w:val="3E3D40"/>
          <w:sz w:val="27"/>
          <w:szCs w:val="27"/>
        </w:rPr>
        <w:t>doi</w:t>
      </w:r>
      <w:proofErr w:type="spellEnd"/>
      <w:proofErr w:type="gramEnd"/>
      <w:r w:rsidRPr="002103B3">
        <w:rPr>
          <w:rFonts w:ascii="Georgia" w:eastAsia="Times New Roman" w:hAnsi="Georgia" w:cs="Times New Roman"/>
          <w:color w:val="3E3D40"/>
          <w:sz w:val="27"/>
          <w:szCs w:val="27"/>
        </w:rPr>
        <w:t>: 10.1037/0033-295X.96.3.506</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hyperlink r:id="rId46" w:tgtFrame="_blank" w:history="1">
        <w:proofErr w:type="spellStart"/>
        <w:r w:rsidRPr="002103B3">
          <w:rPr>
            <w:rFonts w:ascii="Georgia" w:eastAsia="Times New Roman" w:hAnsi="Georgia" w:cs="Times New Roman"/>
            <w:color w:val="0000FF"/>
            <w:sz w:val="27"/>
            <w:szCs w:val="27"/>
          </w:rPr>
          <w:t>CrossRef</w:t>
        </w:r>
        <w:proofErr w:type="spellEnd"/>
        <w:r w:rsidRPr="002103B3">
          <w:rPr>
            <w:rFonts w:ascii="Georgia" w:eastAsia="Times New Roman" w:hAnsi="Georgia" w:cs="Times New Roman"/>
            <w:color w:val="0000FF"/>
            <w:sz w:val="27"/>
            <w:szCs w:val="27"/>
          </w:rPr>
          <w:t xml:space="preserve"> Full Text</w:t>
        </w:r>
      </w:hyperlink>
      <w:r w:rsidRPr="002103B3">
        <w:rPr>
          <w:rFonts w:ascii="Georgia" w:eastAsia="Times New Roman" w:hAnsi="Georgia" w:cs="Times New Roman"/>
          <w:color w:val="3E3D40"/>
          <w:sz w:val="27"/>
          <w:szCs w:val="27"/>
        </w:rPr>
        <w:t> | </w:t>
      </w:r>
      <w:hyperlink r:id="rId47" w:tgtFrame="_blank" w:history="1">
        <w:r w:rsidRPr="002103B3">
          <w:rPr>
            <w:rFonts w:ascii="Georgia" w:eastAsia="Times New Roman" w:hAnsi="Georgia" w:cs="Times New Roman"/>
            <w:color w:val="0000FF"/>
            <w:sz w:val="27"/>
            <w:szCs w:val="27"/>
          </w:rPr>
          <w:t>Google Scholar</w:t>
        </w:r>
      </w:hyperlink>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55" w:name="B46"/>
      <w:bookmarkEnd w:id="55"/>
      <w:proofErr w:type="spellStart"/>
      <w:r w:rsidRPr="002103B3">
        <w:rPr>
          <w:rFonts w:ascii="Georgia" w:eastAsia="Times New Roman" w:hAnsi="Georgia" w:cs="Times New Roman"/>
          <w:color w:val="3E3D40"/>
          <w:sz w:val="27"/>
          <w:szCs w:val="27"/>
        </w:rPr>
        <w:lastRenderedPageBreak/>
        <w:t>Uleman</w:t>
      </w:r>
      <w:proofErr w:type="spellEnd"/>
      <w:r w:rsidRPr="002103B3">
        <w:rPr>
          <w:rFonts w:ascii="Georgia" w:eastAsia="Times New Roman" w:hAnsi="Georgia" w:cs="Times New Roman"/>
          <w:color w:val="3E3D40"/>
          <w:sz w:val="27"/>
          <w:szCs w:val="27"/>
        </w:rPr>
        <w:t xml:space="preserve">, J. S., and </w:t>
      </w:r>
      <w:proofErr w:type="spellStart"/>
      <w:r w:rsidRPr="002103B3">
        <w:rPr>
          <w:rFonts w:ascii="Georgia" w:eastAsia="Times New Roman" w:hAnsi="Georgia" w:cs="Times New Roman"/>
          <w:color w:val="3E3D40"/>
          <w:sz w:val="27"/>
          <w:szCs w:val="27"/>
        </w:rPr>
        <w:t>Bargh</w:t>
      </w:r>
      <w:proofErr w:type="spellEnd"/>
      <w:r w:rsidRPr="002103B3">
        <w:rPr>
          <w:rFonts w:ascii="Georgia" w:eastAsia="Times New Roman" w:hAnsi="Georgia" w:cs="Times New Roman"/>
          <w:color w:val="3E3D40"/>
          <w:sz w:val="27"/>
          <w:szCs w:val="27"/>
        </w:rPr>
        <w:t>, J. A. (1989). </w:t>
      </w:r>
      <w:r w:rsidRPr="002103B3">
        <w:rPr>
          <w:rFonts w:ascii="Georgia" w:eastAsia="Times New Roman" w:hAnsi="Georgia" w:cs="Times New Roman"/>
          <w:i/>
          <w:iCs/>
          <w:color w:val="3E3D40"/>
          <w:sz w:val="27"/>
          <w:szCs w:val="27"/>
        </w:rPr>
        <w:t>Unintended Thought</w:t>
      </w:r>
      <w:r w:rsidRPr="002103B3">
        <w:rPr>
          <w:rFonts w:ascii="Georgia" w:eastAsia="Times New Roman" w:hAnsi="Georgia" w:cs="Times New Roman"/>
          <w:color w:val="3E3D40"/>
          <w:sz w:val="27"/>
          <w:szCs w:val="27"/>
        </w:rPr>
        <w:t>. New York, NY: Guilford Press.</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56" w:name="B47"/>
      <w:bookmarkEnd w:id="56"/>
      <w:r w:rsidRPr="002103B3">
        <w:rPr>
          <w:rFonts w:ascii="Georgia" w:eastAsia="Times New Roman" w:hAnsi="Georgia" w:cs="Times New Roman"/>
          <w:color w:val="3E3D40"/>
          <w:sz w:val="27"/>
          <w:szCs w:val="27"/>
        </w:rPr>
        <w:t>Underwood, G. (1996). </w:t>
      </w:r>
      <w:r w:rsidRPr="002103B3">
        <w:rPr>
          <w:rFonts w:ascii="Georgia" w:eastAsia="Times New Roman" w:hAnsi="Georgia" w:cs="Times New Roman"/>
          <w:i/>
          <w:iCs/>
          <w:color w:val="3E3D40"/>
          <w:sz w:val="27"/>
          <w:szCs w:val="27"/>
        </w:rPr>
        <w:t>Implicit Cognition</w:t>
      </w:r>
      <w:r w:rsidRPr="002103B3">
        <w:rPr>
          <w:rFonts w:ascii="Georgia" w:eastAsia="Times New Roman" w:hAnsi="Georgia" w:cs="Times New Roman"/>
          <w:color w:val="3E3D40"/>
          <w:sz w:val="27"/>
          <w:szCs w:val="27"/>
        </w:rPr>
        <w:t>. New York, NY: Oxford University Press.</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57" w:name="B48"/>
      <w:bookmarkEnd w:id="57"/>
      <w:r w:rsidRPr="002103B3">
        <w:rPr>
          <w:rFonts w:ascii="Georgia" w:eastAsia="Times New Roman" w:hAnsi="Georgia" w:cs="Times New Roman"/>
          <w:color w:val="3E3D40"/>
          <w:sz w:val="27"/>
          <w:szCs w:val="27"/>
        </w:rPr>
        <w:t>Waterman, A. S. (1981). Individualism and interdependence. </w:t>
      </w:r>
      <w:r w:rsidRPr="002103B3">
        <w:rPr>
          <w:rFonts w:ascii="Georgia" w:eastAsia="Times New Roman" w:hAnsi="Georgia" w:cs="Times New Roman"/>
          <w:i/>
          <w:iCs/>
          <w:color w:val="3E3D40"/>
          <w:sz w:val="27"/>
          <w:szCs w:val="27"/>
        </w:rPr>
        <w:t>Am. Psychol.</w:t>
      </w:r>
      <w:r w:rsidRPr="002103B3">
        <w:rPr>
          <w:rFonts w:ascii="Georgia" w:eastAsia="Times New Roman" w:hAnsi="Georgia" w:cs="Times New Roman"/>
          <w:color w:val="3E3D40"/>
          <w:sz w:val="27"/>
          <w:szCs w:val="27"/>
        </w:rPr>
        <w:t xml:space="preserve"> 7, 762–773. </w:t>
      </w:r>
      <w:proofErr w:type="spellStart"/>
      <w:proofErr w:type="gramStart"/>
      <w:r w:rsidRPr="002103B3">
        <w:rPr>
          <w:rFonts w:ascii="Georgia" w:eastAsia="Times New Roman" w:hAnsi="Georgia" w:cs="Times New Roman"/>
          <w:color w:val="3E3D40"/>
          <w:sz w:val="27"/>
          <w:szCs w:val="27"/>
        </w:rPr>
        <w:t>doi</w:t>
      </w:r>
      <w:proofErr w:type="spellEnd"/>
      <w:proofErr w:type="gramEnd"/>
      <w:r w:rsidRPr="002103B3">
        <w:rPr>
          <w:rFonts w:ascii="Georgia" w:eastAsia="Times New Roman" w:hAnsi="Georgia" w:cs="Times New Roman"/>
          <w:color w:val="3E3D40"/>
          <w:sz w:val="27"/>
          <w:szCs w:val="27"/>
        </w:rPr>
        <w:t>: 10.1037/0003-066X.36.7.762</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hyperlink r:id="rId48" w:tgtFrame="_blank" w:history="1">
        <w:proofErr w:type="spellStart"/>
        <w:r w:rsidRPr="002103B3">
          <w:rPr>
            <w:rFonts w:ascii="Georgia" w:eastAsia="Times New Roman" w:hAnsi="Georgia" w:cs="Times New Roman"/>
            <w:color w:val="0000FF"/>
            <w:sz w:val="27"/>
            <w:szCs w:val="27"/>
          </w:rPr>
          <w:t>CrossRef</w:t>
        </w:r>
        <w:proofErr w:type="spellEnd"/>
        <w:r w:rsidRPr="002103B3">
          <w:rPr>
            <w:rFonts w:ascii="Georgia" w:eastAsia="Times New Roman" w:hAnsi="Georgia" w:cs="Times New Roman"/>
            <w:color w:val="0000FF"/>
            <w:sz w:val="27"/>
            <w:szCs w:val="27"/>
          </w:rPr>
          <w:t xml:space="preserve"> Full Text</w:t>
        </w:r>
      </w:hyperlink>
      <w:r w:rsidRPr="002103B3">
        <w:rPr>
          <w:rFonts w:ascii="Georgia" w:eastAsia="Times New Roman" w:hAnsi="Georgia" w:cs="Times New Roman"/>
          <w:color w:val="3E3D40"/>
          <w:sz w:val="27"/>
          <w:szCs w:val="27"/>
        </w:rPr>
        <w:t> | </w:t>
      </w:r>
      <w:hyperlink r:id="rId49" w:tgtFrame="_blank" w:history="1">
        <w:r w:rsidRPr="002103B3">
          <w:rPr>
            <w:rFonts w:ascii="Georgia" w:eastAsia="Times New Roman" w:hAnsi="Georgia" w:cs="Times New Roman"/>
            <w:color w:val="0000FF"/>
            <w:sz w:val="27"/>
            <w:szCs w:val="27"/>
          </w:rPr>
          <w:t>Google Scholar</w:t>
        </w:r>
      </w:hyperlink>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58" w:name="B49"/>
      <w:bookmarkEnd w:id="58"/>
      <w:proofErr w:type="spellStart"/>
      <w:r w:rsidRPr="002103B3">
        <w:rPr>
          <w:rFonts w:ascii="Georgia" w:eastAsia="Times New Roman" w:hAnsi="Georgia" w:cs="Times New Roman"/>
          <w:color w:val="3E3D40"/>
          <w:sz w:val="27"/>
          <w:szCs w:val="27"/>
        </w:rPr>
        <w:t>Wolak</w:t>
      </w:r>
      <w:proofErr w:type="spellEnd"/>
      <w:r w:rsidRPr="002103B3">
        <w:rPr>
          <w:rFonts w:ascii="Georgia" w:eastAsia="Times New Roman" w:hAnsi="Georgia" w:cs="Times New Roman"/>
          <w:color w:val="3E3D40"/>
          <w:sz w:val="27"/>
          <w:szCs w:val="27"/>
        </w:rPr>
        <w:t>, K. (1993). “Cognitive self-distinctness and effectiveness of emotional control training,” in </w:t>
      </w:r>
      <w:r w:rsidRPr="002103B3">
        <w:rPr>
          <w:rFonts w:ascii="Georgia" w:eastAsia="Times New Roman" w:hAnsi="Georgia" w:cs="Times New Roman"/>
          <w:i/>
          <w:iCs/>
          <w:color w:val="3E3D40"/>
          <w:sz w:val="27"/>
          <w:szCs w:val="27"/>
        </w:rPr>
        <w:t>To Know Self—to Understand Others</w:t>
      </w:r>
      <w:r w:rsidRPr="002103B3">
        <w:rPr>
          <w:rFonts w:ascii="Georgia" w:eastAsia="Times New Roman" w:hAnsi="Georgia" w:cs="Times New Roman"/>
          <w:color w:val="3E3D40"/>
          <w:sz w:val="27"/>
          <w:szCs w:val="27"/>
        </w:rPr>
        <w:t xml:space="preserve">, </w:t>
      </w:r>
      <w:proofErr w:type="spellStart"/>
      <w:proofErr w:type="gramStart"/>
      <w:r w:rsidRPr="002103B3">
        <w:rPr>
          <w:rFonts w:ascii="Georgia" w:eastAsia="Times New Roman" w:hAnsi="Georgia" w:cs="Times New Roman"/>
          <w:color w:val="3E3D40"/>
          <w:sz w:val="27"/>
          <w:szCs w:val="27"/>
        </w:rPr>
        <w:t>ed</w:t>
      </w:r>
      <w:proofErr w:type="spellEnd"/>
      <w:proofErr w:type="gramEnd"/>
      <w:r w:rsidRPr="002103B3">
        <w:rPr>
          <w:rFonts w:ascii="Georgia" w:eastAsia="Times New Roman" w:hAnsi="Georgia" w:cs="Times New Roman"/>
          <w:color w:val="3E3D40"/>
          <w:sz w:val="27"/>
          <w:szCs w:val="27"/>
        </w:rPr>
        <w:t xml:space="preserve"> M. </w:t>
      </w:r>
      <w:proofErr w:type="spellStart"/>
      <w:r w:rsidRPr="002103B3">
        <w:rPr>
          <w:rFonts w:ascii="Georgia" w:eastAsia="Times New Roman" w:hAnsi="Georgia" w:cs="Times New Roman"/>
          <w:color w:val="3E3D40"/>
          <w:sz w:val="27"/>
          <w:szCs w:val="27"/>
        </w:rPr>
        <w:t>Jarymowicz</w:t>
      </w:r>
      <w:proofErr w:type="spellEnd"/>
      <w:r w:rsidRPr="002103B3">
        <w:rPr>
          <w:rFonts w:ascii="Georgia" w:eastAsia="Times New Roman" w:hAnsi="Georgia" w:cs="Times New Roman"/>
          <w:color w:val="3E3D40"/>
          <w:sz w:val="27"/>
          <w:szCs w:val="27"/>
        </w:rPr>
        <w:t xml:space="preserve"> (Delft: </w:t>
      </w:r>
      <w:proofErr w:type="spellStart"/>
      <w:r w:rsidRPr="002103B3">
        <w:rPr>
          <w:rFonts w:ascii="Georgia" w:eastAsia="Times New Roman" w:hAnsi="Georgia" w:cs="Times New Roman"/>
          <w:color w:val="3E3D40"/>
          <w:sz w:val="27"/>
          <w:szCs w:val="27"/>
        </w:rPr>
        <w:t>Eburon</w:t>
      </w:r>
      <w:proofErr w:type="spellEnd"/>
      <w:r w:rsidRPr="002103B3">
        <w:rPr>
          <w:rFonts w:ascii="Georgia" w:eastAsia="Times New Roman" w:hAnsi="Georgia" w:cs="Times New Roman"/>
          <w:color w:val="3E3D40"/>
          <w:sz w:val="27"/>
          <w:szCs w:val="27"/>
        </w:rPr>
        <w:t>), 61–75.</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bookmarkStart w:id="59" w:name="B50"/>
      <w:bookmarkEnd w:id="59"/>
      <w:proofErr w:type="spellStart"/>
      <w:r w:rsidRPr="002103B3">
        <w:rPr>
          <w:rFonts w:ascii="Georgia" w:eastAsia="Times New Roman" w:hAnsi="Georgia" w:cs="Times New Roman"/>
          <w:color w:val="3E3D40"/>
          <w:sz w:val="27"/>
          <w:szCs w:val="27"/>
        </w:rPr>
        <w:t>Ziller</w:t>
      </w:r>
      <w:proofErr w:type="spellEnd"/>
      <w:r w:rsidRPr="002103B3">
        <w:rPr>
          <w:rFonts w:ascii="Georgia" w:eastAsia="Times New Roman" w:hAnsi="Georgia" w:cs="Times New Roman"/>
          <w:color w:val="3E3D40"/>
          <w:sz w:val="27"/>
          <w:szCs w:val="27"/>
        </w:rPr>
        <w:t>, R. C. (1964). Individuation and socialization. </w:t>
      </w:r>
      <w:r w:rsidRPr="002103B3">
        <w:rPr>
          <w:rFonts w:ascii="Georgia" w:eastAsia="Times New Roman" w:hAnsi="Georgia" w:cs="Times New Roman"/>
          <w:i/>
          <w:iCs/>
          <w:color w:val="3E3D40"/>
          <w:sz w:val="27"/>
          <w:szCs w:val="27"/>
        </w:rPr>
        <w:t xml:space="preserve">Hum. </w:t>
      </w:r>
      <w:proofErr w:type="spellStart"/>
      <w:r w:rsidRPr="002103B3">
        <w:rPr>
          <w:rFonts w:ascii="Georgia" w:eastAsia="Times New Roman" w:hAnsi="Georgia" w:cs="Times New Roman"/>
          <w:i/>
          <w:iCs/>
          <w:color w:val="3E3D40"/>
          <w:sz w:val="27"/>
          <w:szCs w:val="27"/>
        </w:rPr>
        <w:t>Relat</w:t>
      </w:r>
      <w:proofErr w:type="spellEnd"/>
      <w:r w:rsidRPr="002103B3">
        <w:rPr>
          <w:rFonts w:ascii="Georgia" w:eastAsia="Times New Roman" w:hAnsi="Georgia" w:cs="Times New Roman"/>
          <w:i/>
          <w:iCs/>
          <w:color w:val="3E3D40"/>
          <w:sz w:val="27"/>
          <w:szCs w:val="27"/>
        </w:rPr>
        <w:t>.</w:t>
      </w:r>
      <w:r w:rsidRPr="002103B3">
        <w:rPr>
          <w:rFonts w:ascii="Georgia" w:eastAsia="Times New Roman" w:hAnsi="Georgia" w:cs="Times New Roman"/>
          <w:color w:val="3E3D40"/>
          <w:sz w:val="27"/>
          <w:szCs w:val="27"/>
        </w:rPr>
        <w:t xml:space="preserve"> 17, 341–360. </w:t>
      </w:r>
      <w:proofErr w:type="spellStart"/>
      <w:proofErr w:type="gramStart"/>
      <w:r w:rsidRPr="002103B3">
        <w:rPr>
          <w:rFonts w:ascii="Georgia" w:eastAsia="Times New Roman" w:hAnsi="Georgia" w:cs="Times New Roman"/>
          <w:color w:val="3E3D40"/>
          <w:sz w:val="27"/>
          <w:szCs w:val="27"/>
        </w:rPr>
        <w:t>doi</w:t>
      </w:r>
      <w:proofErr w:type="spellEnd"/>
      <w:proofErr w:type="gramEnd"/>
      <w:r w:rsidRPr="002103B3">
        <w:rPr>
          <w:rFonts w:ascii="Georgia" w:eastAsia="Times New Roman" w:hAnsi="Georgia" w:cs="Times New Roman"/>
          <w:color w:val="3E3D40"/>
          <w:sz w:val="27"/>
          <w:szCs w:val="27"/>
        </w:rPr>
        <w:t>: 10.1177/001872676401700403</w:t>
      </w:r>
    </w:p>
    <w:p w:rsidR="002103B3" w:rsidRPr="002103B3" w:rsidRDefault="002103B3" w:rsidP="002103B3">
      <w:pPr>
        <w:shd w:val="clear" w:color="auto" w:fill="FFFFFF"/>
        <w:spacing w:after="150" w:line="420" w:lineRule="atLeast"/>
        <w:rPr>
          <w:rFonts w:ascii="Georgia" w:eastAsia="Times New Roman" w:hAnsi="Georgia" w:cs="Times New Roman"/>
          <w:color w:val="3E3D40"/>
          <w:sz w:val="27"/>
          <w:szCs w:val="27"/>
        </w:rPr>
      </w:pPr>
      <w:hyperlink r:id="rId50" w:tgtFrame="_blank" w:history="1">
        <w:proofErr w:type="spellStart"/>
        <w:r w:rsidRPr="002103B3">
          <w:rPr>
            <w:rFonts w:ascii="Georgia" w:eastAsia="Times New Roman" w:hAnsi="Georgia" w:cs="Times New Roman"/>
            <w:color w:val="0000FF"/>
            <w:sz w:val="27"/>
            <w:szCs w:val="27"/>
          </w:rPr>
          <w:t>CrossRef</w:t>
        </w:r>
        <w:proofErr w:type="spellEnd"/>
        <w:r w:rsidRPr="002103B3">
          <w:rPr>
            <w:rFonts w:ascii="Georgia" w:eastAsia="Times New Roman" w:hAnsi="Georgia" w:cs="Times New Roman"/>
            <w:color w:val="0000FF"/>
            <w:sz w:val="27"/>
            <w:szCs w:val="27"/>
          </w:rPr>
          <w:t xml:space="preserve"> Full Text</w:t>
        </w:r>
      </w:hyperlink>
      <w:r w:rsidRPr="002103B3">
        <w:rPr>
          <w:rFonts w:ascii="Georgia" w:eastAsia="Times New Roman" w:hAnsi="Georgia" w:cs="Times New Roman"/>
          <w:color w:val="3E3D40"/>
          <w:sz w:val="27"/>
          <w:szCs w:val="27"/>
        </w:rPr>
        <w:t> | </w:t>
      </w:r>
      <w:hyperlink r:id="rId51" w:tgtFrame="_blank" w:history="1">
        <w:r w:rsidRPr="002103B3">
          <w:rPr>
            <w:rFonts w:ascii="Georgia" w:eastAsia="Times New Roman" w:hAnsi="Georgia" w:cs="Times New Roman"/>
            <w:color w:val="0000FF"/>
            <w:sz w:val="27"/>
            <w:szCs w:val="27"/>
            <w:u w:val="single"/>
          </w:rPr>
          <w:t>Google Scholar</w:t>
        </w:r>
      </w:hyperlink>
    </w:p>
    <w:bookmarkEnd w:id="10"/>
    <w:p w:rsidR="00CC7747" w:rsidRDefault="00CC7747"/>
    <w:sectPr w:rsidR="00CC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80CB8"/>
    <w:multiLevelType w:val="multilevel"/>
    <w:tmpl w:val="31C4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B3"/>
    <w:rsid w:val="002103B3"/>
    <w:rsid w:val="00CC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9C18A-DB4F-440E-9DCE-F4A87DAE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183655">
      <w:bodyDiv w:val="1"/>
      <w:marLeft w:val="0"/>
      <w:marRight w:val="0"/>
      <w:marTop w:val="0"/>
      <w:marBottom w:val="0"/>
      <w:divBdr>
        <w:top w:val="none" w:sz="0" w:space="0" w:color="auto"/>
        <w:left w:val="none" w:sz="0" w:space="0" w:color="auto"/>
        <w:bottom w:val="none" w:sz="0" w:space="0" w:color="auto"/>
        <w:right w:val="none" w:sz="0" w:space="0" w:color="auto"/>
      </w:divBdr>
      <w:divsChild>
        <w:div w:id="1621037332">
          <w:marLeft w:val="0"/>
          <w:marRight w:val="0"/>
          <w:marTop w:val="0"/>
          <w:marBottom w:val="0"/>
          <w:divBdr>
            <w:top w:val="none" w:sz="0" w:space="0" w:color="auto"/>
            <w:left w:val="none" w:sz="0" w:space="0" w:color="auto"/>
            <w:bottom w:val="none" w:sz="0" w:space="0" w:color="auto"/>
            <w:right w:val="none" w:sz="0" w:space="0" w:color="auto"/>
          </w:divBdr>
        </w:div>
        <w:div w:id="608240432">
          <w:marLeft w:val="0"/>
          <w:marRight w:val="0"/>
          <w:marTop w:val="0"/>
          <w:marBottom w:val="0"/>
          <w:divBdr>
            <w:top w:val="none" w:sz="0" w:space="0" w:color="auto"/>
            <w:left w:val="none" w:sz="0" w:space="0" w:color="auto"/>
            <w:bottom w:val="none" w:sz="0" w:space="0" w:color="auto"/>
            <w:right w:val="none" w:sz="0" w:space="0" w:color="auto"/>
          </w:divBdr>
          <w:divsChild>
            <w:div w:id="1222517964">
              <w:marLeft w:val="0"/>
              <w:marRight w:val="0"/>
              <w:marTop w:val="0"/>
              <w:marBottom w:val="120"/>
              <w:divBdr>
                <w:top w:val="none" w:sz="0" w:space="0" w:color="auto"/>
                <w:left w:val="none" w:sz="0" w:space="0" w:color="auto"/>
                <w:bottom w:val="none" w:sz="0" w:space="0" w:color="auto"/>
                <w:right w:val="none" w:sz="0" w:space="0" w:color="auto"/>
              </w:divBdr>
            </w:div>
            <w:div w:id="905649352">
              <w:marLeft w:val="0"/>
              <w:marRight w:val="0"/>
              <w:marTop w:val="0"/>
              <w:marBottom w:val="120"/>
              <w:divBdr>
                <w:top w:val="none" w:sz="0" w:space="0" w:color="auto"/>
                <w:left w:val="none" w:sz="0" w:space="0" w:color="auto"/>
                <w:bottom w:val="none" w:sz="0" w:space="0" w:color="auto"/>
                <w:right w:val="none" w:sz="0" w:space="0" w:color="auto"/>
              </w:divBdr>
            </w:div>
            <w:div w:id="1189221999">
              <w:marLeft w:val="0"/>
              <w:marRight w:val="0"/>
              <w:marTop w:val="0"/>
              <w:marBottom w:val="120"/>
              <w:divBdr>
                <w:top w:val="none" w:sz="0" w:space="0" w:color="auto"/>
                <w:left w:val="none" w:sz="0" w:space="0" w:color="auto"/>
                <w:bottom w:val="none" w:sz="0" w:space="0" w:color="auto"/>
                <w:right w:val="none" w:sz="0" w:space="0" w:color="auto"/>
              </w:divBdr>
            </w:div>
            <w:div w:id="968625951">
              <w:marLeft w:val="0"/>
              <w:marRight w:val="0"/>
              <w:marTop w:val="0"/>
              <w:marBottom w:val="0"/>
              <w:divBdr>
                <w:top w:val="none" w:sz="0" w:space="0" w:color="auto"/>
                <w:left w:val="none" w:sz="0" w:space="0" w:color="auto"/>
                <w:bottom w:val="none" w:sz="0" w:space="0" w:color="auto"/>
                <w:right w:val="none" w:sz="0" w:space="0" w:color="auto"/>
              </w:divBdr>
            </w:div>
            <w:div w:id="578491180">
              <w:marLeft w:val="0"/>
              <w:marRight w:val="0"/>
              <w:marTop w:val="0"/>
              <w:marBottom w:val="0"/>
              <w:divBdr>
                <w:top w:val="none" w:sz="0" w:space="0" w:color="auto"/>
                <w:left w:val="none" w:sz="0" w:space="0" w:color="auto"/>
                <w:bottom w:val="none" w:sz="0" w:space="0" w:color="auto"/>
                <w:right w:val="none" w:sz="0" w:space="0" w:color="auto"/>
              </w:divBdr>
            </w:div>
            <w:div w:id="61879242">
              <w:marLeft w:val="0"/>
              <w:marRight w:val="0"/>
              <w:marTop w:val="0"/>
              <w:marBottom w:val="120"/>
              <w:divBdr>
                <w:top w:val="none" w:sz="0" w:space="0" w:color="auto"/>
                <w:left w:val="none" w:sz="0" w:space="0" w:color="auto"/>
                <w:bottom w:val="none" w:sz="0" w:space="0" w:color="auto"/>
                <w:right w:val="none" w:sz="0" w:space="0" w:color="auto"/>
              </w:divBdr>
            </w:div>
            <w:div w:id="1662154078">
              <w:marLeft w:val="0"/>
              <w:marRight w:val="0"/>
              <w:marTop w:val="0"/>
              <w:marBottom w:val="120"/>
              <w:divBdr>
                <w:top w:val="none" w:sz="0" w:space="0" w:color="auto"/>
                <w:left w:val="none" w:sz="0" w:space="0" w:color="auto"/>
                <w:bottom w:val="none" w:sz="0" w:space="0" w:color="auto"/>
                <w:right w:val="none" w:sz="0" w:space="0" w:color="auto"/>
              </w:divBdr>
            </w:div>
            <w:div w:id="1151101555">
              <w:marLeft w:val="0"/>
              <w:marRight w:val="0"/>
              <w:marTop w:val="0"/>
              <w:marBottom w:val="0"/>
              <w:divBdr>
                <w:top w:val="none" w:sz="0" w:space="0" w:color="auto"/>
                <w:left w:val="none" w:sz="0" w:space="0" w:color="auto"/>
                <w:bottom w:val="none" w:sz="0" w:space="0" w:color="auto"/>
                <w:right w:val="none" w:sz="0" w:space="0" w:color="auto"/>
              </w:divBdr>
            </w:div>
            <w:div w:id="1638073025">
              <w:marLeft w:val="0"/>
              <w:marRight w:val="0"/>
              <w:marTop w:val="0"/>
              <w:marBottom w:val="120"/>
              <w:divBdr>
                <w:top w:val="none" w:sz="0" w:space="0" w:color="auto"/>
                <w:left w:val="none" w:sz="0" w:space="0" w:color="auto"/>
                <w:bottom w:val="none" w:sz="0" w:space="0" w:color="auto"/>
                <w:right w:val="none" w:sz="0" w:space="0" w:color="auto"/>
              </w:divBdr>
            </w:div>
            <w:div w:id="676270167">
              <w:marLeft w:val="0"/>
              <w:marRight w:val="0"/>
              <w:marTop w:val="0"/>
              <w:marBottom w:val="120"/>
              <w:divBdr>
                <w:top w:val="none" w:sz="0" w:space="0" w:color="auto"/>
                <w:left w:val="none" w:sz="0" w:space="0" w:color="auto"/>
                <w:bottom w:val="none" w:sz="0" w:space="0" w:color="auto"/>
                <w:right w:val="none" w:sz="0" w:space="0" w:color="auto"/>
              </w:divBdr>
            </w:div>
            <w:div w:id="1622304708">
              <w:marLeft w:val="0"/>
              <w:marRight w:val="0"/>
              <w:marTop w:val="0"/>
              <w:marBottom w:val="120"/>
              <w:divBdr>
                <w:top w:val="none" w:sz="0" w:space="0" w:color="auto"/>
                <w:left w:val="none" w:sz="0" w:space="0" w:color="auto"/>
                <w:bottom w:val="none" w:sz="0" w:space="0" w:color="auto"/>
                <w:right w:val="none" w:sz="0" w:space="0" w:color="auto"/>
              </w:divBdr>
            </w:div>
            <w:div w:id="1902863004">
              <w:marLeft w:val="0"/>
              <w:marRight w:val="0"/>
              <w:marTop w:val="0"/>
              <w:marBottom w:val="120"/>
              <w:divBdr>
                <w:top w:val="none" w:sz="0" w:space="0" w:color="auto"/>
                <w:left w:val="none" w:sz="0" w:space="0" w:color="auto"/>
                <w:bottom w:val="none" w:sz="0" w:space="0" w:color="auto"/>
                <w:right w:val="none" w:sz="0" w:space="0" w:color="auto"/>
              </w:divBdr>
            </w:div>
            <w:div w:id="446778988">
              <w:marLeft w:val="0"/>
              <w:marRight w:val="0"/>
              <w:marTop w:val="0"/>
              <w:marBottom w:val="120"/>
              <w:divBdr>
                <w:top w:val="none" w:sz="0" w:space="0" w:color="auto"/>
                <w:left w:val="none" w:sz="0" w:space="0" w:color="auto"/>
                <w:bottom w:val="none" w:sz="0" w:space="0" w:color="auto"/>
                <w:right w:val="none" w:sz="0" w:space="0" w:color="auto"/>
              </w:divBdr>
            </w:div>
            <w:div w:id="723918466">
              <w:marLeft w:val="0"/>
              <w:marRight w:val="0"/>
              <w:marTop w:val="0"/>
              <w:marBottom w:val="120"/>
              <w:divBdr>
                <w:top w:val="none" w:sz="0" w:space="0" w:color="auto"/>
                <w:left w:val="none" w:sz="0" w:space="0" w:color="auto"/>
                <w:bottom w:val="none" w:sz="0" w:space="0" w:color="auto"/>
                <w:right w:val="none" w:sz="0" w:space="0" w:color="auto"/>
              </w:divBdr>
            </w:div>
            <w:div w:id="2143501784">
              <w:marLeft w:val="0"/>
              <w:marRight w:val="0"/>
              <w:marTop w:val="0"/>
              <w:marBottom w:val="120"/>
              <w:divBdr>
                <w:top w:val="none" w:sz="0" w:space="0" w:color="auto"/>
                <w:left w:val="none" w:sz="0" w:space="0" w:color="auto"/>
                <w:bottom w:val="none" w:sz="0" w:space="0" w:color="auto"/>
                <w:right w:val="none" w:sz="0" w:space="0" w:color="auto"/>
              </w:divBdr>
            </w:div>
            <w:div w:id="793257389">
              <w:marLeft w:val="0"/>
              <w:marRight w:val="0"/>
              <w:marTop w:val="0"/>
              <w:marBottom w:val="120"/>
              <w:divBdr>
                <w:top w:val="none" w:sz="0" w:space="0" w:color="auto"/>
                <w:left w:val="none" w:sz="0" w:space="0" w:color="auto"/>
                <w:bottom w:val="none" w:sz="0" w:space="0" w:color="auto"/>
                <w:right w:val="none" w:sz="0" w:space="0" w:color="auto"/>
              </w:divBdr>
            </w:div>
            <w:div w:id="1861310671">
              <w:marLeft w:val="0"/>
              <w:marRight w:val="0"/>
              <w:marTop w:val="0"/>
              <w:marBottom w:val="120"/>
              <w:divBdr>
                <w:top w:val="none" w:sz="0" w:space="0" w:color="auto"/>
                <w:left w:val="none" w:sz="0" w:space="0" w:color="auto"/>
                <w:bottom w:val="none" w:sz="0" w:space="0" w:color="auto"/>
                <w:right w:val="none" w:sz="0" w:space="0" w:color="auto"/>
              </w:divBdr>
            </w:div>
            <w:div w:id="423573135">
              <w:marLeft w:val="0"/>
              <w:marRight w:val="0"/>
              <w:marTop w:val="0"/>
              <w:marBottom w:val="120"/>
              <w:divBdr>
                <w:top w:val="none" w:sz="0" w:space="0" w:color="auto"/>
                <w:left w:val="none" w:sz="0" w:space="0" w:color="auto"/>
                <w:bottom w:val="none" w:sz="0" w:space="0" w:color="auto"/>
                <w:right w:val="none" w:sz="0" w:space="0" w:color="auto"/>
              </w:divBdr>
            </w:div>
            <w:div w:id="661615922">
              <w:marLeft w:val="0"/>
              <w:marRight w:val="0"/>
              <w:marTop w:val="0"/>
              <w:marBottom w:val="120"/>
              <w:divBdr>
                <w:top w:val="none" w:sz="0" w:space="0" w:color="auto"/>
                <w:left w:val="none" w:sz="0" w:space="0" w:color="auto"/>
                <w:bottom w:val="none" w:sz="0" w:space="0" w:color="auto"/>
                <w:right w:val="none" w:sz="0" w:space="0" w:color="auto"/>
              </w:divBdr>
            </w:div>
            <w:div w:id="890650013">
              <w:marLeft w:val="0"/>
              <w:marRight w:val="0"/>
              <w:marTop w:val="0"/>
              <w:marBottom w:val="120"/>
              <w:divBdr>
                <w:top w:val="none" w:sz="0" w:space="0" w:color="auto"/>
                <w:left w:val="none" w:sz="0" w:space="0" w:color="auto"/>
                <w:bottom w:val="none" w:sz="0" w:space="0" w:color="auto"/>
                <w:right w:val="none" w:sz="0" w:space="0" w:color="auto"/>
              </w:divBdr>
            </w:div>
            <w:div w:id="951400683">
              <w:marLeft w:val="0"/>
              <w:marRight w:val="0"/>
              <w:marTop w:val="0"/>
              <w:marBottom w:val="120"/>
              <w:divBdr>
                <w:top w:val="none" w:sz="0" w:space="0" w:color="auto"/>
                <w:left w:val="none" w:sz="0" w:space="0" w:color="auto"/>
                <w:bottom w:val="none" w:sz="0" w:space="0" w:color="auto"/>
                <w:right w:val="none" w:sz="0" w:space="0" w:color="auto"/>
              </w:divBdr>
            </w:div>
            <w:div w:id="602998608">
              <w:marLeft w:val="0"/>
              <w:marRight w:val="0"/>
              <w:marTop w:val="0"/>
              <w:marBottom w:val="120"/>
              <w:divBdr>
                <w:top w:val="none" w:sz="0" w:space="0" w:color="auto"/>
                <w:left w:val="none" w:sz="0" w:space="0" w:color="auto"/>
                <w:bottom w:val="none" w:sz="0" w:space="0" w:color="auto"/>
                <w:right w:val="none" w:sz="0" w:space="0" w:color="auto"/>
              </w:divBdr>
            </w:div>
            <w:div w:id="490801992">
              <w:marLeft w:val="0"/>
              <w:marRight w:val="0"/>
              <w:marTop w:val="0"/>
              <w:marBottom w:val="120"/>
              <w:divBdr>
                <w:top w:val="none" w:sz="0" w:space="0" w:color="auto"/>
                <w:left w:val="none" w:sz="0" w:space="0" w:color="auto"/>
                <w:bottom w:val="none" w:sz="0" w:space="0" w:color="auto"/>
                <w:right w:val="none" w:sz="0" w:space="0" w:color="auto"/>
              </w:divBdr>
            </w:div>
            <w:div w:id="1268343576">
              <w:marLeft w:val="0"/>
              <w:marRight w:val="0"/>
              <w:marTop w:val="0"/>
              <w:marBottom w:val="0"/>
              <w:divBdr>
                <w:top w:val="none" w:sz="0" w:space="0" w:color="auto"/>
                <w:left w:val="none" w:sz="0" w:space="0" w:color="auto"/>
                <w:bottom w:val="none" w:sz="0" w:space="0" w:color="auto"/>
                <w:right w:val="none" w:sz="0" w:space="0" w:color="auto"/>
              </w:divBdr>
            </w:div>
            <w:div w:id="1053970812">
              <w:marLeft w:val="0"/>
              <w:marRight w:val="0"/>
              <w:marTop w:val="0"/>
              <w:marBottom w:val="120"/>
              <w:divBdr>
                <w:top w:val="none" w:sz="0" w:space="0" w:color="auto"/>
                <w:left w:val="none" w:sz="0" w:space="0" w:color="auto"/>
                <w:bottom w:val="none" w:sz="0" w:space="0" w:color="auto"/>
                <w:right w:val="none" w:sz="0" w:space="0" w:color="auto"/>
              </w:divBdr>
            </w:div>
            <w:div w:id="280919671">
              <w:marLeft w:val="0"/>
              <w:marRight w:val="0"/>
              <w:marTop w:val="0"/>
              <w:marBottom w:val="120"/>
              <w:divBdr>
                <w:top w:val="none" w:sz="0" w:space="0" w:color="auto"/>
                <w:left w:val="none" w:sz="0" w:space="0" w:color="auto"/>
                <w:bottom w:val="none" w:sz="0" w:space="0" w:color="auto"/>
                <w:right w:val="none" w:sz="0" w:space="0" w:color="auto"/>
              </w:divBdr>
            </w:div>
            <w:div w:id="1312053059">
              <w:marLeft w:val="0"/>
              <w:marRight w:val="0"/>
              <w:marTop w:val="0"/>
              <w:marBottom w:val="120"/>
              <w:divBdr>
                <w:top w:val="none" w:sz="0" w:space="0" w:color="auto"/>
                <w:left w:val="none" w:sz="0" w:space="0" w:color="auto"/>
                <w:bottom w:val="none" w:sz="0" w:space="0" w:color="auto"/>
                <w:right w:val="none" w:sz="0" w:space="0" w:color="auto"/>
              </w:divBdr>
            </w:div>
            <w:div w:id="1089237367">
              <w:marLeft w:val="0"/>
              <w:marRight w:val="0"/>
              <w:marTop w:val="0"/>
              <w:marBottom w:val="0"/>
              <w:divBdr>
                <w:top w:val="none" w:sz="0" w:space="0" w:color="auto"/>
                <w:left w:val="none" w:sz="0" w:space="0" w:color="auto"/>
                <w:bottom w:val="none" w:sz="0" w:space="0" w:color="auto"/>
                <w:right w:val="none" w:sz="0" w:space="0" w:color="auto"/>
              </w:divBdr>
            </w:div>
            <w:div w:id="245504524">
              <w:marLeft w:val="0"/>
              <w:marRight w:val="0"/>
              <w:marTop w:val="0"/>
              <w:marBottom w:val="0"/>
              <w:divBdr>
                <w:top w:val="none" w:sz="0" w:space="0" w:color="auto"/>
                <w:left w:val="none" w:sz="0" w:space="0" w:color="auto"/>
                <w:bottom w:val="none" w:sz="0" w:space="0" w:color="auto"/>
                <w:right w:val="none" w:sz="0" w:space="0" w:color="auto"/>
              </w:divBdr>
            </w:div>
            <w:div w:id="1551770687">
              <w:marLeft w:val="0"/>
              <w:marRight w:val="0"/>
              <w:marTop w:val="0"/>
              <w:marBottom w:val="0"/>
              <w:divBdr>
                <w:top w:val="none" w:sz="0" w:space="0" w:color="auto"/>
                <w:left w:val="none" w:sz="0" w:space="0" w:color="auto"/>
                <w:bottom w:val="none" w:sz="0" w:space="0" w:color="auto"/>
                <w:right w:val="none" w:sz="0" w:space="0" w:color="auto"/>
              </w:divBdr>
            </w:div>
            <w:div w:id="377557561">
              <w:marLeft w:val="0"/>
              <w:marRight w:val="0"/>
              <w:marTop w:val="0"/>
              <w:marBottom w:val="120"/>
              <w:divBdr>
                <w:top w:val="none" w:sz="0" w:space="0" w:color="auto"/>
                <w:left w:val="none" w:sz="0" w:space="0" w:color="auto"/>
                <w:bottom w:val="none" w:sz="0" w:space="0" w:color="auto"/>
                <w:right w:val="none" w:sz="0" w:space="0" w:color="auto"/>
              </w:divBdr>
            </w:div>
            <w:div w:id="565068553">
              <w:marLeft w:val="0"/>
              <w:marRight w:val="0"/>
              <w:marTop w:val="0"/>
              <w:marBottom w:val="120"/>
              <w:divBdr>
                <w:top w:val="none" w:sz="0" w:space="0" w:color="auto"/>
                <w:left w:val="none" w:sz="0" w:space="0" w:color="auto"/>
                <w:bottom w:val="none" w:sz="0" w:space="0" w:color="auto"/>
                <w:right w:val="none" w:sz="0" w:space="0" w:color="auto"/>
              </w:divBdr>
            </w:div>
            <w:div w:id="1363630435">
              <w:marLeft w:val="0"/>
              <w:marRight w:val="0"/>
              <w:marTop w:val="0"/>
              <w:marBottom w:val="0"/>
              <w:divBdr>
                <w:top w:val="none" w:sz="0" w:space="0" w:color="auto"/>
                <w:left w:val="none" w:sz="0" w:space="0" w:color="auto"/>
                <w:bottom w:val="none" w:sz="0" w:space="0" w:color="auto"/>
                <w:right w:val="none" w:sz="0" w:space="0" w:color="auto"/>
              </w:divBdr>
            </w:div>
            <w:div w:id="1365129708">
              <w:marLeft w:val="0"/>
              <w:marRight w:val="0"/>
              <w:marTop w:val="0"/>
              <w:marBottom w:val="120"/>
              <w:divBdr>
                <w:top w:val="none" w:sz="0" w:space="0" w:color="auto"/>
                <w:left w:val="none" w:sz="0" w:space="0" w:color="auto"/>
                <w:bottom w:val="none" w:sz="0" w:space="0" w:color="auto"/>
                <w:right w:val="none" w:sz="0" w:space="0" w:color="auto"/>
              </w:divBdr>
            </w:div>
            <w:div w:id="927882067">
              <w:marLeft w:val="0"/>
              <w:marRight w:val="0"/>
              <w:marTop w:val="0"/>
              <w:marBottom w:val="120"/>
              <w:divBdr>
                <w:top w:val="none" w:sz="0" w:space="0" w:color="auto"/>
                <w:left w:val="none" w:sz="0" w:space="0" w:color="auto"/>
                <w:bottom w:val="none" w:sz="0" w:space="0" w:color="auto"/>
                <w:right w:val="none" w:sz="0" w:space="0" w:color="auto"/>
              </w:divBdr>
            </w:div>
            <w:div w:id="307832520">
              <w:marLeft w:val="0"/>
              <w:marRight w:val="0"/>
              <w:marTop w:val="0"/>
              <w:marBottom w:val="120"/>
              <w:divBdr>
                <w:top w:val="none" w:sz="0" w:space="0" w:color="auto"/>
                <w:left w:val="none" w:sz="0" w:space="0" w:color="auto"/>
                <w:bottom w:val="none" w:sz="0" w:space="0" w:color="auto"/>
                <w:right w:val="none" w:sz="0" w:space="0" w:color="auto"/>
              </w:divBdr>
            </w:div>
            <w:div w:id="1485974610">
              <w:marLeft w:val="0"/>
              <w:marRight w:val="0"/>
              <w:marTop w:val="0"/>
              <w:marBottom w:val="120"/>
              <w:divBdr>
                <w:top w:val="none" w:sz="0" w:space="0" w:color="auto"/>
                <w:left w:val="none" w:sz="0" w:space="0" w:color="auto"/>
                <w:bottom w:val="none" w:sz="0" w:space="0" w:color="auto"/>
                <w:right w:val="none" w:sz="0" w:space="0" w:color="auto"/>
              </w:divBdr>
            </w:div>
            <w:div w:id="1663964580">
              <w:marLeft w:val="0"/>
              <w:marRight w:val="0"/>
              <w:marTop w:val="0"/>
              <w:marBottom w:val="120"/>
              <w:divBdr>
                <w:top w:val="none" w:sz="0" w:space="0" w:color="auto"/>
                <w:left w:val="none" w:sz="0" w:space="0" w:color="auto"/>
                <w:bottom w:val="none" w:sz="0" w:space="0" w:color="auto"/>
                <w:right w:val="none" w:sz="0" w:space="0" w:color="auto"/>
              </w:divBdr>
            </w:div>
            <w:div w:id="1321351572">
              <w:marLeft w:val="0"/>
              <w:marRight w:val="0"/>
              <w:marTop w:val="0"/>
              <w:marBottom w:val="120"/>
              <w:divBdr>
                <w:top w:val="none" w:sz="0" w:space="0" w:color="auto"/>
                <w:left w:val="none" w:sz="0" w:space="0" w:color="auto"/>
                <w:bottom w:val="none" w:sz="0" w:space="0" w:color="auto"/>
                <w:right w:val="none" w:sz="0" w:space="0" w:color="auto"/>
              </w:divBdr>
            </w:div>
            <w:div w:id="1758791277">
              <w:marLeft w:val="0"/>
              <w:marRight w:val="0"/>
              <w:marTop w:val="0"/>
              <w:marBottom w:val="120"/>
              <w:divBdr>
                <w:top w:val="none" w:sz="0" w:space="0" w:color="auto"/>
                <w:left w:val="none" w:sz="0" w:space="0" w:color="auto"/>
                <w:bottom w:val="none" w:sz="0" w:space="0" w:color="auto"/>
                <w:right w:val="none" w:sz="0" w:space="0" w:color="auto"/>
              </w:divBdr>
            </w:div>
            <w:div w:id="41449097">
              <w:marLeft w:val="0"/>
              <w:marRight w:val="0"/>
              <w:marTop w:val="0"/>
              <w:marBottom w:val="120"/>
              <w:divBdr>
                <w:top w:val="none" w:sz="0" w:space="0" w:color="auto"/>
                <w:left w:val="none" w:sz="0" w:space="0" w:color="auto"/>
                <w:bottom w:val="none" w:sz="0" w:space="0" w:color="auto"/>
                <w:right w:val="none" w:sz="0" w:space="0" w:color="auto"/>
              </w:divBdr>
            </w:div>
            <w:div w:id="86730688">
              <w:marLeft w:val="0"/>
              <w:marRight w:val="0"/>
              <w:marTop w:val="0"/>
              <w:marBottom w:val="120"/>
              <w:divBdr>
                <w:top w:val="none" w:sz="0" w:space="0" w:color="auto"/>
                <w:left w:val="none" w:sz="0" w:space="0" w:color="auto"/>
                <w:bottom w:val="none" w:sz="0" w:space="0" w:color="auto"/>
                <w:right w:val="none" w:sz="0" w:space="0" w:color="auto"/>
              </w:divBdr>
            </w:div>
            <w:div w:id="1169906420">
              <w:marLeft w:val="0"/>
              <w:marRight w:val="0"/>
              <w:marTop w:val="0"/>
              <w:marBottom w:val="120"/>
              <w:divBdr>
                <w:top w:val="none" w:sz="0" w:space="0" w:color="auto"/>
                <w:left w:val="none" w:sz="0" w:space="0" w:color="auto"/>
                <w:bottom w:val="none" w:sz="0" w:space="0" w:color="auto"/>
                <w:right w:val="none" w:sz="0" w:space="0" w:color="auto"/>
              </w:divBdr>
            </w:div>
            <w:div w:id="1469712694">
              <w:marLeft w:val="0"/>
              <w:marRight w:val="0"/>
              <w:marTop w:val="0"/>
              <w:marBottom w:val="120"/>
              <w:divBdr>
                <w:top w:val="none" w:sz="0" w:space="0" w:color="auto"/>
                <w:left w:val="none" w:sz="0" w:space="0" w:color="auto"/>
                <w:bottom w:val="none" w:sz="0" w:space="0" w:color="auto"/>
                <w:right w:val="none" w:sz="0" w:space="0" w:color="auto"/>
              </w:divBdr>
            </w:div>
            <w:div w:id="1506046661">
              <w:marLeft w:val="0"/>
              <w:marRight w:val="0"/>
              <w:marTop w:val="0"/>
              <w:marBottom w:val="0"/>
              <w:divBdr>
                <w:top w:val="none" w:sz="0" w:space="0" w:color="auto"/>
                <w:left w:val="none" w:sz="0" w:space="0" w:color="auto"/>
                <w:bottom w:val="none" w:sz="0" w:space="0" w:color="auto"/>
                <w:right w:val="none" w:sz="0" w:space="0" w:color="auto"/>
              </w:divBdr>
            </w:div>
            <w:div w:id="747074107">
              <w:marLeft w:val="0"/>
              <w:marRight w:val="0"/>
              <w:marTop w:val="0"/>
              <w:marBottom w:val="120"/>
              <w:divBdr>
                <w:top w:val="none" w:sz="0" w:space="0" w:color="auto"/>
                <w:left w:val="none" w:sz="0" w:space="0" w:color="auto"/>
                <w:bottom w:val="none" w:sz="0" w:space="0" w:color="auto"/>
                <w:right w:val="none" w:sz="0" w:space="0" w:color="auto"/>
              </w:divBdr>
            </w:div>
            <w:div w:id="1504779201">
              <w:marLeft w:val="0"/>
              <w:marRight w:val="0"/>
              <w:marTop w:val="0"/>
              <w:marBottom w:val="120"/>
              <w:divBdr>
                <w:top w:val="none" w:sz="0" w:space="0" w:color="auto"/>
                <w:left w:val="none" w:sz="0" w:space="0" w:color="auto"/>
                <w:bottom w:val="none" w:sz="0" w:space="0" w:color="auto"/>
                <w:right w:val="none" w:sz="0" w:space="0" w:color="auto"/>
              </w:divBdr>
            </w:div>
            <w:div w:id="1215390958">
              <w:marLeft w:val="0"/>
              <w:marRight w:val="0"/>
              <w:marTop w:val="0"/>
              <w:marBottom w:val="0"/>
              <w:divBdr>
                <w:top w:val="none" w:sz="0" w:space="0" w:color="auto"/>
                <w:left w:val="none" w:sz="0" w:space="0" w:color="auto"/>
                <w:bottom w:val="none" w:sz="0" w:space="0" w:color="auto"/>
                <w:right w:val="none" w:sz="0" w:space="0" w:color="auto"/>
              </w:divBdr>
            </w:div>
            <w:div w:id="346057148">
              <w:marLeft w:val="0"/>
              <w:marRight w:val="0"/>
              <w:marTop w:val="0"/>
              <w:marBottom w:val="120"/>
              <w:divBdr>
                <w:top w:val="none" w:sz="0" w:space="0" w:color="auto"/>
                <w:left w:val="none" w:sz="0" w:space="0" w:color="auto"/>
                <w:bottom w:val="none" w:sz="0" w:space="0" w:color="auto"/>
                <w:right w:val="none" w:sz="0" w:space="0" w:color="auto"/>
              </w:divBdr>
            </w:div>
            <w:div w:id="17939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ontiersin.org/articles/10.3389/fpsyg.2016.01227/full" TargetMode="External"/><Relationship Id="rId18" Type="http://schemas.openxmlformats.org/officeDocument/2006/relationships/hyperlink" Target="https://www.frontiersin.org/articles/10.3389/fpsyg.2016.01227/full" TargetMode="External"/><Relationship Id="rId26" Type="http://schemas.openxmlformats.org/officeDocument/2006/relationships/hyperlink" Target="https://www.frontiersin.org/articles/10.3389/fpsyg.2016.01227/full" TargetMode="External"/><Relationship Id="rId39" Type="http://schemas.openxmlformats.org/officeDocument/2006/relationships/hyperlink" Target="http://scholar.google.com/scholar_lookup?author=H.+R.+Markus+&amp;publication_year=1977&amp;title=Self-schemata+and+processing+information+about+the+self&amp;journal=J.+Pers.+Soc.+Psychol.&amp;volume=35&amp;pages=63-78" TargetMode="External"/><Relationship Id="rId21" Type="http://schemas.openxmlformats.org/officeDocument/2006/relationships/hyperlink" Target="https://www.frontiersin.org/articles/10.3389/fpsyg.2016.01227/full" TargetMode="External"/><Relationship Id="rId34" Type="http://schemas.openxmlformats.org/officeDocument/2006/relationships/hyperlink" Target="http://www.ncbi.nlm.nih.gov/sites/entrez?Db=pubmed&amp;Cmd=ShowDetailView&amp;TermToSearch=21471620" TargetMode="External"/><Relationship Id="rId42" Type="http://schemas.openxmlformats.org/officeDocument/2006/relationships/hyperlink" Target="http://www.ncbi.nlm.nih.gov/sites/entrez?Db=pubmed&amp;Cmd=ShowDetailView&amp;TermToSearch=8505704" TargetMode="External"/><Relationship Id="rId47" Type="http://schemas.openxmlformats.org/officeDocument/2006/relationships/hyperlink" Target="http://scholar.google.com/scholar_lookup?author=H.+C.+Triandis+&amp;publication_year=1989&amp;title=The+self+and+social+behavior+in+different+cultural+contexts&amp;journal=Psychol.+Rev.&amp;volume=96&amp;pages=506-520" TargetMode="External"/><Relationship Id="rId50" Type="http://schemas.openxmlformats.org/officeDocument/2006/relationships/hyperlink" Target="http://dx.doi.org/10.1177/001872676401700403" TargetMode="External"/><Relationship Id="rId7" Type="http://schemas.openxmlformats.org/officeDocument/2006/relationships/hyperlink" Target="http://frontiersin.org/people/u/286303" TargetMode="External"/><Relationship Id="rId2" Type="http://schemas.openxmlformats.org/officeDocument/2006/relationships/styles" Target="styles.xml"/><Relationship Id="rId16" Type="http://schemas.openxmlformats.org/officeDocument/2006/relationships/hyperlink" Target="https://www.frontiersin.org/articles/10.3389/fpsyg.2016.01227/full" TargetMode="External"/><Relationship Id="rId29" Type="http://schemas.openxmlformats.org/officeDocument/2006/relationships/hyperlink" Target="https://www.frontiersin.org/articles/10.3389/fpsyg.2016.01227/full" TargetMode="External"/><Relationship Id="rId11" Type="http://schemas.openxmlformats.org/officeDocument/2006/relationships/hyperlink" Target="https://www.frontiersin.org/articles/10.3389/fpsyg.2016.01227/full" TargetMode="External"/><Relationship Id="rId24" Type="http://schemas.openxmlformats.org/officeDocument/2006/relationships/hyperlink" Target="https://www.frontiersin.org/articles/10.3389/fpsyg.2016.01227/full" TargetMode="External"/><Relationship Id="rId32" Type="http://schemas.openxmlformats.org/officeDocument/2006/relationships/hyperlink" Target="http://dx.doi.org/10.1177/0146167291175001" TargetMode="External"/><Relationship Id="rId37" Type="http://schemas.openxmlformats.org/officeDocument/2006/relationships/hyperlink" Target="http://scholar.google.com/scholar_lookup?author=D.+Kobyli%C5%84ska&amp;author=D.+Karwowska+&amp;publication_year=2014&amp;title=Assimilation+and+contrast+effects+in+suboptimal+affective+priming+paradigm&amp;journal=Front.+Psychol.&amp;volume=5&amp;pages=498" TargetMode="External"/><Relationship Id="rId40" Type="http://schemas.openxmlformats.org/officeDocument/2006/relationships/hyperlink" Target="http://dx.doi.org/10.1037/0033-295X.98.2.224" TargetMode="External"/><Relationship Id="rId45" Type="http://schemas.openxmlformats.org/officeDocument/2006/relationships/hyperlink" Target="http://scholar.google.com/scholar_lookup?author=D.+W.+Organ+&amp;publication_year=1973&amp;title=Locus+of+control+and+clarity+of+self-concept&amp;journal=Percept.+Motor+Skills&amp;volume=37&amp;pages=100-102" TargetMode="External"/><Relationship Id="rId53" Type="http://schemas.openxmlformats.org/officeDocument/2006/relationships/theme" Target="theme/theme1.xml"/><Relationship Id="rId5" Type="http://schemas.openxmlformats.org/officeDocument/2006/relationships/hyperlink" Target="http://frontiersin.org/people/u/287351" TargetMode="External"/><Relationship Id="rId10" Type="http://schemas.openxmlformats.org/officeDocument/2006/relationships/hyperlink" Target="https://www.frontiersin.org/articles/10.3389/fpsyg.2016.01227/full" TargetMode="External"/><Relationship Id="rId19" Type="http://schemas.openxmlformats.org/officeDocument/2006/relationships/hyperlink" Target="https://www.frontiersin.org/articles/10.3389/fpsyg.2016.01227/full" TargetMode="External"/><Relationship Id="rId31" Type="http://schemas.openxmlformats.org/officeDocument/2006/relationships/hyperlink" Target="http://scholar.google.com/scholar_lookup?author=W.+B%C5%82aszczak&amp;author=K.+Imbir+&amp;publication_year=2012&amp;title=Use+of+affective+priming+to+measure+implicit+self-reference+effect&amp;journal=Psychol.+Rep.&amp;volume=111&amp;pages=107-114" TargetMode="External"/><Relationship Id="rId44" Type="http://schemas.openxmlformats.org/officeDocument/2006/relationships/hyperlink" Target="http://www.ncbi.nlm.nih.gov/sites/entrez?Db=pubmed&amp;Cmd=ShowDetailView&amp;TermToSearch=472798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rontiersin.org/articles/10.3389/fpsyg.2016.01227/full" TargetMode="External"/><Relationship Id="rId14" Type="http://schemas.openxmlformats.org/officeDocument/2006/relationships/hyperlink" Target="https://www.frontiersin.org/articles/10.3389/fpsyg.2016.01227/full" TargetMode="External"/><Relationship Id="rId22" Type="http://schemas.openxmlformats.org/officeDocument/2006/relationships/hyperlink" Target="https://www.frontiersin.org/articles/10.3389/fpsyg.2016.01227/full" TargetMode="External"/><Relationship Id="rId27" Type="http://schemas.openxmlformats.org/officeDocument/2006/relationships/hyperlink" Target="https://www.frontiersin.org/articles/10.3389/fpsyg.2016.01227/full" TargetMode="External"/><Relationship Id="rId30" Type="http://schemas.openxmlformats.org/officeDocument/2006/relationships/hyperlink" Target="http://www.ncbi.nlm.nih.gov/sites/entrez?Db=pubmed&amp;Cmd=ShowDetailView&amp;TermToSearch=23045852" TargetMode="External"/><Relationship Id="rId35" Type="http://schemas.openxmlformats.org/officeDocument/2006/relationships/hyperlink" Target="http://scholar.google.com/scholar_lookup?author=K.+Dobrenko&amp;author=M.+Jarymowicz+&amp;publication_year=2011&amp;title=Rozpoznawanie+eksponowanych+podprogowo+s%C5%82%C3%B3w+o+negatywnych+b%C4%85d%C5%BA+pozytywnych+konotacjach&amp;journal=Psychol.+Ekol.+Genet.&amp;volume=23&amp;pages=29-44" TargetMode="External"/><Relationship Id="rId43" Type="http://schemas.openxmlformats.org/officeDocument/2006/relationships/hyperlink" Target="http://scholar.google.com/scholar_lookup?author=S.+T.+Murphy&amp;author=R.+B.+Zajonc+&amp;publication_year=1993&amp;title=Affect,+cognition,+and+awareness%3A+affective+priming+with+optimal+and+suboptimal+stimulus+exposures&amp;journal=J.+Pers.+Soc.+Psychol.&amp;volume=64&amp;pages=723-739" TargetMode="External"/><Relationship Id="rId48" Type="http://schemas.openxmlformats.org/officeDocument/2006/relationships/hyperlink" Target="http://dx.doi.org/10.1037/0003-066X.36.7.762" TargetMode="External"/><Relationship Id="rId8" Type="http://schemas.openxmlformats.org/officeDocument/2006/relationships/image" Target="media/image2.jpeg"/><Relationship Id="rId51" Type="http://schemas.openxmlformats.org/officeDocument/2006/relationships/hyperlink" Target="http://scholar.google.com/scholar_lookup?author=R.+C.+Ziller+&amp;publication_year=1964&amp;title=Individuation+and+socialization&amp;journal=Hum.+Relat.&amp;volume=17&amp;pages=341-360" TargetMode="External"/><Relationship Id="rId3" Type="http://schemas.openxmlformats.org/officeDocument/2006/relationships/settings" Target="settings.xml"/><Relationship Id="rId12" Type="http://schemas.openxmlformats.org/officeDocument/2006/relationships/hyperlink" Target="https://www.frontiersin.org/articles/10.3389/fpsyg.2016.01227/full" TargetMode="External"/><Relationship Id="rId17" Type="http://schemas.openxmlformats.org/officeDocument/2006/relationships/hyperlink" Target="https://www.frontiersin.org/articles/10.3389/fpsyg.2016.01227/full" TargetMode="External"/><Relationship Id="rId25" Type="http://schemas.openxmlformats.org/officeDocument/2006/relationships/hyperlink" Target="https://www.frontiersin.org/articles/10.3389/fpsyg.2016.01227/full" TargetMode="External"/><Relationship Id="rId33" Type="http://schemas.openxmlformats.org/officeDocument/2006/relationships/hyperlink" Target="http://scholar.google.com/scholar_lookup?author=M.+B.+Brewer+&amp;publication_year=1991&amp;title=The+social+self%3A+on+being+the+same+and+different&amp;journal=Pers.+Soc.+Psychol.+Bull.&amp;volume=17&amp;pages=475-487" TargetMode="External"/><Relationship Id="rId38" Type="http://schemas.openxmlformats.org/officeDocument/2006/relationships/hyperlink" Target="http://dx.doi.org/10.1037/0022-3514.35.2.63" TargetMode="External"/><Relationship Id="rId46" Type="http://schemas.openxmlformats.org/officeDocument/2006/relationships/hyperlink" Target="http://dx.doi.org/10.1037/0033-295X.96.3.506" TargetMode="External"/><Relationship Id="rId20" Type="http://schemas.openxmlformats.org/officeDocument/2006/relationships/hyperlink" Target="https://www.frontiersin.org/articles/10.3389/fpsyg.2016.01227/full" TargetMode="External"/><Relationship Id="rId41" Type="http://schemas.openxmlformats.org/officeDocument/2006/relationships/hyperlink" Target="http://scholar.google.com/scholar_lookup?author=H.+R.+Markus&amp;author=S.+Kitayama+&amp;publication_year=1991&amp;title=Culture+and+the+self%3A+implications+for+cognition,+emotion,+and+motivation&amp;journal=Psychol.+Rev.&amp;volume=98&amp;pages=224-253"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frontiersin.org/articles/10.3389/fpsyg.2016.01227/full" TargetMode="External"/><Relationship Id="rId23" Type="http://schemas.openxmlformats.org/officeDocument/2006/relationships/hyperlink" Target="https://www.frontiersin.org/articles/10.3389/fpsyg.2016.01227/full" TargetMode="External"/><Relationship Id="rId28" Type="http://schemas.openxmlformats.org/officeDocument/2006/relationships/hyperlink" Target="https://www.frontiersin.org/articles/10.3389/fpsyg.2016.01227/full" TargetMode="External"/><Relationship Id="rId36" Type="http://schemas.openxmlformats.org/officeDocument/2006/relationships/hyperlink" Target="http://www.ncbi.nlm.nih.gov/sites/entrez?Db=pubmed&amp;Cmd=ShowDetailView&amp;TermToSearch=24904507" TargetMode="External"/><Relationship Id="rId49" Type="http://schemas.openxmlformats.org/officeDocument/2006/relationships/hyperlink" Target="http://scholar.google.com/scholar_lookup?author=A.+S.+Waterman+&amp;publication_year=1981&amp;title=Individualism+and+interdependence&amp;journal=Am.+Psychol.&amp;volume=7&amp;pages=762-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4657</Words>
  <Characters>26547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Lumm</dc:creator>
  <cp:keywords/>
  <dc:description/>
  <cp:lastModifiedBy>Frankie Lumm</cp:lastModifiedBy>
  <cp:revision>1</cp:revision>
  <dcterms:created xsi:type="dcterms:W3CDTF">2020-04-16T20:48:00Z</dcterms:created>
  <dcterms:modified xsi:type="dcterms:W3CDTF">2020-04-16T20:52:00Z</dcterms:modified>
</cp:coreProperties>
</file>