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F114" w14:textId="58CB5D33" w:rsidR="00780233" w:rsidRDefault="00780233" w:rsidP="007802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Condom</w:t>
      </w:r>
    </w:p>
    <w:p w14:paraId="4670F981" w14:textId="77209576" w:rsidR="00780233" w:rsidRDefault="00780233" w:rsidP="007802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05/03/2020</w:t>
      </w:r>
    </w:p>
    <w:p w14:paraId="30826A32" w14:textId="7349DDDB" w:rsidR="00B8590A" w:rsidRPr="00B8590A" w:rsidRDefault="00B8590A" w:rsidP="0078023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8590A">
        <w:rPr>
          <w:rFonts w:ascii="Times New Roman" w:hAnsi="Times New Roman"/>
          <w:sz w:val="24"/>
          <w:szCs w:val="24"/>
        </w:rPr>
        <w:t>Do-Not-Resuscitate (DNR) Orders</w:t>
      </w:r>
      <w:r w:rsidR="00780233">
        <w:rPr>
          <w:rFonts w:ascii="Times New Roman" w:hAnsi="Times New Roman"/>
          <w:sz w:val="24"/>
          <w:szCs w:val="24"/>
        </w:rPr>
        <w:t xml:space="preserve"> OUTLINE</w:t>
      </w:r>
    </w:p>
    <w:p w14:paraId="7813B5B0" w14:textId="77777777" w:rsidR="0083687D" w:rsidRPr="0032260E" w:rsidRDefault="0083687D" w:rsidP="0032260E">
      <w:pPr>
        <w:pStyle w:val="NormalWeb"/>
        <w:numPr>
          <w:ilvl w:val="0"/>
          <w:numId w:val="1"/>
        </w:numPr>
        <w:spacing w:line="480" w:lineRule="auto"/>
      </w:pPr>
      <w:r w:rsidRPr="0032260E">
        <w:t>Introduction</w:t>
      </w:r>
    </w:p>
    <w:p w14:paraId="29A9803A" w14:textId="658910D5" w:rsidR="00A02201" w:rsidRPr="0032260E" w:rsidRDefault="00A02201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>DNR is a written decision by a patient to avoid aggressive and futile cardiopulmonary resuscitation in the e</w:t>
      </w:r>
      <w:r w:rsidR="00912302" w:rsidRPr="0032260E">
        <w:t>vent that the patient collapses</w:t>
      </w:r>
      <w:r w:rsidR="009A0750" w:rsidRPr="0032260E">
        <w:t xml:space="preserve"> (Mostafa &amp; El-Din, 2019)</w:t>
      </w:r>
      <w:r w:rsidR="00912302" w:rsidRPr="0032260E">
        <w:t xml:space="preserve">. Nurses spend the greatest time with patients and must participate in planning and implementation of DNR decisions.  </w:t>
      </w:r>
    </w:p>
    <w:p w14:paraId="30584CCA" w14:textId="20C5960C" w:rsidR="0083687D" w:rsidRPr="0032260E" w:rsidRDefault="00912302" w:rsidP="0032260E">
      <w:pPr>
        <w:pStyle w:val="NormalWeb"/>
        <w:numPr>
          <w:ilvl w:val="0"/>
          <w:numId w:val="1"/>
        </w:numPr>
        <w:spacing w:line="480" w:lineRule="auto"/>
      </w:pPr>
      <w:r w:rsidRPr="0032260E">
        <w:t xml:space="preserve">DNR is not a new term in the medical </w:t>
      </w:r>
      <w:r w:rsidR="009A0750" w:rsidRPr="0032260E">
        <w:t>world yet</w:t>
      </w:r>
      <w:r w:rsidRPr="0032260E">
        <w:t xml:space="preserve"> it is highly controversial</w:t>
      </w:r>
      <w:r w:rsidR="00282C23" w:rsidRPr="0032260E">
        <w:t xml:space="preserve">. </w:t>
      </w:r>
      <w:r w:rsidRPr="0032260E">
        <w:t xml:space="preserve"> </w:t>
      </w:r>
    </w:p>
    <w:p w14:paraId="4686A5DE" w14:textId="489FD9B5" w:rsidR="0083687D" w:rsidRPr="0032260E" w:rsidRDefault="00282C23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 xml:space="preserve">Differences in opinion and practice still remain since the emergence of the Do-Not-Resuscitate order in the healthcare system. </w:t>
      </w:r>
    </w:p>
    <w:p w14:paraId="254B6EC5" w14:textId="6BEDC55D" w:rsidR="00C014FF" w:rsidRPr="0032260E" w:rsidRDefault="00C014FF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There is discord among healthcare professionals, patients and the society at large on the need for </w:t>
      </w:r>
      <w:r w:rsidR="00912302" w:rsidRPr="0032260E">
        <w:t xml:space="preserve">DNR </w:t>
      </w:r>
      <w:r w:rsidRPr="0032260E">
        <w:t xml:space="preserve">near the end of life </w:t>
      </w:r>
      <w:r w:rsidR="009A0750" w:rsidRPr="0032260E">
        <w:t xml:space="preserve">(Searight, 2019). </w:t>
      </w:r>
    </w:p>
    <w:p w14:paraId="0AD7DEFF" w14:textId="6DB76236" w:rsidR="00C014FF" w:rsidRPr="0032260E" w:rsidRDefault="00C014FF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Most healthcare professionals avoid the DNR discussion hence worsening the situation </w:t>
      </w:r>
    </w:p>
    <w:p w14:paraId="491921ED" w14:textId="10292E7E" w:rsidR="0083687D" w:rsidRPr="0032260E" w:rsidRDefault="00C014FF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Administering DNR orders is largely dependent on the healthcare professional’s background, beliefs and values rather than a universal medical practice </w:t>
      </w:r>
      <w:r w:rsidR="009A0750" w:rsidRPr="0032260E">
        <w:t xml:space="preserve">(Mostafa &amp; El-Din, 2019). </w:t>
      </w:r>
    </w:p>
    <w:p w14:paraId="055C3097" w14:textId="185C2ABB" w:rsidR="0036672B" w:rsidRPr="0032260E" w:rsidRDefault="0036672B" w:rsidP="0032260E">
      <w:pPr>
        <w:pStyle w:val="NormalWeb"/>
        <w:numPr>
          <w:ilvl w:val="0"/>
          <w:numId w:val="1"/>
        </w:numPr>
        <w:spacing w:line="480" w:lineRule="auto"/>
      </w:pPr>
      <w:r w:rsidRPr="0032260E">
        <w:t xml:space="preserve">The American Nurses Association (ANA) advocate patients’ rights to self-determination including the writing and implementation of advance directives </w:t>
      </w:r>
    </w:p>
    <w:p w14:paraId="397AA870" w14:textId="16E94435" w:rsidR="0083687D" w:rsidRPr="0032260E" w:rsidRDefault="00282C23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>Despite being a common term in the medical field, a ser</w:t>
      </w:r>
      <w:r w:rsidR="009A0750" w:rsidRPr="0032260E">
        <w:t>i</w:t>
      </w:r>
      <w:r w:rsidRPr="0032260E">
        <w:t xml:space="preserve">ous conversation must be held about DNR.  </w:t>
      </w:r>
    </w:p>
    <w:p w14:paraId="319CB4CB" w14:textId="5719FBBC" w:rsidR="0083687D" w:rsidRPr="0032260E" w:rsidRDefault="0036672B" w:rsidP="0032260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2260E">
        <w:rPr>
          <w:rFonts w:ascii="Times New Roman" w:hAnsi="Times New Roman"/>
          <w:sz w:val="24"/>
          <w:szCs w:val="24"/>
        </w:rPr>
        <w:lastRenderedPageBreak/>
        <w:t>The increasing need for people to have advance directives raises the need to addr</w:t>
      </w:r>
      <w:r w:rsidR="005E6BD2" w:rsidRPr="0032260E">
        <w:rPr>
          <w:rFonts w:ascii="Times New Roman" w:hAnsi="Times New Roman"/>
          <w:sz w:val="24"/>
          <w:szCs w:val="24"/>
        </w:rPr>
        <w:t xml:space="preserve">ess the issue of DNR. </w:t>
      </w:r>
    </w:p>
    <w:p w14:paraId="63D09CFF" w14:textId="5CC72508" w:rsidR="0083687D" w:rsidRPr="0032260E" w:rsidRDefault="0036672B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>DNR is an essential component of advance directives which dictates what care a patient desire to have when they cannot communicate the same</w:t>
      </w:r>
      <w:r w:rsidR="009A0750" w:rsidRPr="0032260E">
        <w:t xml:space="preserve"> (Putman, D’Alessandro, Curlin &amp; Yoon, 2017)</w:t>
      </w:r>
      <w:r w:rsidRPr="0032260E">
        <w:t xml:space="preserve">. </w:t>
      </w:r>
    </w:p>
    <w:p w14:paraId="5523C6E4" w14:textId="0F62983C" w:rsidR="0083687D" w:rsidRPr="0032260E" w:rsidRDefault="0036672B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Advance directives make decision making easier among healthcare professionals, patients and their families. </w:t>
      </w:r>
    </w:p>
    <w:p w14:paraId="5891F404" w14:textId="7D16BA2B" w:rsidR="0083687D" w:rsidRPr="0032260E" w:rsidRDefault="005E6BD2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Nurses are bound by the law to administer DNR if included in the patient’s advance directives. </w:t>
      </w:r>
    </w:p>
    <w:p w14:paraId="724B1976" w14:textId="48CE5CE5" w:rsidR="0083687D" w:rsidRPr="0032260E" w:rsidRDefault="005E6BD2" w:rsidP="0032260E">
      <w:pPr>
        <w:pStyle w:val="NormalWeb"/>
        <w:numPr>
          <w:ilvl w:val="0"/>
          <w:numId w:val="1"/>
        </w:numPr>
        <w:spacing w:line="480" w:lineRule="auto"/>
      </w:pPr>
      <w:r w:rsidRPr="0032260E">
        <w:t>Ethics related a</w:t>
      </w:r>
      <w:r w:rsidR="002F7533" w:rsidRPr="0032260E">
        <w:t>rguments</w:t>
      </w:r>
      <w:r w:rsidRPr="0032260E">
        <w:t xml:space="preserve"> in support of DNR. </w:t>
      </w:r>
    </w:p>
    <w:p w14:paraId="461CC62B" w14:textId="7AD3BADE" w:rsidR="0083687D" w:rsidRPr="0032260E" w:rsidRDefault="00282C23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 xml:space="preserve">As a result of the policy recommendations on advance directives and DNR, some healthcare professionals are in support of DNR. </w:t>
      </w:r>
    </w:p>
    <w:p w14:paraId="58EB34AA" w14:textId="691CFE4C" w:rsidR="0083687D" w:rsidRPr="0032260E" w:rsidRDefault="005E6BD2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>DNR is seen as a pathway to achieve the goal of healthcare and medicine which is to meet the best interest of the patient</w:t>
      </w:r>
      <w:r w:rsidR="009A0750" w:rsidRPr="0032260E">
        <w:t xml:space="preserve"> (Chow &amp; DBioethics, 2017)</w:t>
      </w:r>
      <w:r w:rsidRPr="0032260E">
        <w:t>.</w:t>
      </w:r>
      <w:r w:rsidR="009A0750" w:rsidRPr="0032260E">
        <w:t xml:space="preserve"> </w:t>
      </w:r>
      <w:r w:rsidRPr="0032260E">
        <w:t xml:space="preserve"> </w:t>
      </w:r>
    </w:p>
    <w:p w14:paraId="5EF6BF70" w14:textId="7B7AC4D1" w:rsidR="005E6BD2" w:rsidRPr="0032260E" w:rsidRDefault="005E6BD2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Patient’s autonomy has been greatly strengthened in the modern world to make decisions on their care. </w:t>
      </w:r>
    </w:p>
    <w:p w14:paraId="3B1B0839" w14:textId="29E89311" w:rsidR="005E6BD2" w:rsidRPr="0032260E" w:rsidRDefault="005E6BD2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DNR prevents needless suffering and promotes death with dignity near the end of life.  </w:t>
      </w:r>
    </w:p>
    <w:p w14:paraId="68D77DED" w14:textId="46BFECE5" w:rsidR="0083687D" w:rsidRPr="0032260E" w:rsidRDefault="005E6BD2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DNR orders increase focus on the quality rather than quantity of life. </w:t>
      </w:r>
    </w:p>
    <w:p w14:paraId="2E06DA6B" w14:textId="0B97DDCE" w:rsidR="0083687D" w:rsidRPr="0032260E" w:rsidRDefault="005E6BD2" w:rsidP="0032260E">
      <w:pPr>
        <w:pStyle w:val="NormalWeb"/>
        <w:numPr>
          <w:ilvl w:val="0"/>
          <w:numId w:val="1"/>
        </w:numPr>
        <w:spacing w:line="480" w:lineRule="auto"/>
      </w:pPr>
      <w:r w:rsidRPr="0032260E">
        <w:t>Ethics related a</w:t>
      </w:r>
      <w:r w:rsidR="002F7533" w:rsidRPr="0032260E">
        <w:t>rguments</w:t>
      </w:r>
      <w:r w:rsidRPr="0032260E">
        <w:t xml:space="preserve"> against DNR. </w:t>
      </w:r>
    </w:p>
    <w:p w14:paraId="57F6153C" w14:textId="5D4AE260" w:rsidR="0083687D" w:rsidRPr="0032260E" w:rsidRDefault="00282C23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 xml:space="preserve">However, various reasons have been given against the implementation of DNR orders. </w:t>
      </w:r>
    </w:p>
    <w:p w14:paraId="16997AE3" w14:textId="2626535F" w:rsidR="0083687D" w:rsidRPr="0032260E" w:rsidRDefault="009A0750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lastRenderedPageBreak/>
        <w:t>T</w:t>
      </w:r>
      <w:r w:rsidR="00B113B9" w:rsidRPr="0032260E">
        <w:t>he healthcare system has a responsibility to preserve and safeguard the life of patient’s rather than destroy it hence DNR orders should not be implemented</w:t>
      </w:r>
      <w:r w:rsidR="0032260E" w:rsidRPr="0032260E">
        <w:t xml:space="preserve"> (Putman et al., 2017)</w:t>
      </w:r>
      <w:r w:rsidR="00B113B9" w:rsidRPr="0032260E">
        <w:t xml:space="preserve">. </w:t>
      </w:r>
    </w:p>
    <w:p w14:paraId="190C1302" w14:textId="5DF26782" w:rsidR="0083687D" w:rsidRPr="0032260E" w:rsidRDefault="008E7162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DNR evokes a practice of coldness and hardness which is against the caring and compassionate care in nursing practice. </w:t>
      </w:r>
    </w:p>
    <w:p w14:paraId="3779BBCC" w14:textId="0E1E4FD3" w:rsidR="008E7162" w:rsidRPr="0032260E" w:rsidRDefault="008E7162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Most religions regard life as sacred which impacts the nurse’s stand on Do-Not-Resuscitate orders. </w:t>
      </w:r>
    </w:p>
    <w:p w14:paraId="3BE9134A" w14:textId="1129E812" w:rsidR="00B113B9" w:rsidRPr="0032260E" w:rsidRDefault="00B113B9" w:rsidP="0032260E">
      <w:pPr>
        <w:pStyle w:val="NormalWeb"/>
        <w:numPr>
          <w:ilvl w:val="2"/>
          <w:numId w:val="1"/>
        </w:numPr>
        <w:spacing w:line="480" w:lineRule="auto"/>
      </w:pPr>
      <w:r w:rsidRPr="0032260E">
        <w:t xml:space="preserve">It is not clear whether patents who have signed a DNR order would choose the same given an opportunity to make a choice before it is implemented. </w:t>
      </w:r>
    </w:p>
    <w:p w14:paraId="47E29DFE" w14:textId="77777777" w:rsidR="0083687D" w:rsidRPr="0032260E" w:rsidRDefault="002F7533" w:rsidP="0032260E">
      <w:pPr>
        <w:pStyle w:val="NormalWeb"/>
        <w:numPr>
          <w:ilvl w:val="0"/>
          <w:numId w:val="1"/>
        </w:numPr>
        <w:spacing w:line="480" w:lineRule="auto"/>
      </w:pPr>
      <w:r w:rsidRPr="0032260E">
        <w:t xml:space="preserve">Opinion and </w:t>
      </w:r>
      <w:r w:rsidR="0083687D" w:rsidRPr="0032260E">
        <w:t>Conclusion</w:t>
      </w:r>
    </w:p>
    <w:p w14:paraId="5BD3EED7" w14:textId="64899C04" w:rsidR="0083687D" w:rsidRPr="0032260E" w:rsidRDefault="00282C23" w:rsidP="0032260E">
      <w:pPr>
        <w:pStyle w:val="NormalWeb"/>
        <w:numPr>
          <w:ilvl w:val="1"/>
          <w:numId w:val="1"/>
        </w:numPr>
        <w:spacing w:line="480" w:lineRule="auto"/>
      </w:pPr>
      <w:r w:rsidRPr="0032260E">
        <w:t xml:space="preserve">Various arguments in support and against DNR exist and nurses must be prepared to handle the situation appropriately whenever it emerges. </w:t>
      </w:r>
    </w:p>
    <w:p w14:paraId="6C7E9894" w14:textId="32191C03" w:rsidR="0078727E" w:rsidRPr="0032260E" w:rsidRDefault="004C2E0B" w:rsidP="0032260E">
      <w:pPr>
        <w:pStyle w:val="NormalWeb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32260E">
        <w:t>Statement of Opinion</w:t>
      </w:r>
      <w:r w:rsidR="0083687D" w:rsidRPr="0032260E">
        <w:t>:</w:t>
      </w:r>
      <w:r w:rsidR="004C1DA6" w:rsidRPr="0032260E">
        <w:t xml:space="preserve"> The Do-Not-Resuscitate order should be incorporated at a policy level to eliminate divergent practice across professionals and healthcare settings. </w:t>
      </w:r>
    </w:p>
    <w:p w14:paraId="4FB043E0" w14:textId="1BF13AE3" w:rsidR="002177C4" w:rsidRPr="0032260E" w:rsidRDefault="002177C4" w:rsidP="0032260E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</w:pPr>
      <w:r w:rsidRPr="0032260E">
        <w:t xml:space="preserve">References </w:t>
      </w:r>
    </w:p>
    <w:p w14:paraId="1ACDC6D5" w14:textId="77777777" w:rsidR="0032260E" w:rsidRPr="0032260E" w:rsidRDefault="0032260E" w:rsidP="0032260E">
      <w:pPr>
        <w:spacing w:line="48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Mostafa, H. E. S., &amp; El-Din, E. A. A. (2019). Ethical implications of terminally ill and the current state of Do Not Resuscitate orders.</w:t>
      </w:r>
    </w:p>
    <w:p w14:paraId="635198D7" w14:textId="77777777" w:rsidR="0032260E" w:rsidRPr="0032260E" w:rsidRDefault="0032260E" w:rsidP="0032260E">
      <w:pPr>
        <w:spacing w:line="48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Searight, H. R. (2019). Advance Directives, Do Not Resuscitate Orders, Hospice, Organ Transplantation and Physician Assisted Suicide. In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Ethical Challenges in Multi-Cultural Patient Care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(pp. 65-83). Springer, Cham.</w:t>
      </w:r>
    </w:p>
    <w:p w14:paraId="4C616A8A" w14:textId="77777777" w:rsidR="0032260E" w:rsidRPr="0032260E" w:rsidRDefault="0032260E" w:rsidP="0032260E">
      <w:pPr>
        <w:spacing w:line="48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Putman, M. S., D’Alessandro, A., Curlin, F. A., &amp; Yoon, J. D. (2017). Unilateral do not resuscitate orders: Physician attitudes and practices.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Chest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152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224-225. Putman, M. S., D’Alessandro, A., Curlin, F. A., &amp; Yoon, J. D. (2017). Unilateral do not resuscitate orders: Physician attitudes and practices.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Chest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152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(1), 224-225. </w:t>
      </w:r>
    </w:p>
    <w:p w14:paraId="50410254" w14:textId="77777777" w:rsidR="0032260E" w:rsidRPr="0032260E" w:rsidRDefault="0032260E" w:rsidP="0032260E">
      <w:pPr>
        <w:spacing w:line="48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Chow, M. L. E., &amp; DBioethics, B. H. (2017). A review on the impact of" do-not-resuscitate" orders on mortality and quality of care.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Pain Management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2260E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3226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79.</w:t>
      </w:r>
    </w:p>
    <w:p w14:paraId="69033451" w14:textId="77777777" w:rsidR="0032260E" w:rsidRPr="0032260E" w:rsidRDefault="0032260E" w:rsidP="0032260E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6CD1E3" w14:textId="77777777" w:rsidR="0032260E" w:rsidRPr="0032260E" w:rsidRDefault="0032260E" w:rsidP="0032260E">
      <w:pPr>
        <w:pStyle w:val="NormalWeb"/>
        <w:widowControl w:val="0"/>
        <w:autoSpaceDE w:val="0"/>
        <w:autoSpaceDN w:val="0"/>
        <w:adjustRightInd w:val="0"/>
        <w:spacing w:line="480" w:lineRule="auto"/>
        <w:ind w:left="1080"/>
      </w:pPr>
    </w:p>
    <w:p w14:paraId="663BB73B" w14:textId="77777777" w:rsidR="0032260E" w:rsidRPr="0032260E" w:rsidRDefault="0032260E" w:rsidP="0032260E">
      <w:pPr>
        <w:pStyle w:val="NormalWeb"/>
        <w:widowControl w:val="0"/>
        <w:autoSpaceDE w:val="0"/>
        <w:autoSpaceDN w:val="0"/>
        <w:adjustRightInd w:val="0"/>
        <w:spacing w:line="480" w:lineRule="auto"/>
        <w:ind w:left="360"/>
      </w:pPr>
    </w:p>
    <w:p w14:paraId="68EA9D24" w14:textId="77777777" w:rsidR="00A02201" w:rsidRPr="0032260E" w:rsidRDefault="00A02201" w:rsidP="0032260E">
      <w:pPr>
        <w:pStyle w:val="NormalWeb"/>
        <w:widowControl w:val="0"/>
        <w:autoSpaceDE w:val="0"/>
        <w:autoSpaceDN w:val="0"/>
        <w:adjustRightInd w:val="0"/>
        <w:spacing w:line="480" w:lineRule="auto"/>
        <w:ind w:left="360"/>
      </w:pPr>
    </w:p>
    <w:sectPr w:rsidR="00A02201" w:rsidRPr="003226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A9D7" w14:textId="77777777" w:rsidR="00F5362B" w:rsidRDefault="00F5362B" w:rsidP="0032260E">
      <w:pPr>
        <w:spacing w:after="0" w:line="240" w:lineRule="auto"/>
      </w:pPr>
      <w:r>
        <w:separator/>
      </w:r>
    </w:p>
  </w:endnote>
  <w:endnote w:type="continuationSeparator" w:id="0">
    <w:p w14:paraId="29073E14" w14:textId="77777777" w:rsidR="00F5362B" w:rsidRDefault="00F5362B" w:rsidP="0032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CD63" w14:textId="77777777" w:rsidR="00F5362B" w:rsidRDefault="00F5362B" w:rsidP="0032260E">
      <w:pPr>
        <w:spacing w:after="0" w:line="240" w:lineRule="auto"/>
      </w:pPr>
      <w:r>
        <w:separator/>
      </w:r>
    </w:p>
  </w:footnote>
  <w:footnote w:type="continuationSeparator" w:id="0">
    <w:p w14:paraId="34DAC14E" w14:textId="77777777" w:rsidR="00F5362B" w:rsidRDefault="00F5362B" w:rsidP="0032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3E5E" w14:textId="44ED38D0" w:rsidR="0032260E" w:rsidRPr="00B8590A" w:rsidRDefault="0032260E" w:rsidP="00B8590A">
    <w:pPr>
      <w:pStyle w:val="Header"/>
      <w:spacing w:line="480" w:lineRule="auto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DBD"/>
    <w:multiLevelType w:val="hybridMultilevel"/>
    <w:tmpl w:val="E1889E2A"/>
    <w:lvl w:ilvl="0" w:tplc="0409000F">
      <w:start w:val="1"/>
      <w:numFmt w:val="decimal"/>
      <w:lvlText w:val="%1."/>
      <w:lvlJc w:val="left"/>
      <w:pPr>
        <w:ind w:left="15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1" w15:restartNumberingAfterBreak="0">
    <w:nsid w:val="176707C9"/>
    <w:multiLevelType w:val="hybridMultilevel"/>
    <w:tmpl w:val="5F20A9EC"/>
    <w:lvl w:ilvl="0" w:tplc="AADC3C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C13AD"/>
    <w:multiLevelType w:val="hybridMultilevel"/>
    <w:tmpl w:val="F5E62D2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51851B6E"/>
    <w:multiLevelType w:val="hybridMultilevel"/>
    <w:tmpl w:val="EB6C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7D"/>
    <w:rsid w:val="00134DCE"/>
    <w:rsid w:val="001D6CBA"/>
    <w:rsid w:val="002177C4"/>
    <w:rsid w:val="00282C23"/>
    <w:rsid w:val="00290BCF"/>
    <w:rsid w:val="002927B1"/>
    <w:rsid w:val="002C387E"/>
    <w:rsid w:val="002D2BC4"/>
    <w:rsid w:val="002F7533"/>
    <w:rsid w:val="0032260E"/>
    <w:rsid w:val="0036672B"/>
    <w:rsid w:val="00377C83"/>
    <w:rsid w:val="003D7621"/>
    <w:rsid w:val="0042720B"/>
    <w:rsid w:val="004834F8"/>
    <w:rsid w:val="004B72F3"/>
    <w:rsid w:val="004C1DA6"/>
    <w:rsid w:val="004C2E0B"/>
    <w:rsid w:val="004D2551"/>
    <w:rsid w:val="00556491"/>
    <w:rsid w:val="00576432"/>
    <w:rsid w:val="005E5EF6"/>
    <w:rsid w:val="005E6BD2"/>
    <w:rsid w:val="006A5264"/>
    <w:rsid w:val="006D3855"/>
    <w:rsid w:val="00780233"/>
    <w:rsid w:val="0078727E"/>
    <w:rsid w:val="007A1486"/>
    <w:rsid w:val="0083687D"/>
    <w:rsid w:val="008451DB"/>
    <w:rsid w:val="008452AC"/>
    <w:rsid w:val="008D6B4F"/>
    <w:rsid w:val="008E7162"/>
    <w:rsid w:val="00912302"/>
    <w:rsid w:val="009554E5"/>
    <w:rsid w:val="00991EDD"/>
    <w:rsid w:val="009A0750"/>
    <w:rsid w:val="00A02201"/>
    <w:rsid w:val="00A93680"/>
    <w:rsid w:val="00B113B9"/>
    <w:rsid w:val="00B136C5"/>
    <w:rsid w:val="00B40447"/>
    <w:rsid w:val="00B553DD"/>
    <w:rsid w:val="00B8590A"/>
    <w:rsid w:val="00C014FF"/>
    <w:rsid w:val="00C246AC"/>
    <w:rsid w:val="00D3378C"/>
    <w:rsid w:val="00D64636"/>
    <w:rsid w:val="00DA46C1"/>
    <w:rsid w:val="00E50896"/>
    <w:rsid w:val="00E95B64"/>
    <w:rsid w:val="00F5362B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E8058"/>
  <w14:defaultImageDpi w14:val="0"/>
  <w15:docId w15:val="{E83AF442-0C79-4130-9FD4-948717D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7D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2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72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727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727E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5EBA-D32D-1340-B594-BBB5E314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Career College \ West Coast University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Sloan</dc:creator>
  <cp:keywords/>
  <dc:description/>
  <cp:lastModifiedBy>Lauren Ashley Condom</cp:lastModifiedBy>
  <cp:revision>4</cp:revision>
  <cp:lastPrinted>2015-09-04T20:40:00Z</cp:lastPrinted>
  <dcterms:created xsi:type="dcterms:W3CDTF">2020-05-04T00:19:00Z</dcterms:created>
  <dcterms:modified xsi:type="dcterms:W3CDTF">2020-05-04T00:33:00Z</dcterms:modified>
</cp:coreProperties>
</file>