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2C25" w14:textId="77777777" w:rsidR="00D750D4" w:rsidRPr="00D750D4" w:rsidRDefault="00D750D4" w:rsidP="00D750D4">
      <w:pPr>
        <w:shd w:val="clear" w:color="auto" w:fill="FFFFFF"/>
        <w:spacing w:beforeAutospacing="1" w:after="0" w:afterAutospacing="1" w:line="240" w:lineRule="auto"/>
        <w:outlineLvl w:val="1"/>
        <w:rPr>
          <w:rFonts w:ascii="Tahoma" w:eastAsia="Times New Roman" w:hAnsi="Tahoma" w:cs="Tahoma"/>
          <w:b/>
          <w:bCs/>
          <w:color w:val="DF7300"/>
          <w:sz w:val="54"/>
          <w:szCs w:val="54"/>
        </w:rPr>
      </w:pPr>
      <w:r w:rsidRPr="00D750D4">
        <w:rPr>
          <w:rFonts w:ascii="Tahoma" w:eastAsia="Times New Roman" w:hAnsi="Tahoma" w:cs="Tahoma"/>
          <w:b/>
          <w:bCs/>
          <w:color w:val="7A7A7A"/>
          <w:sz w:val="41"/>
          <w:szCs w:val="41"/>
        </w:rPr>
        <w:t>9A</w:t>
      </w:r>
      <w:r w:rsidRPr="00D750D4">
        <w:rPr>
          <w:rFonts w:ascii="Tahoma" w:eastAsia="Times New Roman" w:hAnsi="Tahoma" w:cs="Tahoma"/>
          <w:b/>
          <w:bCs/>
          <w:color w:val="DF7300"/>
          <w:sz w:val="54"/>
          <w:szCs w:val="54"/>
        </w:rPr>
        <w:t>Biochemical Connections: Law</w:t>
      </w:r>
    </w:p>
    <w:p w14:paraId="6A334BEC" w14:textId="77777777" w:rsidR="00D750D4" w:rsidRPr="00D750D4" w:rsidRDefault="00D750D4" w:rsidP="00D750D4">
      <w:pPr>
        <w:shd w:val="clear" w:color="auto" w:fill="FFFFFF"/>
        <w:spacing w:after="75" w:line="240" w:lineRule="auto"/>
        <w:ind w:left="1950" w:right="2475"/>
        <w:outlineLvl w:val="2"/>
        <w:rPr>
          <w:rFonts w:ascii="Tahoma" w:eastAsia="Times New Roman" w:hAnsi="Tahoma" w:cs="Tahoma"/>
          <w:b/>
          <w:bCs/>
          <w:color w:val="B03F3B"/>
          <w:sz w:val="35"/>
          <w:szCs w:val="35"/>
        </w:rPr>
      </w:pPr>
      <w:r w:rsidRPr="00D750D4">
        <w:rPr>
          <w:rFonts w:ascii="Tahoma" w:eastAsia="Times New Roman" w:hAnsi="Tahoma" w:cs="Tahoma"/>
          <w:b/>
          <w:bCs/>
          <w:color w:val="B03F3B"/>
          <w:sz w:val="31"/>
          <w:szCs w:val="31"/>
        </w:rPr>
        <w:t>Who Owns Your Genes?</w:t>
      </w:r>
    </w:p>
    <w:p w14:paraId="4CF49DAF" w14:textId="77777777" w:rsidR="00D750D4" w:rsidRPr="00D750D4" w:rsidRDefault="00D750D4" w:rsidP="00D750D4">
      <w:pPr>
        <w:shd w:val="clear" w:color="auto" w:fill="FFFFFF"/>
        <w:spacing w:after="0" w:line="240" w:lineRule="auto"/>
        <w:ind w:left="1950" w:right="1950"/>
        <w:rPr>
          <w:rFonts w:ascii="Cambria" w:eastAsia="Times New Roman" w:hAnsi="Cambria" w:cs="Times New Roman"/>
          <w:color w:val="575757"/>
          <w:sz w:val="27"/>
          <w:szCs w:val="27"/>
        </w:rPr>
      </w:pPr>
      <w:r w:rsidRPr="00D750D4">
        <w:rPr>
          <w:rFonts w:ascii="Cambria" w:eastAsia="Times New Roman" w:hAnsi="Cambria" w:cs="Times New Roman"/>
          <w:color w:val="575757"/>
          <w:sz w:val="27"/>
          <w:szCs w:val="27"/>
        </w:rPr>
        <w:t>“There is a gene in your body’s cells that plays a key role in early spinal cord development. It belongs to Harvard University. Incyte Corporation, based in Wilmington, Del., has patented the gene for a receptor for histamine, the compound released by cells during the hay fever season. About half of all the genes known to be involved in cancer are patented.”</w:t>
      </w:r>
      <w:r w:rsidRPr="00D750D4">
        <w:rPr>
          <w:rFonts w:ascii="Cambria" w:eastAsia="Times New Roman" w:hAnsi="Cambria" w:cs="Times New Roman"/>
          <w:noProof/>
          <w:color w:val="007DB8"/>
          <w:sz w:val="27"/>
          <w:szCs w:val="27"/>
        </w:rPr>
        <w:drawing>
          <wp:inline distT="0" distB="0" distL="0" distR="0" wp14:anchorId="589EA014" wp14:editId="586FF86E">
            <wp:extent cx="123825" cy="123825"/>
            <wp:effectExtent l="0" t="0" r="9525" b="9525"/>
            <wp:docPr id="3" name="Picture 3">
              <a:hlinkClick xmlns:a="http://schemas.openxmlformats.org/drawingml/2006/main" r:id="rId4"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tooltip="&quot;Footno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750D4">
        <w:rPr>
          <w:rFonts w:ascii="Cambria" w:eastAsia="Times New Roman" w:hAnsi="Cambria" w:cs="Times New Roman"/>
          <w:color w:val="575757"/>
          <w:sz w:val="27"/>
          <w:szCs w:val="27"/>
        </w:rPr>
        <w:t> Following the explosion in information that came from the Human Genome Project (see </w:t>
      </w:r>
      <w:hyperlink r:id="rId6" w:history="1">
        <w:r w:rsidRPr="00D750D4">
          <w:rPr>
            <w:rFonts w:ascii="Cambria" w:eastAsia="Times New Roman" w:hAnsi="Cambria" w:cs="Times New Roman"/>
            <w:color w:val="007DB8"/>
            <w:sz w:val="27"/>
            <w:szCs w:val="27"/>
            <w:u w:val="single"/>
          </w:rPr>
          <w:t>Biochemical Connections 9B</w:t>
        </w:r>
      </w:hyperlink>
      <w:r w:rsidRPr="00D750D4">
        <w:rPr>
          <w:rFonts w:ascii="Cambria" w:eastAsia="Times New Roman" w:hAnsi="Cambria" w:cs="Times New Roman"/>
          <w:color w:val="575757"/>
          <w:sz w:val="27"/>
          <w:szCs w:val="27"/>
        </w:rPr>
        <w:t xml:space="preserve">), commercial firms, universities, and even government agencies began to look for patents on genes, which began a long philosophical and legal battle that continues to this day. Human cells have </w:t>
      </w:r>
      <w:proofErr w:type="gramStart"/>
      <w:r w:rsidRPr="00D750D4">
        <w:rPr>
          <w:rFonts w:ascii="Cambria" w:eastAsia="Times New Roman" w:hAnsi="Cambria" w:cs="Times New Roman"/>
          <w:color w:val="575757"/>
          <w:sz w:val="27"/>
          <w:szCs w:val="27"/>
        </w:rPr>
        <w:t>about  genes</w:t>
      </w:r>
      <w:proofErr w:type="gramEnd"/>
      <w:r w:rsidRPr="00D750D4">
        <w:rPr>
          <w:rFonts w:ascii="Cambria" w:eastAsia="Times New Roman" w:hAnsi="Cambria" w:cs="Times New Roman"/>
          <w:color w:val="575757"/>
          <w:sz w:val="27"/>
          <w:szCs w:val="27"/>
        </w:rPr>
        <w:t xml:space="preserve">, which are the blueprint for the  trillion cells in our body. </w:t>
      </w:r>
      <w:proofErr w:type="gramStart"/>
      <w:r w:rsidRPr="00D750D4">
        <w:rPr>
          <w:rFonts w:ascii="Cambria" w:eastAsia="Times New Roman" w:hAnsi="Cambria" w:cs="Times New Roman"/>
          <w:color w:val="575757"/>
          <w:sz w:val="27"/>
          <w:szCs w:val="27"/>
        </w:rPr>
        <w:t>About  percent</w:t>
      </w:r>
      <w:proofErr w:type="gramEnd"/>
      <w:r w:rsidRPr="00D750D4">
        <w:rPr>
          <w:rFonts w:ascii="Cambria" w:eastAsia="Times New Roman" w:hAnsi="Cambria" w:cs="Times New Roman"/>
          <w:color w:val="575757"/>
          <w:sz w:val="27"/>
          <w:szCs w:val="27"/>
        </w:rPr>
        <w:t xml:space="preserve"> of the human genome has been patented. As of 2006, Incyte Corporation owned </w:t>
      </w:r>
      <w:proofErr w:type="gramStart"/>
      <w:r w:rsidRPr="00D750D4">
        <w:rPr>
          <w:rFonts w:ascii="Cambria" w:eastAsia="Times New Roman" w:hAnsi="Cambria" w:cs="Times New Roman"/>
          <w:color w:val="575757"/>
          <w:sz w:val="27"/>
          <w:szCs w:val="27"/>
        </w:rPr>
        <w:t>about  percent</w:t>
      </w:r>
      <w:proofErr w:type="gramEnd"/>
      <w:r w:rsidRPr="00D750D4">
        <w:rPr>
          <w:rFonts w:ascii="Cambria" w:eastAsia="Times New Roman" w:hAnsi="Cambria" w:cs="Times New Roman"/>
          <w:color w:val="575757"/>
          <w:sz w:val="27"/>
          <w:szCs w:val="27"/>
        </w:rPr>
        <w:t> of all known human genes.</w:t>
      </w:r>
    </w:p>
    <w:p w14:paraId="5F523391" w14:textId="77777777" w:rsidR="00D750D4" w:rsidRPr="00D750D4" w:rsidRDefault="00D750D4" w:rsidP="00D750D4">
      <w:pPr>
        <w:shd w:val="clear" w:color="auto" w:fill="FFFFFF"/>
        <w:spacing w:after="0" w:line="240" w:lineRule="auto"/>
        <w:ind w:left="1950" w:right="1950"/>
        <w:rPr>
          <w:rFonts w:ascii="Cambria" w:eastAsia="Times New Roman" w:hAnsi="Cambria" w:cs="Times New Roman"/>
          <w:color w:val="575757"/>
          <w:sz w:val="27"/>
          <w:szCs w:val="27"/>
        </w:rPr>
      </w:pPr>
      <w:proofErr w:type="gramStart"/>
      <w:r w:rsidRPr="00D750D4">
        <w:rPr>
          <w:rFonts w:ascii="Cambria" w:eastAsia="Times New Roman" w:hAnsi="Cambria" w:cs="Times New Roman"/>
          <w:color w:val="575757"/>
          <w:sz w:val="27"/>
          <w:szCs w:val="27"/>
        </w:rPr>
        <w:t>So</w:t>
      </w:r>
      <w:proofErr w:type="gramEnd"/>
      <w:r w:rsidRPr="00D750D4">
        <w:rPr>
          <w:rFonts w:ascii="Cambria" w:eastAsia="Times New Roman" w:hAnsi="Cambria" w:cs="Times New Roman"/>
          <w:color w:val="575757"/>
          <w:sz w:val="27"/>
          <w:szCs w:val="27"/>
        </w:rPr>
        <w:t xml:space="preserve"> the question that comes to mind is, “how can a company patent a biological entity?” Well, </w:t>
      </w:r>
      <w:proofErr w:type="gramStart"/>
      <w:r w:rsidRPr="00D750D4">
        <w:rPr>
          <w:rFonts w:ascii="Cambria" w:eastAsia="Times New Roman" w:hAnsi="Cambria" w:cs="Times New Roman"/>
          <w:color w:val="575757"/>
          <w:sz w:val="27"/>
          <w:szCs w:val="27"/>
        </w:rPr>
        <w:t>clearly</w:t>
      </w:r>
      <w:proofErr w:type="gramEnd"/>
      <w:r w:rsidRPr="00D750D4">
        <w:rPr>
          <w:rFonts w:ascii="Cambria" w:eastAsia="Times New Roman" w:hAnsi="Cambria" w:cs="Times New Roman"/>
          <w:color w:val="575757"/>
          <w:sz w:val="27"/>
          <w:szCs w:val="27"/>
        </w:rPr>
        <w:t xml:space="preserve"> they cannot actually patent you or your genes, at least not the ones you carry around. What can be patented is purified DNA containing the sequence of the gene and techniques that allow the study of the genes. The idea of patenting information began with a landmark case in 1972 when Ananda M. Chakrabarty, a General Electric engineer, filed for a patent on a strain of </w:t>
      </w:r>
      <w:r w:rsidRPr="00D750D4">
        <w:rPr>
          <w:rFonts w:ascii="Cambria" w:eastAsia="Times New Roman" w:hAnsi="Cambria" w:cs="Times New Roman"/>
          <w:i/>
          <w:iCs/>
          <w:color w:val="575757"/>
          <w:sz w:val="27"/>
          <w:szCs w:val="27"/>
        </w:rPr>
        <w:t>Pseudomonas</w:t>
      </w:r>
      <w:r w:rsidRPr="00D750D4">
        <w:rPr>
          <w:rFonts w:ascii="Cambria" w:eastAsia="Times New Roman" w:hAnsi="Cambria" w:cs="Times New Roman"/>
          <w:color w:val="575757"/>
          <w:sz w:val="27"/>
          <w:szCs w:val="27"/>
        </w:rPr>
        <w:t xml:space="preserve"> bacteria that could break down oil slicks more efficiently. He experimented with the bacteria, getting them to take up DNA from plasmids that conferred the clean-up ability. The patent office rejected </w:t>
      </w:r>
      <w:r w:rsidRPr="00D750D4">
        <w:rPr>
          <w:rFonts w:ascii="Cambria" w:eastAsia="Times New Roman" w:hAnsi="Cambria" w:cs="Times New Roman"/>
          <w:color w:val="575757"/>
          <w:sz w:val="27"/>
          <w:szCs w:val="27"/>
        </w:rPr>
        <w:lastRenderedPageBreak/>
        <w:t xml:space="preserve">the patent on the grounds that products of nature and live organisms cannot be patented. However, the battle was not over, and in 1980 the Supreme Court heard the appeal in the same year that the techniques of molecular biology and recombinant DNA technology really began to take off. Chief Justice Warren Burger declared arguments against patenting life irrelevant by stating, “anything under the sun that is made by man” could be patented. The ruling was close, </w:t>
      </w:r>
      <w:proofErr w:type="gramStart"/>
      <w:r w:rsidRPr="00D750D4">
        <w:rPr>
          <w:rFonts w:ascii="Cambria" w:eastAsia="Times New Roman" w:hAnsi="Cambria" w:cs="Times New Roman"/>
          <w:color w:val="575757"/>
          <w:sz w:val="27"/>
          <w:szCs w:val="27"/>
        </w:rPr>
        <w:t>only  in</w:t>
      </w:r>
      <w:proofErr w:type="gramEnd"/>
      <w:r w:rsidRPr="00D750D4">
        <w:rPr>
          <w:rFonts w:ascii="Cambria" w:eastAsia="Times New Roman" w:hAnsi="Cambria" w:cs="Times New Roman"/>
          <w:color w:val="575757"/>
          <w:sz w:val="27"/>
          <w:szCs w:val="27"/>
        </w:rPr>
        <w:t xml:space="preserve"> favor of Chakrabarty, and the ramifications continue to this day. Patents have been issued for gene sequences, whole organisms such as specific bacteria, and cell types like stem cells. A patent on a clone gene or the protein it produces gives the owner exclusivity in marketing the protein, such as insulin or erythropoietin. As of 2005, the largest holder of scientific patents was the University of California, with more </w:t>
      </w:r>
      <w:proofErr w:type="gramStart"/>
      <w:r w:rsidRPr="00D750D4">
        <w:rPr>
          <w:rFonts w:ascii="Cambria" w:eastAsia="Times New Roman" w:hAnsi="Cambria" w:cs="Times New Roman"/>
          <w:color w:val="575757"/>
          <w:sz w:val="27"/>
          <w:szCs w:val="27"/>
        </w:rPr>
        <w:t>than  patents</w:t>
      </w:r>
      <w:proofErr w:type="gramEnd"/>
      <w:r w:rsidRPr="00D750D4">
        <w:rPr>
          <w:rFonts w:ascii="Cambria" w:eastAsia="Times New Roman" w:hAnsi="Cambria" w:cs="Times New Roman"/>
          <w:color w:val="575757"/>
          <w:sz w:val="27"/>
          <w:szCs w:val="27"/>
        </w:rPr>
        <w:t>. The U.S. government was second with , and the first commercial enterprise on the list, Sanofi Aventis, came in third at  (</w:t>
      </w:r>
      <w:hyperlink r:id="rId7" w:history="1">
        <w:r w:rsidRPr="00D750D4">
          <w:rPr>
            <w:rFonts w:ascii="Cambria" w:eastAsia="Times New Roman" w:hAnsi="Cambria" w:cs="Times New Roman"/>
            <w:color w:val="007DB8"/>
            <w:sz w:val="27"/>
            <w:szCs w:val="27"/>
            <w:u w:val="single"/>
          </w:rPr>
          <w:t>Figure 9.7</w:t>
        </w:r>
      </w:hyperlink>
      <w:r w:rsidRPr="00D750D4">
        <w:rPr>
          <w:rFonts w:ascii="Cambria" w:eastAsia="Times New Roman" w:hAnsi="Cambria" w:cs="Times New Roman"/>
          <w:color w:val="575757"/>
          <w:sz w:val="27"/>
          <w:szCs w:val="27"/>
        </w:rPr>
        <w:t>).</w:t>
      </w:r>
    </w:p>
    <w:p w14:paraId="6F911837" w14:textId="77777777" w:rsidR="00D750D4" w:rsidRPr="00D750D4" w:rsidRDefault="00D750D4" w:rsidP="00D750D4">
      <w:pPr>
        <w:spacing w:after="150" w:line="240" w:lineRule="auto"/>
        <w:rPr>
          <w:rFonts w:ascii="Tahoma" w:eastAsia="Times New Roman" w:hAnsi="Tahoma" w:cs="Tahoma"/>
          <w:b/>
          <w:bCs/>
          <w:color w:val="C15827"/>
          <w:sz w:val="28"/>
          <w:szCs w:val="28"/>
        </w:rPr>
      </w:pPr>
      <w:r w:rsidRPr="00D750D4">
        <w:rPr>
          <w:rFonts w:ascii="Tahoma" w:eastAsia="Times New Roman" w:hAnsi="Tahoma" w:cs="Tahoma"/>
          <w:b/>
          <w:bCs/>
          <w:color w:val="535957"/>
          <w:sz w:val="31"/>
          <w:szCs w:val="31"/>
          <w:shd w:val="clear" w:color="auto" w:fill="DAD9E1"/>
        </w:rPr>
        <w:t>Figure 9.7</w:t>
      </w:r>
    </w:p>
    <w:p w14:paraId="2C5AEE51" w14:textId="77777777" w:rsidR="00D750D4" w:rsidRPr="00D750D4" w:rsidRDefault="00D750D4" w:rsidP="00D750D4">
      <w:pPr>
        <w:shd w:val="clear" w:color="auto" w:fill="FFFFFF"/>
        <w:spacing w:after="300" w:line="360" w:lineRule="atLeast"/>
        <w:rPr>
          <w:rFonts w:ascii="Tahoma" w:eastAsia="Times New Roman" w:hAnsi="Tahoma" w:cs="Tahoma"/>
          <w:color w:val="575757"/>
          <w:sz w:val="29"/>
          <w:szCs w:val="29"/>
        </w:rPr>
      </w:pPr>
      <w:r w:rsidRPr="00D750D4">
        <w:rPr>
          <w:rFonts w:ascii="Tahoma" w:eastAsia="Times New Roman" w:hAnsi="Tahoma" w:cs="Tahoma"/>
          <w:color w:val="575757"/>
          <w:sz w:val="29"/>
          <w:szCs w:val="29"/>
        </w:rPr>
        <w:t xml:space="preserve">This map of the chromosomes offers an indication of how often genes have been patented in the United States. Each colored bar represents the number of patents </w:t>
      </w:r>
      <w:proofErr w:type="gramStart"/>
      <w:r w:rsidRPr="00D750D4">
        <w:rPr>
          <w:rFonts w:ascii="Tahoma" w:eastAsia="Times New Roman" w:hAnsi="Tahoma" w:cs="Tahoma"/>
          <w:color w:val="575757"/>
          <w:sz w:val="29"/>
          <w:szCs w:val="29"/>
        </w:rPr>
        <w:t>in a given</w:t>
      </w:r>
      <w:proofErr w:type="gramEnd"/>
      <w:r w:rsidRPr="00D750D4">
        <w:rPr>
          <w:rFonts w:ascii="Tahoma" w:eastAsia="Times New Roman" w:hAnsi="Tahoma" w:cs="Tahoma"/>
          <w:color w:val="575757"/>
          <w:sz w:val="29"/>
          <w:szCs w:val="29"/>
        </w:rPr>
        <w:t xml:space="preserve"> segment of a chromosome, which can contain several genes. Patents can claim multiple genes, and one gene may receive multiple patents. As a result, the number of patents indicated for each chromosome does not necessarily match the sum of the values represented by the colored bars.</w:t>
      </w:r>
    </w:p>
    <w:p w14:paraId="3775687A" w14:textId="77777777" w:rsidR="00D750D4" w:rsidRPr="00D750D4" w:rsidRDefault="00D750D4" w:rsidP="00D750D4">
      <w:pPr>
        <w:shd w:val="clear" w:color="auto" w:fill="FFFFFF"/>
        <w:spacing w:line="240" w:lineRule="auto"/>
        <w:jc w:val="center"/>
        <w:rPr>
          <w:rFonts w:ascii="Cambria" w:eastAsia="Times New Roman" w:hAnsi="Cambria" w:cs="Times New Roman"/>
          <w:color w:val="575757"/>
          <w:sz w:val="27"/>
          <w:szCs w:val="27"/>
        </w:rPr>
      </w:pPr>
      <w:r w:rsidRPr="00D750D4">
        <w:rPr>
          <w:rFonts w:ascii="Cambria" w:eastAsia="Times New Roman" w:hAnsi="Cambria" w:cs="Times New Roman"/>
          <w:noProof/>
          <w:color w:val="575757"/>
          <w:sz w:val="27"/>
          <w:szCs w:val="27"/>
        </w:rPr>
        <w:lastRenderedPageBreak/>
        <w:drawing>
          <wp:inline distT="0" distB="0" distL="0" distR="0" wp14:anchorId="5A9A73A5" wp14:editId="7253590E">
            <wp:extent cx="4162425" cy="6286500"/>
            <wp:effectExtent l="0" t="0" r="9525" b="0"/>
            <wp:docPr id="4" name="Picture 4" descr="A figure shows five maps of chromosome that shows how often genes have been patented in the United States. The map shows colored bars that represents patents that can contain genes. The first map shows 2,769 genes and 504 patents, second map shows 1,776 genes and 330 patents, third map shows 1,445 genes and 307 patents, fourth map shows 1,023 genes and 215 patents and fifth map shows 1,261 genes and 254 pa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figure shows five maps of chromosome that shows how often genes have been patented in the United States. The map shows colored bars that represents patents that can contain genes. The first map shows 2,769 genes and 504 patents, second map shows 1,776 genes and 330 patents, third map shows 1,445 genes and 307 patents, fourth map shows 1,023 genes and 215 patents and fifth map shows 1,261 genes and 254 pat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6286500"/>
                    </a:xfrm>
                    <a:prstGeom prst="rect">
                      <a:avLst/>
                    </a:prstGeom>
                    <a:noFill/>
                    <a:ln>
                      <a:noFill/>
                    </a:ln>
                  </pic:spPr>
                </pic:pic>
              </a:graphicData>
            </a:graphic>
          </wp:inline>
        </w:drawing>
      </w:r>
    </w:p>
    <w:p w14:paraId="2E35DC00" w14:textId="77777777" w:rsidR="00D750D4" w:rsidRPr="00D750D4" w:rsidRDefault="00D750D4" w:rsidP="00D750D4">
      <w:pPr>
        <w:shd w:val="clear" w:color="auto" w:fill="FFFFFF"/>
        <w:spacing w:line="210" w:lineRule="atLeast"/>
        <w:rPr>
          <w:rFonts w:ascii="Tahoma" w:eastAsia="Times New Roman" w:hAnsi="Tahoma" w:cs="Tahoma"/>
          <w:color w:val="666666"/>
        </w:rPr>
      </w:pPr>
      <w:r w:rsidRPr="00D750D4">
        <w:rPr>
          <w:rFonts w:ascii="Tahoma" w:eastAsia="Times New Roman" w:hAnsi="Tahoma" w:cs="Tahoma"/>
          <w:i/>
          <w:iCs/>
          <w:color w:val="666666"/>
        </w:rPr>
        <w:t>(Laurie Grace)</w:t>
      </w:r>
    </w:p>
    <w:p w14:paraId="6345B102" w14:textId="77777777" w:rsidR="00D750D4" w:rsidRPr="00D750D4" w:rsidRDefault="00D750D4" w:rsidP="00D750D4">
      <w:pPr>
        <w:shd w:val="clear" w:color="auto" w:fill="FFFFFF"/>
        <w:spacing w:after="225" w:line="240" w:lineRule="auto"/>
        <w:ind w:left="1950" w:right="1950"/>
        <w:rPr>
          <w:rFonts w:ascii="Cambria" w:eastAsia="Times New Roman" w:hAnsi="Cambria" w:cs="Times New Roman"/>
          <w:color w:val="575757"/>
          <w:sz w:val="27"/>
          <w:szCs w:val="27"/>
        </w:rPr>
      </w:pPr>
      <w:r w:rsidRPr="00D750D4">
        <w:rPr>
          <w:rFonts w:ascii="Cambria" w:eastAsia="Times New Roman" w:hAnsi="Cambria" w:cs="Times New Roman"/>
          <w:color w:val="575757"/>
          <w:sz w:val="27"/>
          <w:szCs w:val="27"/>
        </w:rPr>
        <w:t>There are many issues stirring the controversy. Proponents for the patent system point out that it takes money to drive research.</w:t>
      </w:r>
      <w:bookmarkStart w:id="0" w:name="PageEnd_244"/>
      <w:bookmarkEnd w:id="0"/>
      <w:r w:rsidRPr="00D750D4">
        <w:rPr>
          <w:rFonts w:ascii="Cambria" w:eastAsia="Times New Roman" w:hAnsi="Cambria" w:cs="Times New Roman"/>
          <w:color w:val="575757"/>
          <w:sz w:val="27"/>
          <w:szCs w:val="27"/>
        </w:rPr>
        <w:t xml:space="preserve"> Companies will not want to invest hundreds of thousands to millions of dollars in research if they cannot get a tangible gain. Allowing them to patent a product means they </w:t>
      </w:r>
      <w:r w:rsidRPr="00D750D4">
        <w:rPr>
          <w:rFonts w:ascii="Cambria" w:eastAsia="Times New Roman" w:hAnsi="Cambria" w:cs="Times New Roman"/>
          <w:color w:val="575757"/>
          <w:sz w:val="27"/>
          <w:szCs w:val="27"/>
        </w:rPr>
        <w:lastRenderedPageBreak/>
        <w:t>can eventually recover their investment. Opponents believe a patent on what amounts to information stifles more research and even prevents the advancement of medicine. If a company holds the patent to a gene known to be involved in a disease, then others cannot study it effectively and perhaps come up with better or cheaper treatments. The latter point of view has come under intense scrutiny recently because patents on diagnostic genes inhibit both research and clinical medicine. At the heart of the conflict are patents for two genes related to breast cancer, </w:t>
      </w:r>
      <w:r w:rsidRPr="00D750D4">
        <w:rPr>
          <w:rFonts w:ascii="Cambria" w:eastAsia="Times New Roman" w:hAnsi="Cambria" w:cs="Times New Roman"/>
          <w:i/>
          <w:iCs/>
          <w:color w:val="575757"/>
          <w:sz w:val="27"/>
          <w:szCs w:val="27"/>
        </w:rPr>
        <w:t>BRCA 1</w:t>
      </w:r>
      <w:r w:rsidRPr="00D750D4">
        <w:rPr>
          <w:rFonts w:ascii="Cambria" w:eastAsia="Times New Roman" w:hAnsi="Cambria" w:cs="Times New Roman"/>
          <w:color w:val="575757"/>
          <w:sz w:val="27"/>
          <w:szCs w:val="27"/>
        </w:rPr>
        <w:t> and </w:t>
      </w:r>
      <w:r w:rsidRPr="00D750D4">
        <w:rPr>
          <w:rFonts w:ascii="Cambria" w:eastAsia="Times New Roman" w:hAnsi="Cambria" w:cs="Times New Roman"/>
          <w:i/>
          <w:iCs/>
          <w:color w:val="575757"/>
          <w:sz w:val="27"/>
          <w:szCs w:val="27"/>
        </w:rPr>
        <w:t>BRCA 2</w:t>
      </w:r>
      <w:r w:rsidRPr="00D750D4">
        <w:rPr>
          <w:rFonts w:ascii="Cambria" w:eastAsia="Times New Roman" w:hAnsi="Cambria" w:cs="Times New Roman"/>
          <w:color w:val="575757"/>
          <w:sz w:val="27"/>
          <w:szCs w:val="27"/>
        </w:rPr>
        <w:t>, both owned by Myriad Genetics, Inc., of Salt Lake City. In 2009 a group of patients, doctors, and research professionals brought a suit to invalidate those patents. They argued that the two genes are “products of nature” and should never have been patented in the first place. The long-term effects of such a suit are important enough that the American Civil Liberties Union has joined the plaintiffs.</w:t>
      </w:r>
    </w:p>
    <w:p w14:paraId="03A47EBC" w14:textId="77777777" w:rsidR="00D750D4" w:rsidRPr="00D750D4" w:rsidRDefault="00D750D4" w:rsidP="00D750D4">
      <w:pPr>
        <w:shd w:val="clear" w:color="auto" w:fill="FFFFFF"/>
        <w:spacing w:line="240" w:lineRule="auto"/>
        <w:ind w:left="1950" w:right="1950"/>
        <w:rPr>
          <w:rFonts w:ascii="Cambria" w:eastAsia="Times New Roman" w:hAnsi="Cambria" w:cs="Times New Roman"/>
          <w:color w:val="575757"/>
          <w:sz w:val="27"/>
          <w:szCs w:val="27"/>
        </w:rPr>
      </w:pPr>
      <w:r w:rsidRPr="00D750D4">
        <w:rPr>
          <w:rFonts w:ascii="Cambria" w:eastAsia="Times New Roman" w:hAnsi="Cambria" w:cs="Times New Roman"/>
          <w:color w:val="575757"/>
          <w:sz w:val="27"/>
          <w:szCs w:val="27"/>
        </w:rPr>
        <w:t xml:space="preserve">Opponents of gene patents claimed a big victory in March 2010 when Federal Court Judge Robert Sweet ruled against Myriad in the suit of BRCA 1 and BRCA 2, stating the human genes cannot be patented. </w:t>
      </w:r>
      <w:proofErr w:type="gramStart"/>
      <w:r w:rsidRPr="00D750D4">
        <w:rPr>
          <w:rFonts w:ascii="Cambria" w:eastAsia="Times New Roman" w:hAnsi="Cambria" w:cs="Times New Roman"/>
          <w:color w:val="575757"/>
          <w:sz w:val="27"/>
          <w:szCs w:val="27"/>
        </w:rPr>
        <w:t>So</w:t>
      </w:r>
      <w:proofErr w:type="gramEnd"/>
      <w:r w:rsidRPr="00D750D4">
        <w:rPr>
          <w:rFonts w:ascii="Cambria" w:eastAsia="Times New Roman" w:hAnsi="Cambria" w:cs="Times New Roman"/>
          <w:color w:val="575757"/>
          <w:sz w:val="27"/>
          <w:szCs w:val="27"/>
        </w:rPr>
        <w:t xml:space="preserve"> who owns your genes? </w:t>
      </w:r>
      <w:proofErr w:type="gramStart"/>
      <w:r w:rsidRPr="00D750D4">
        <w:rPr>
          <w:rFonts w:ascii="Cambria" w:eastAsia="Times New Roman" w:hAnsi="Cambria" w:cs="Times New Roman"/>
          <w:color w:val="575757"/>
          <w:sz w:val="27"/>
          <w:szCs w:val="27"/>
        </w:rPr>
        <w:t>At the moment</w:t>
      </w:r>
      <w:proofErr w:type="gramEnd"/>
      <w:r w:rsidRPr="00D750D4">
        <w:rPr>
          <w:rFonts w:ascii="Cambria" w:eastAsia="Times New Roman" w:hAnsi="Cambria" w:cs="Times New Roman"/>
          <w:color w:val="575757"/>
          <w:sz w:val="27"/>
          <w:szCs w:val="27"/>
        </w:rPr>
        <w:t>, you do. See the Hot Topic on breast cancer at the end of this chapter for more about BRCA 1 and 2.</w:t>
      </w:r>
    </w:p>
    <w:p w14:paraId="37E958DD" w14:textId="77777777" w:rsidR="00E43A99" w:rsidRDefault="00E43A99"/>
    <w:sectPr w:rsidR="00E4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D4"/>
    <w:rsid w:val="00D750D4"/>
    <w:rsid w:val="00E4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2240"/>
  <w15:chartTrackingRefBased/>
  <w15:docId w15:val="{DC18D7F9-3BDF-45BC-8B38-A21F719B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81783">
      <w:bodyDiv w:val="1"/>
      <w:marLeft w:val="0"/>
      <w:marRight w:val="0"/>
      <w:marTop w:val="0"/>
      <w:marBottom w:val="0"/>
      <w:divBdr>
        <w:top w:val="none" w:sz="0" w:space="0" w:color="auto"/>
        <w:left w:val="none" w:sz="0" w:space="0" w:color="auto"/>
        <w:bottom w:val="none" w:sz="0" w:space="0" w:color="auto"/>
        <w:right w:val="none" w:sz="0" w:space="0" w:color="auto"/>
      </w:divBdr>
      <w:divsChild>
        <w:div w:id="1956136062">
          <w:marLeft w:val="0"/>
          <w:marRight w:val="0"/>
          <w:marTop w:val="0"/>
          <w:marBottom w:val="180"/>
          <w:divBdr>
            <w:top w:val="none" w:sz="0" w:space="0" w:color="auto"/>
            <w:left w:val="none" w:sz="0" w:space="0" w:color="auto"/>
            <w:bottom w:val="none" w:sz="0" w:space="0" w:color="auto"/>
            <w:right w:val="none" w:sz="0" w:space="0" w:color="auto"/>
          </w:divBdr>
        </w:div>
        <w:div w:id="2025397925">
          <w:marLeft w:val="0"/>
          <w:marRight w:val="0"/>
          <w:marTop w:val="0"/>
          <w:marBottom w:val="1800"/>
          <w:divBdr>
            <w:top w:val="none" w:sz="0" w:space="0" w:color="auto"/>
            <w:left w:val="none" w:sz="0" w:space="0" w:color="auto"/>
            <w:bottom w:val="none" w:sz="0" w:space="0" w:color="auto"/>
            <w:right w:val="none" w:sz="0" w:space="0" w:color="auto"/>
          </w:divBdr>
          <w:divsChild>
            <w:div w:id="1162938221">
              <w:marLeft w:val="975"/>
              <w:marRight w:val="975"/>
              <w:marTop w:val="0"/>
              <w:marBottom w:val="225"/>
              <w:divBdr>
                <w:top w:val="none" w:sz="0" w:space="0" w:color="auto"/>
                <w:left w:val="none" w:sz="0" w:space="0" w:color="auto"/>
                <w:bottom w:val="none" w:sz="0" w:space="0" w:color="auto"/>
                <w:right w:val="none" w:sz="0" w:space="0" w:color="auto"/>
              </w:divBdr>
              <w:divsChild>
                <w:div w:id="268271250">
                  <w:marLeft w:val="375"/>
                  <w:marRight w:val="375"/>
                  <w:marTop w:val="0"/>
                  <w:marBottom w:val="225"/>
                  <w:divBdr>
                    <w:top w:val="none" w:sz="0" w:space="0" w:color="auto"/>
                    <w:left w:val="none" w:sz="0" w:space="0" w:color="auto"/>
                    <w:bottom w:val="none" w:sz="0" w:space="0" w:color="auto"/>
                    <w:right w:val="none" w:sz="0" w:space="0" w:color="auto"/>
                  </w:divBdr>
                  <w:divsChild>
                    <w:div w:id="1119839276">
                      <w:marLeft w:val="0"/>
                      <w:marRight w:val="0"/>
                      <w:marTop w:val="0"/>
                      <w:marBottom w:val="0"/>
                      <w:divBdr>
                        <w:top w:val="none" w:sz="0" w:space="0" w:color="auto"/>
                        <w:left w:val="none" w:sz="0" w:space="0" w:color="auto"/>
                        <w:bottom w:val="none" w:sz="0" w:space="0" w:color="auto"/>
                        <w:right w:val="none" w:sz="0" w:space="0" w:color="auto"/>
                      </w:divBdr>
                      <w:divsChild>
                        <w:div w:id="1851018470">
                          <w:marLeft w:val="0"/>
                          <w:marRight w:val="0"/>
                          <w:marTop w:val="0"/>
                          <w:marBottom w:val="0"/>
                          <w:divBdr>
                            <w:top w:val="single" w:sz="48" w:space="4" w:color="F2F2F2"/>
                            <w:left w:val="single" w:sz="48" w:space="11" w:color="F2F2F2"/>
                            <w:bottom w:val="single" w:sz="48" w:space="11" w:color="F2F2F2"/>
                            <w:right w:val="single" w:sz="48" w:space="11" w:color="F2F2F2"/>
                          </w:divBdr>
                          <w:divsChild>
                            <w:div w:id="1025710090">
                              <w:marLeft w:val="-375"/>
                              <w:marRight w:val="0"/>
                              <w:marTop w:val="0"/>
                              <w:marBottom w:val="150"/>
                              <w:divBdr>
                                <w:top w:val="none" w:sz="0" w:space="0" w:color="auto"/>
                                <w:left w:val="none" w:sz="0" w:space="0" w:color="auto"/>
                                <w:bottom w:val="none" w:sz="0" w:space="0" w:color="auto"/>
                                <w:right w:val="none" w:sz="0" w:space="0" w:color="auto"/>
                              </w:divBdr>
                            </w:div>
                            <w:div w:id="948658234">
                              <w:marLeft w:val="0"/>
                              <w:marRight w:val="0"/>
                              <w:marTop w:val="75"/>
                              <w:marBottom w:val="225"/>
                              <w:divBdr>
                                <w:top w:val="none" w:sz="0" w:space="0" w:color="auto"/>
                                <w:left w:val="none" w:sz="0" w:space="0" w:color="auto"/>
                                <w:bottom w:val="none" w:sz="0" w:space="0" w:color="auto"/>
                                <w:right w:val="none" w:sz="0" w:space="0" w:color="auto"/>
                              </w:divBdr>
                            </w:div>
                            <w:div w:id="11347581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javascrip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Reeves</dc:creator>
  <cp:keywords/>
  <dc:description/>
  <cp:lastModifiedBy>Rhiannon Reeves</cp:lastModifiedBy>
  <cp:revision>1</cp:revision>
  <dcterms:created xsi:type="dcterms:W3CDTF">2020-06-02T20:50:00Z</dcterms:created>
  <dcterms:modified xsi:type="dcterms:W3CDTF">2020-06-02T20:51:00Z</dcterms:modified>
</cp:coreProperties>
</file>