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D07" w:rsidRDefault="00534D07" w:rsidP="00C8011A">
      <w:pPr>
        <w:pStyle w:val="NormalWeb"/>
        <w:shd w:val="clear" w:color="auto" w:fill="FFFFFF"/>
        <w:spacing w:before="180" w:beforeAutospacing="0" w:after="0" w:afterAutospacing="0"/>
        <w:rPr>
          <w:rFonts w:ascii="Helvetica" w:hAnsi="Helvetica" w:cs="Helvetica"/>
          <w:color w:val="2D3B45"/>
        </w:rPr>
      </w:pPr>
    </w:p>
    <w:p w:rsidR="00534D07" w:rsidRDefault="00534D07" w:rsidP="00534D0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r w:rsidR="00C8011A">
        <w:rPr>
          <w:rFonts w:ascii="Helvetica" w:hAnsi="Helvetica" w:cs="Helvetica"/>
          <w:color w:val="2D3B45"/>
        </w:rPr>
        <w:t xml:space="preserve">Reply to Sharon’s post week 6 </w:t>
      </w:r>
      <w:bookmarkStart w:id="0" w:name="_GoBack"/>
      <w:bookmarkEnd w:id="0"/>
    </w:p>
    <w:p w:rsidR="00C8011A" w:rsidRDefault="00534D07" w:rsidP="00C8011A">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w:t>
      </w:r>
      <w:r w:rsidR="00C8011A">
        <w:rPr>
          <w:rStyle w:val="Strong"/>
          <w:rFonts w:ascii="Helvetica" w:hAnsi="Helvetica" w:cs="Helvetica"/>
          <w:color w:val="2D3B45"/>
        </w:rPr>
        <w:t xml:space="preserve">Learning </w:t>
      </w:r>
      <w:proofErr w:type="gramStart"/>
      <w:r w:rsidR="00C8011A">
        <w:rPr>
          <w:rStyle w:val="Strong"/>
          <w:rFonts w:ascii="Helvetica" w:hAnsi="Helvetica" w:cs="Helvetica"/>
          <w:color w:val="2D3B45"/>
        </w:rPr>
        <w:t>In</w:t>
      </w:r>
      <w:proofErr w:type="gramEnd"/>
      <w:r w:rsidR="00C8011A">
        <w:rPr>
          <w:rStyle w:val="Strong"/>
          <w:rFonts w:ascii="Helvetica" w:hAnsi="Helvetica" w:cs="Helvetica"/>
          <w:color w:val="2D3B45"/>
        </w:rPr>
        <w:t xml:space="preserve"> the Workplace</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           Change in the workplace is it a good or bad thing? Change can </w:t>
      </w:r>
      <w:proofErr w:type="spellStart"/>
      <w:r>
        <w:rPr>
          <w:rFonts w:ascii="Helvetica" w:hAnsi="Helvetica" w:cs="Helvetica"/>
          <w:color w:val="2D3B45"/>
        </w:rPr>
        <w:t>ve</w:t>
      </w:r>
      <w:proofErr w:type="spellEnd"/>
      <w:r>
        <w:rPr>
          <w:rFonts w:ascii="Helvetica" w:hAnsi="Helvetica" w:cs="Helvetica"/>
          <w:color w:val="2D3B45"/>
        </w:rPr>
        <w:t xml:space="preserve"> intimidating and even scary. Change knocks us out of our pleasure zone. In the workplace, change is good and much needed. The difference is in any organization change has positive outcomes. Exploring new ideas and </w:t>
      </w:r>
      <w:proofErr w:type="gramStart"/>
      <w:r>
        <w:rPr>
          <w:rFonts w:ascii="Helvetica" w:hAnsi="Helvetica" w:cs="Helvetica"/>
          <w:color w:val="2D3B45"/>
        </w:rPr>
        <w:t>excepting</w:t>
      </w:r>
      <w:proofErr w:type="gramEnd"/>
      <w:r>
        <w:rPr>
          <w:rFonts w:ascii="Helvetica" w:hAnsi="Helvetica" w:cs="Helvetica"/>
          <w:color w:val="2D3B45"/>
        </w:rPr>
        <w:t xml:space="preserve"> change can be useful. In the workplace, I was </w:t>
      </w:r>
      <w:proofErr w:type="spellStart"/>
      <w:r>
        <w:rPr>
          <w:rFonts w:ascii="Helvetica" w:hAnsi="Helvetica" w:cs="Helvetica"/>
          <w:color w:val="2D3B45"/>
        </w:rPr>
        <w:t>always's</w:t>
      </w:r>
      <w:proofErr w:type="spellEnd"/>
      <w:r>
        <w:rPr>
          <w:rFonts w:ascii="Helvetica" w:hAnsi="Helvetica" w:cs="Helvetica"/>
          <w:color w:val="2D3B45"/>
        </w:rPr>
        <w:t xml:space="preserve"> that person to be the disruptor, the one who always stayed well out of my comfort zone. By doing this, I learned to be competitive and build customer service skills. Change in any organization gives a company the competitive edge it encourages and leads to better business opportunities and improve one's confidence. To survive and remain competitive, organizational leaders cannot be afraid to embrace change. Because technology is changing every day and many businesses and companies are adopting it to expand their business. In my career field as a teacher, there are many changes and changes that happen every day. Changes in education needed for technology that supports learning new tools allow students to connect with the world outside of their environment. Being an employee in the education system, I can see how challenging it is to prepare students for today's fast-paced world. Learning organizations as companies that can respond to new information by altering the very programming by which data processed and evaluated </w:t>
      </w:r>
      <w:proofErr w:type="gramStart"/>
      <w:r>
        <w:rPr>
          <w:rFonts w:ascii="Helvetica" w:hAnsi="Helvetica" w:cs="Helvetica"/>
          <w:color w:val="2D3B45"/>
        </w:rPr>
        <w:t xml:space="preserve">( </w:t>
      </w:r>
      <w:proofErr w:type="spellStart"/>
      <w:r>
        <w:rPr>
          <w:rFonts w:ascii="Helvetica" w:hAnsi="Helvetica" w:cs="Helvetica"/>
          <w:color w:val="2D3B45"/>
        </w:rPr>
        <w:t>Ege</w:t>
      </w:r>
      <w:proofErr w:type="spellEnd"/>
      <w:proofErr w:type="gramEnd"/>
      <w:r>
        <w:rPr>
          <w:rFonts w:ascii="Helvetica" w:hAnsi="Helvetica" w:cs="Helvetica"/>
          <w:color w:val="2D3B45"/>
        </w:rPr>
        <w:t xml:space="preserve"> et al., 2017).</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What types of training and education have you received in the workplace?</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During my years of service at Kemp Elementary, I've had the opportunity to experience some dynamic training. One of the essential training course is Assessment for learning. A course designed to aid teachers in the creation of standard having the opportunity to work intensely with deconstructing standards, cultivating kid-friendly learning targets, and pick appropriate assessments to gauge student achievement accurately. Also, learn about culturally responsive practices that closely align and drives the implementation of social and emotional learning (SEL). In educational settings. The five core competencies of (SEL) embedded throughout the framework of culturally responsive practices (CRP) course. This course enabled me to establish a system of teaching, learning, and everyday practices formed into cultural competence to create a respectful, inclusive environment that maximizes student engagement, promote social awareness and acceptance while prioritizing academic achievement for all students. </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Majority schools districts have begun requiring PD for their content to help teachers make proper instructional accommodations for the increasing number ELL's </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English Language in their classes. The region found that over 80% of secondary teachers report a lack of preparation to give planned PD that assists teachers in meeting the needs of linguistically diverse students (Song, 2016).</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lastRenderedPageBreak/>
        <w:t>"According to the article </w:t>
      </w:r>
      <w:hyperlink r:id="rId4" w:tgtFrame="_blank" w:history="1">
        <w:r>
          <w:rPr>
            <w:rStyle w:val="Hyperlink"/>
            <w:rFonts w:ascii="Helvetica" w:hAnsi="Helvetica" w:cs="Helvetica"/>
          </w:rPr>
          <w:t xml:space="preserve">Language acquisition socialization: </w:t>
        </w:r>
        <w:proofErr w:type="spellStart"/>
        <w:r>
          <w:rPr>
            <w:rStyle w:val="Hyperlink"/>
            <w:rFonts w:ascii="Helvetica" w:hAnsi="Helvetica" w:cs="Helvetica"/>
          </w:rPr>
          <w:t>Sociocognitive</w:t>
        </w:r>
        <w:proofErr w:type="spellEnd"/>
        <w:r>
          <w:rPr>
            <w:rStyle w:val="Hyperlink"/>
            <w:rFonts w:ascii="Helvetica" w:hAnsi="Helvetica" w:cs="Helvetica"/>
          </w:rPr>
          <w:t xml:space="preserve"> and complexity theory perspectives</w:t>
        </w:r>
      </w:hyperlink>
      <w:r>
        <w:rPr>
          <w:rFonts w:ascii="Helvetica" w:hAnsi="Helvetica" w:cs="Helvetica"/>
          <w:color w:val="2D3B45"/>
        </w:rPr>
        <w:t>. " Language acquisition socialization research is mostly concerned with analyzing social, cultural, and cognitive dimensions of situated language learning. It's highly compatible with two newly emerging theories. Socio-cognitive and Complexity Theory considers cognitive and social to be complex interwoven and mutually constitutive (Baghdadi, 2017)." </w:t>
      </w:r>
    </w:p>
    <w:p w:rsidR="00C8011A" w:rsidRDefault="00C8011A" w:rsidP="00C8011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What do you do now that differs from your past educational learning experiences?</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Technology has changed the education system, computers, software, and education theory and practices to facilitate learning. Technology supports both teaching and learning. The new norm that differs from the usual technology has blended online courses, training in using teaching and learning platforms, such as virtual learning, which has enhanced computer and internet inside and outside schools.</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How have your life experiences affected your learning?</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Life experiences shape who we are and that memories of those experiences are equally as important. Any unwanted experience can change how we feel and can cause a chain reaction of how we behave and how an adverse event could affect your life as a whole.</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T+his</w:t>
      </w:r>
      <w:proofErr w:type="spellEnd"/>
      <w:r>
        <w:rPr>
          <w:rFonts w:ascii="Helvetica" w:hAnsi="Helvetica" w:cs="Helvetica"/>
          <w:color w:val="2D3B45"/>
        </w:rPr>
        <w:t xml:space="preserve"> reminds me of my 8th-grade math teacher. She was so mean and negative the embarrassed student's and made us feel dumb. This experience in her class causes us to have anxiety and panic attacks and fear of public speaking. Not to mention I still have anxiety when doing math. I failed so many math classes until I try to avoid it at any cost. I often think about that because I never got over her mental abuse.</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Have events in your life influenced your beliefs and how you assert yourself in the learning process?</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Comparing my life from current to past, I realized I'd wasted a lot of time goals that were supposed to achieve earlier in my life. I'm finding myself working on them now—things like taking education seriously. I could've been retired by now and traveling the world. When I see children taking knowledge for granted, I'm always telling them to learn all they can. Read, write, play in your environment, and practice good habits to make sure they have a better life. </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How do you see yourself as a life-long learner?</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Because life-extended learning has enhanced my understanding of the world around me, I'm able to understand words the meaning and the correct way of placing them in complete sentences. Learning acquisition and </w:t>
      </w:r>
      <w:proofErr w:type="spellStart"/>
      <w:r>
        <w:rPr>
          <w:rFonts w:ascii="Helvetica" w:hAnsi="Helvetica" w:cs="Helvetica"/>
          <w:color w:val="2D3B45"/>
        </w:rPr>
        <w:t>life long</w:t>
      </w:r>
      <w:proofErr w:type="spellEnd"/>
      <w:r>
        <w:rPr>
          <w:rFonts w:ascii="Helvetica" w:hAnsi="Helvetica" w:cs="Helvetica"/>
          <w:color w:val="2D3B45"/>
        </w:rPr>
        <w:t xml:space="preserve"> learning have given me a better idea of looking at the positives things in life.</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In Conclusion, </w:t>
      </w:r>
      <w:proofErr w:type="gramStart"/>
      <w:r>
        <w:rPr>
          <w:rFonts w:ascii="Helvetica" w:hAnsi="Helvetica" w:cs="Helvetica"/>
          <w:color w:val="2D3B45"/>
        </w:rPr>
        <w:t>Because</w:t>
      </w:r>
      <w:proofErr w:type="gramEnd"/>
      <w:r>
        <w:rPr>
          <w:rFonts w:ascii="Helvetica" w:hAnsi="Helvetica" w:cs="Helvetica"/>
          <w:color w:val="2D3B45"/>
        </w:rPr>
        <w:t xml:space="preserve"> there are so many different learning styles searching for the style that suits you best is a puzzle. But I found learning acquisition and </w:t>
      </w:r>
      <w:proofErr w:type="spellStart"/>
      <w:r>
        <w:rPr>
          <w:rFonts w:ascii="Helvetica" w:hAnsi="Helvetica" w:cs="Helvetica"/>
          <w:color w:val="2D3B45"/>
        </w:rPr>
        <w:t>life long</w:t>
      </w:r>
      <w:proofErr w:type="spellEnd"/>
      <w:r>
        <w:rPr>
          <w:rFonts w:ascii="Helvetica" w:hAnsi="Helvetica" w:cs="Helvetica"/>
          <w:color w:val="2D3B45"/>
        </w:rPr>
        <w:t xml:space="preserve"> learning to be powerful tools that have increased my confidence in learning and </w:t>
      </w:r>
      <w:r>
        <w:rPr>
          <w:rFonts w:ascii="Helvetica" w:hAnsi="Helvetica" w:cs="Helvetica"/>
          <w:color w:val="2D3B45"/>
        </w:rPr>
        <w:lastRenderedPageBreak/>
        <w:t>understanding the world around me. I dare to ask for an interview and successfully land the job that I'm seeking. </w:t>
      </w:r>
    </w:p>
    <w:p w:rsidR="00C8011A" w:rsidRDefault="00C8011A" w:rsidP="00C8011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C8011A" w:rsidRDefault="00C8011A" w:rsidP="00C8011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References:</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Baghdadi, A. (2017). </w:t>
      </w:r>
      <w:hyperlink r:id="rId5" w:tgtFrame="_blank" w:history="1">
        <w:r>
          <w:rPr>
            <w:rStyle w:val="Hyperlink"/>
            <w:rFonts w:ascii="Helvetica" w:hAnsi="Helvetica" w:cs="Helvetica"/>
          </w:rPr>
          <w:t xml:space="preserve">Language acquisition socialization: </w:t>
        </w:r>
        <w:proofErr w:type="spellStart"/>
        <w:r>
          <w:rPr>
            <w:rStyle w:val="Hyperlink"/>
            <w:rFonts w:ascii="Helvetica" w:hAnsi="Helvetica" w:cs="Helvetica"/>
          </w:rPr>
          <w:t>Sociocognitive</w:t>
        </w:r>
        <w:proofErr w:type="spellEnd"/>
        <w:r>
          <w:rPr>
            <w:rStyle w:val="Hyperlink"/>
            <w:rFonts w:ascii="Helvetica" w:hAnsi="Helvetica" w:cs="Helvetica"/>
          </w:rPr>
          <w:t xml:space="preserve"> and complexity theory perspectives</w:t>
        </w:r>
      </w:hyperlink>
      <w:r>
        <w:rPr>
          <w:rFonts w:ascii="Helvetica" w:hAnsi="Helvetica" w:cs="Helvetica"/>
          <w:color w:val="2D3B45"/>
        </w:rPr>
        <w:t>. </w:t>
      </w:r>
      <w:r>
        <w:rPr>
          <w:rStyle w:val="Emphasis"/>
          <w:rFonts w:ascii="Helvetica" w:hAnsi="Helvetica" w:cs="Helvetica"/>
          <w:color w:val="2D3B45"/>
        </w:rPr>
        <w:t>International Journal of Language Studies</w:t>
      </w:r>
      <w:r>
        <w:rPr>
          <w:rFonts w:ascii="Helvetica" w:hAnsi="Helvetica" w:cs="Helvetica"/>
          <w:color w:val="2D3B45"/>
        </w:rPr>
        <w:t>, </w:t>
      </w:r>
      <w:r>
        <w:rPr>
          <w:rStyle w:val="Emphasis"/>
          <w:rFonts w:ascii="Helvetica" w:hAnsi="Helvetica" w:cs="Helvetica"/>
          <w:color w:val="2D3B45"/>
        </w:rPr>
        <w:t>11</w:t>
      </w:r>
      <w:r>
        <w:rPr>
          <w:rFonts w:ascii="Helvetica" w:hAnsi="Helvetica" w:cs="Helvetica"/>
          <w:color w:val="2D3B45"/>
        </w:rPr>
        <w:t>(1), 1-22. </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EGE, T., ESEN, A., &amp; AŞIK DİZDAR, Ö. (2017). Organizational Learning and Learning Organizations: An Integrative Framework. </w:t>
      </w:r>
      <w:r>
        <w:rPr>
          <w:rStyle w:val="Emphasis"/>
          <w:rFonts w:ascii="Helvetica" w:hAnsi="Helvetica" w:cs="Helvetica"/>
          <w:color w:val="2D3B45"/>
        </w:rPr>
        <w:t xml:space="preserve">International Journal of Management Economics &amp; Business / </w:t>
      </w:r>
      <w:proofErr w:type="spellStart"/>
      <w:r>
        <w:rPr>
          <w:rStyle w:val="Emphasis"/>
          <w:rFonts w:ascii="Helvetica" w:hAnsi="Helvetica" w:cs="Helvetica"/>
          <w:color w:val="2D3B45"/>
        </w:rPr>
        <w:t>UluslararasiYönetimIktisatveIsletmeDergisi</w:t>
      </w:r>
      <w:proofErr w:type="spellEnd"/>
      <w:r>
        <w:rPr>
          <w:rFonts w:ascii="Helvetica" w:hAnsi="Helvetica" w:cs="Helvetica"/>
          <w:color w:val="2D3B45"/>
        </w:rPr>
        <w:t>, </w:t>
      </w:r>
      <w:r>
        <w:rPr>
          <w:rStyle w:val="Emphasis"/>
          <w:rFonts w:ascii="Helvetica" w:hAnsi="Helvetica" w:cs="Helvetica"/>
          <w:color w:val="2D3B45"/>
        </w:rPr>
        <w:t>13</w:t>
      </w:r>
      <w:r>
        <w:rPr>
          <w:rFonts w:ascii="Helvetica" w:hAnsi="Helvetica" w:cs="Helvetica"/>
          <w:color w:val="2D3B45"/>
        </w:rPr>
        <w:t>(2), 439–460. https://doi-org.proxy-library.ashford.edu/10.17130/ijmeb.2017228693</w:t>
      </w:r>
    </w:p>
    <w:p w:rsidR="00C8011A" w:rsidRDefault="00C8011A" w:rsidP="00C8011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C8011A" w:rsidRDefault="00C8011A" w:rsidP="00C8011A">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Song, K. H. (2016). </w:t>
      </w:r>
      <w:hyperlink r:id="rId6" w:tgtFrame="_blank" w:history="1">
        <w:r>
          <w:rPr>
            <w:rStyle w:val="Hyperlink"/>
            <w:rFonts w:ascii="Helvetica" w:hAnsi="Helvetica" w:cs="Helvetica"/>
          </w:rPr>
          <w:t>Systematic professional development training and its impact on teachers' attitudes toward ELLs: SIOP and guided coaching</w:t>
        </w:r>
      </w:hyperlink>
      <w:r>
        <w:rPr>
          <w:rFonts w:ascii="Helvetica" w:hAnsi="Helvetica" w:cs="Helvetica"/>
          <w:color w:val="2D3B45"/>
        </w:rPr>
        <w:t>. </w:t>
      </w:r>
      <w:r>
        <w:rPr>
          <w:rStyle w:val="Emphasis"/>
          <w:rFonts w:ascii="Helvetica" w:hAnsi="Helvetica" w:cs="Helvetica"/>
          <w:color w:val="2D3B45"/>
        </w:rPr>
        <w:t>TESOL Journal</w:t>
      </w:r>
      <w:r>
        <w:rPr>
          <w:rFonts w:ascii="Helvetica" w:hAnsi="Helvetica" w:cs="Helvetica"/>
          <w:color w:val="2D3B45"/>
        </w:rPr>
        <w:t>, </w:t>
      </w:r>
      <w:r>
        <w:rPr>
          <w:rStyle w:val="Emphasis"/>
          <w:rFonts w:ascii="Helvetica" w:hAnsi="Helvetica" w:cs="Helvetica"/>
          <w:color w:val="2D3B45"/>
        </w:rPr>
        <w:t>7</w:t>
      </w:r>
      <w:r>
        <w:rPr>
          <w:rFonts w:ascii="Helvetica" w:hAnsi="Helvetica" w:cs="Helvetica"/>
          <w:color w:val="2D3B45"/>
        </w:rPr>
        <w:t>(4), 767-799. DOI:10.1002/tesj.240</w:t>
      </w:r>
    </w:p>
    <w:p w:rsidR="00C8011A" w:rsidRDefault="00C8011A" w:rsidP="00C8011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34D07" w:rsidRDefault="00534D07" w:rsidP="00534D07">
      <w:pPr>
        <w:pStyle w:val="NormalWeb"/>
        <w:shd w:val="clear" w:color="auto" w:fill="FFFFFF"/>
        <w:spacing w:before="180" w:beforeAutospacing="0" w:after="0" w:afterAutospacing="0"/>
        <w:rPr>
          <w:rFonts w:ascii="Helvetica" w:hAnsi="Helvetica" w:cs="Helvetica"/>
          <w:color w:val="2D3B45"/>
        </w:rPr>
      </w:pPr>
    </w:p>
    <w:p w:rsidR="008D4287" w:rsidRDefault="008D4287"/>
    <w:sectPr w:rsidR="008D4287" w:rsidSect="00B14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534D07"/>
    <w:rsid w:val="00534D07"/>
    <w:rsid w:val="008D4287"/>
    <w:rsid w:val="00B14580"/>
    <w:rsid w:val="00C71BC2"/>
    <w:rsid w:val="00C801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D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D07"/>
    <w:rPr>
      <w:b/>
      <w:bCs/>
    </w:rPr>
  </w:style>
  <w:style w:type="character" w:styleId="Hyperlink">
    <w:name w:val="Hyperlink"/>
    <w:basedOn w:val="DefaultParagraphFont"/>
    <w:uiPriority w:val="99"/>
    <w:semiHidden/>
    <w:unhideWhenUsed/>
    <w:rsid w:val="00534D07"/>
    <w:rPr>
      <w:color w:val="0000FF"/>
      <w:u w:val="single"/>
    </w:rPr>
  </w:style>
  <w:style w:type="character" w:styleId="Emphasis">
    <w:name w:val="Emphasis"/>
    <w:basedOn w:val="DefaultParagraphFont"/>
    <w:uiPriority w:val="20"/>
    <w:qFormat/>
    <w:rsid w:val="00534D07"/>
    <w:rPr>
      <w:i/>
      <w:iCs/>
    </w:rPr>
  </w:style>
  <w:style w:type="character" w:customStyle="1" w:styleId="screenreader-only">
    <w:name w:val="screenreader-only"/>
    <w:basedOn w:val="DefaultParagraphFont"/>
    <w:rsid w:val="00534D07"/>
  </w:style>
</w:styles>
</file>

<file path=word/webSettings.xml><?xml version="1.0" encoding="utf-8"?>
<w:webSettings xmlns:r="http://schemas.openxmlformats.org/officeDocument/2006/relationships" xmlns:w="http://schemas.openxmlformats.org/wordprocessingml/2006/main">
  <w:divs>
    <w:div w:id="117384486">
      <w:bodyDiv w:val="1"/>
      <w:marLeft w:val="0"/>
      <w:marRight w:val="0"/>
      <w:marTop w:val="0"/>
      <w:marBottom w:val="0"/>
      <w:divBdr>
        <w:top w:val="none" w:sz="0" w:space="0" w:color="auto"/>
        <w:left w:val="none" w:sz="0" w:space="0" w:color="auto"/>
        <w:bottom w:val="none" w:sz="0" w:space="0" w:color="auto"/>
        <w:right w:val="none" w:sz="0" w:space="0" w:color="auto"/>
      </w:divBdr>
    </w:div>
    <w:div w:id="1565872427">
      <w:bodyDiv w:val="1"/>
      <w:marLeft w:val="0"/>
      <w:marRight w:val="0"/>
      <w:marTop w:val="0"/>
      <w:marBottom w:val="0"/>
      <w:divBdr>
        <w:top w:val="none" w:sz="0" w:space="0" w:color="auto"/>
        <w:left w:val="none" w:sz="0" w:space="0" w:color="auto"/>
        <w:bottom w:val="none" w:sz="0" w:space="0" w:color="auto"/>
        <w:right w:val="none" w:sz="0" w:space="0" w:color="auto"/>
      </w:divBdr>
      <w:divsChild>
        <w:div w:id="137503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hford.instructure.com/courses/69108/external_tools/retrieve?display=borderless&amp;url=https%3A%2F%2Flibrary.ashford.edu%2FAccount%2FLtiLogin.aspx%3Fcustom_redirectresource%3Dhttps%3A%2F%2Flibrary.ashford.edu%2Fezproxy.aspx%3Furl%3Dhttp%3A%2F%2Fonlinelibrary.wiley.com%2Fdoi%2F10.1002%2Ftesj.240%2Ffull" TargetMode="External"/><Relationship Id="rId5" Type="http://schemas.openxmlformats.org/officeDocument/2006/relationships/hyperlink" Target="https://ashford.instructure.com/courses/69108/external_tools/retrieve?display=borderless&amp;url=https%3A%2F%2Flibrary.ashford.edu%2FAccount%2FLtiLogin.aspx%3Fcustom_redirectresource%3Dhttps%3A%2F%2Flibrary.ashford.edu%2Fezproxy.aspx%3Furl%3Dhttp%3A%2F%2Fsearch.ebscohost.com%2Flogin.aspx%3Fdirect%3Dtrue%252526db%3Dufh%252526AN%3D120260160%252526site%3Deds-live" TargetMode="External"/><Relationship Id="rId4" Type="http://schemas.openxmlformats.org/officeDocument/2006/relationships/hyperlink" Target="https://ashford.instructure.com/courses/69108/external_tools/retrieve?display=borderless&amp;url=https%3A%2F%2Flibrary.ashford.edu%2FAccount%2FLtiLogin.aspx%3Fcustom_redirectresource%3Dhttps%3A%2F%2Flibrary.ashford.edu%2Fezproxy.aspx%3Furl%3Dhttp%3A%2F%2Fsearch.ebscohost.com%2Flogin.aspx%3Fdirect%3Dtrue%252526db%3Dufh%252526AN%3D120260160%252526site%3Deds-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2020-08-21T05:06:00Z</dcterms:created>
  <dcterms:modified xsi:type="dcterms:W3CDTF">2020-08-21T05:06:00Z</dcterms:modified>
</cp:coreProperties>
</file>