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F0B93" w:rsidRPr="00AB405F" w:rsidRDefault="00877090" w:rsidP="00AB405F">
      <w:pPr>
        <w:pStyle w:val="Heading1"/>
      </w:pPr>
      <w:r w:rsidRPr="00AB405F">
        <w:t>IDS 100 Project 1: Lenses Chart Template</w:t>
      </w:r>
    </w:p>
    <w:p w:rsidR="00AB405F" w:rsidRDefault="00AB405F" w:rsidP="00AB405F">
      <w:pPr>
        <w:spacing w:after="0" w:line="240" w:lineRule="auto"/>
        <w:rPr>
          <w:b/>
        </w:rPr>
      </w:pPr>
    </w:p>
    <w:p w:rsidR="009F0B93" w:rsidRDefault="00877090" w:rsidP="00AB405F">
      <w:pPr>
        <w:spacing w:after="0" w:line="240" w:lineRule="auto"/>
      </w:pPr>
      <w:r>
        <w:rPr>
          <w:b/>
        </w:rPr>
        <w:t xml:space="preserve">Prompt: </w:t>
      </w:r>
      <w:r w:rsidR="00AB405F">
        <w:t>T</w:t>
      </w:r>
      <w:r>
        <w:t xml:space="preserve">o help guide your exploration of the four liberal arts lenses, you will complete the following </w:t>
      </w:r>
      <w:r w:rsidR="00AB405F">
        <w:t>lenses chart</w:t>
      </w:r>
      <w:r>
        <w:t xml:space="preserve">. You will use the information you gather in this chart on Projects 2 and 3, the KWL </w:t>
      </w:r>
      <w:r w:rsidR="00AB405F">
        <w:t>chart and the presentation</w:t>
      </w:r>
      <w:r>
        <w:t xml:space="preserve">. </w:t>
      </w:r>
    </w:p>
    <w:p w:rsidR="009F0B93" w:rsidRDefault="009F0B93" w:rsidP="00AB405F">
      <w:pPr>
        <w:spacing w:after="0" w:line="240" w:lineRule="auto"/>
      </w:pPr>
    </w:p>
    <w:p w:rsidR="009F0B93" w:rsidRDefault="00877090" w:rsidP="00AB405F">
      <w:pPr>
        <w:spacing w:after="0" w:line="240" w:lineRule="auto"/>
      </w:pPr>
      <w:r>
        <w:t xml:space="preserve">After exploring each liberal arts lens, complete the associated column in the table below. Be sure that you are making notes about the lens, not about the subject of the articles you reviewed (air pollution). The goal is to capture the main characteristics of each lens in the chart to help you see the similarities and differences between the lenses, and to also gain an understanding of how professionals in each field approach finding information. </w:t>
      </w:r>
    </w:p>
    <w:p w:rsidR="00AB405F" w:rsidRDefault="00AB405F" w:rsidP="00AB405F">
      <w:pPr>
        <w:spacing w:after="0" w:line="240" w:lineRule="auto"/>
      </w:pPr>
    </w:p>
    <w:tbl>
      <w:tblPr>
        <w:tblStyle w:val="a"/>
        <w:tblW w:w="12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05"/>
        <w:gridCol w:w="2385"/>
        <w:gridCol w:w="2590"/>
        <w:gridCol w:w="2590"/>
        <w:gridCol w:w="2590"/>
      </w:tblGrid>
      <w:tr w:rsidR="009F0B93" w:rsidTr="00AB405F">
        <w:trPr>
          <w:jc w:val="center"/>
        </w:trPr>
        <w:tc>
          <w:tcPr>
            <w:tcW w:w="2805" w:type="dxa"/>
          </w:tcPr>
          <w:p w:rsidR="009F0B93" w:rsidRDefault="00877090" w:rsidP="00AB405F">
            <w:pPr>
              <w:jc w:val="center"/>
            </w:pPr>
            <w:r>
              <w:rPr>
                <w:b/>
              </w:rPr>
              <w:t>Aspects of the Lens</w:t>
            </w:r>
          </w:p>
        </w:tc>
        <w:tc>
          <w:tcPr>
            <w:tcW w:w="2385" w:type="dxa"/>
          </w:tcPr>
          <w:p w:rsidR="009F0B93" w:rsidRDefault="00877090" w:rsidP="00AB405F">
            <w:pPr>
              <w:jc w:val="center"/>
            </w:pPr>
            <w:r>
              <w:rPr>
                <w:b/>
              </w:rPr>
              <w:t>Social Science</w:t>
            </w:r>
          </w:p>
        </w:tc>
        <w:tc>
          <w:tcPr>
            <w:tcW w:w="2590" w:type="dxa"/>
          </w:tcPr>
          <w:p w:rsidR="009F0B93" w:rsidRDefault="00877090" w:rsidP="00AB405F">
            <w:pPr>
              <w:jc w:val="center"/>
            </w:pPr>
            <w:r>
              <w:rPr>
                <w:b/>
              </w:rPr>
              <w:t>Natural Science</w:t>
            </w:r>
          </w:p>
        </w:tc>
        <w:tc>
          <w:tcPr>
            <w:tcW w:w="2590" w:type="dxa"/>
          </w:tcPr>
          <w:p w:rsidR="009F0B93" w:rsidRDefault="00877090" w:rsidP="00AB405F">
            <w:pPr>
              <w:jc w:val="center"/>
            </w:pPr>
            <w:r>
              <w:rPr>
                <w:b/>
              </w:rPr>
              <w:t>History</w:t>
            </w:r>
          </w:p>
        </w:tc>
        <w:tc>
          <w:tcPr>
            <w:tcW w:w="2590" w:type="dxa"/>
          </w:tcPr>
          <w:p w:rsidR="009F0B93" w:rsidRDefault="00877090" w:rsidP="00AB405F">
            <w:pPr>
              <w:jc w:val="center"/>
            </w:pPr>
            <w:r>
              <w:rPr>
                <w:b/>
              </w:rPr>
              <w:t>Humanities</w:t>
            </w:r>
          </w:p>
        </w:tc>
      </w:tr>
      <w:tr w:rsidR="009F0B93" w:rsidTr="00AB405F">
        <w:trPr>
          <w:trHeight w:val="540"/>
          <w:jc w:val="center"/>
        </w:trPr>
        <w:tc>
          <w:tcPr>
            <w:tcW w:w="2805" w:type="dxa"/>
          </w:tcPr>
          <w:p w:rsidR="00780C58" w:rsidRDefault="00877090" w:rsidP="00780C58">
            <w:pPr>
              <w:jc w:val="center"/>
              <w:rPr>
                <w:b/>
              </w:rPr>
            </w:pPr>
            <w:r>
              <w:rPr>
                <w:b/>
              </w:rPr>
              <w:t>Key Characteristics</w:t>
            </w:r>
          </w:p>
          <w:p w:rsidR="00780C58" w:rsidRPr="00780C58" w:rsidRDefault="00780C58" w:rsidP="00AB405F">
            <w:pPr>
              <w:jc w:val="center"/>
            </w:pPr>
            <w:r>
              <w:t>What are some characteristics?</w:t>
            </w:r>
          </w:p>
        </w:tc>
        <w:tc>
          <w:tcPr>
            <w:tcW w:w="2385" w:type="dxa"/>
          </w:tcPr>
          <w:p w:rsidR="009F0B93" w:rsidRDefault="009F0B93" w:rsidP="00AB405F"/>
        </w:tc>
        <w:tc>
          <w:tcPr>
            <w:tcW w:w="2590" w:type="dxa"/>
          </w:tcPr>
          <w:p w:rsidR="009F0B93" w:rsidRDefault="009F0B93" w:rsidP="00AB405F"/>
        </w:tc>
        <w:tc>
          <w:tcPr>
            <w:tcW w:w="2590" w:type="dxa"/>
          </w:tcPr>
          <w:p w:rsidR="009F0B93" w:rsidRDefault="009F0B93" w:rsidP="00AB405F"/>
        </w:tc>
        <w:tc>
          <w:tcPr>
            <w:tcW w:w="2590" w:type="dxa"/>
          </w:tcPr>
          <w:p w:rsidR="009F0B93" w:rsidRDefault="009F0B93" w:rsidP="00AB405F"/>
        </w:tc>
      </w:tr>
      <w:tr w:rsidR="009F0B93" w:rsidTr="00AB405F">
        <w:trPr>
          <w:trHeight w:val="520"/>
          <w:jc w:val="center"/>
        </w:trPr>
        <w:tc>
          <w:tcPr>
            <w:tcW w:w="2805" w:type="dxa"/>
          </w:tcPr>
          <w:p w:rsidR="00780C58" w:rsidRDefault="00877090" w:rsidP="00780C58">
            <w:pPr>
              <w:jc w:val="center"/>
              <w:rPr>
                <w:b/>
              </w:rPr>
            </w:pPr>
            <w:r>
              <w:rPr>
                <w:b/>
              </w:rPr>
              <w:t>Types of Questions</w:t>
            </w:r>
          </w:p>
          <w:p w:rsidR="00780C58" w:rsidRPr="00780C58" w:rsidRDefault="00780C58" w:rsidP="00AB405F">
            <w:pPr>
              <w:jc w:val="center"/>
            </w:pPr>
            <w:r>
              <w:t>What questions would a professional from this lens ask when studying a topic?</w:t>
            </w:r>
          </w:p>
        </w:tc>
        <w:tc>
          <w:tcPr>
            <w:tcW w:w="2385" w:type="dxa"/>
          </w:tcPr>
          <w:p w:rsidR="009F0B93" w:rsidRDefault="009F0B93" w:rsidP="00AB405F"/>
        </w:tc>
        <w:tc>
          <w:tcPr>
            <w:tcW w:w="2590" w:type="dxa"/>
          </w:tcPr>
          <w:p w:rsidR="009F0B93" w:rsidRDefault="009F0B93" w:rsidP="00AB405F"/>
        </w:tc>
        <w:tc>
          <w:tcPr>
            <w:tcW w:w="2590" w:type="dxa"/>
          </w:tcPr>
          <w:p w:rsidR="009F0B93" w:rsidRDefault="009F0B93" w:rsidP="00AB405F"/>
        </w:tc>
        <w:tc>
          <w:tcPr>
            <w:tcW w:w="2590" w:type="dxa"/>
          </w:tcPr>
          <w:p w:rsidR="009F0B93" w:rsidRDefault="009F0B93" w:rsidP="00AB405F"/>
        </w:tc>
      </w:tr>
      <w:tr w:rsidR="009F0B93" w:rsidTr="00AB405F">
        <w:trPr>
          <w:trHeight w:val="620"/>
          <w:jc w:val="center"/>
        </w:trPr>
        <w:tc>
          <w:tcPr>
            <w:tcW w:w="2805" w:type="dxa"/>
          </w:tcPr>
          <w:p w:rsidR="00780C58" w:rsidRDefault="00877090" w:rsidP="00780C58">
            <w:pPr>
              <w:jc w:val="center"/>
              <w:rPr>
                <w:b/>
              </w:rPr>
            </w:pPr>
            <w:r>
              <w:rPr>
                <w:b/>
              </w:rPr>
              <w:t xml:space="preserve">Types of Evidence </w:t>
            </w:r>
          </w:p>
          <w:p w:rsidR="00780C58" w:rsidRPr="00780C58" w:rsidRDefault="00780C58" w:rsidP="00AB405F">
            <w:pPr>
              <w:jc w:val="center"/>
            </w:pPr>
            <w:r>
              <w:t>How do professionals from each lens gather information? What sources are they using? (primary vs. secondary sources)</w:t>
            </w:r>
          </w:p>
        </w:tc>
        <w:tc>
          <w:tcPr>
            <w:tcW w:w="2385" w:type="dxa"/>
          </w:tcPr>
          <w:p w:rsidR="009F0B93" w:rsidRDefault="009F0B93" w:rsidP="00AB405F"/>
        </w:tc>
        <w:tc>
          <w:tcPr>
            <w:tcW w:w="2590" w:type="dxa"/>
          </w:tcPr>
          <w:p w:rsidR="009F0B93" w:rsidRDefault="009F0B93" w:rsidP="00AB405F"/>
        </w:tc>
        <w:tc>
          <w:tcPr>
            <w:tcW w:w="2590" w:type="dxa"/>
          </w:tcPr>
          <w:p w:rsidR="009F0B93" w:rsidRDefault="009F0B93" w:rsidP="00AB405F"/>
        </w:tc>
        <w:tc>
          <w:tcPr>
            <w:tcW w:w="2590" w:type="dxa"/>
          </w:tcPr>
          <w:p w:rsidR="009F0B93" w:rsidRDefault="009F0B93" w:rsidP="00AB405F"/>
        </w:tc>
      </w:tr>
      <w:tr w:rsidR="009F0B93" w:rsidTr="00AB405F">
        <w:trPr>
          <w:trHeight w:val="220"/>
          <w:jc w:val="center"/>
        </w:trPr>
        <w:tc>
          <w:tcPr>
            <w:tcW w:w="2805" w:type="dxa"/>
          </w:tcPr>
          <w:p w:rsidR="009F0B93" w:rsidRDefault="00877090" w:rsidP="00AB405F">
            <w:pPr>
              <w:jc w:val="center"/>
              <w:rPr>
                <w:b/>
              </w:rPr>
            </w:pPr>
            <w:r>
              <w:rPr>
                <w:b/>
              </w:rPr>
              <w:t>Commonalities &amp; Differences</w:t>
            </w:r>
          </w:p>
          <w:p w:rsidR="00780C58" w:rsidRDefault="00780C58" w:rsidP="00AB405F">
            <w:pPr>
              <w:jc w:val="center"/>
              <w:rPr>
                <w:b/>
              </w:rPr>
            </w:pPr>
          </w:p>
          <w:p w:rsidR="00780C58" w:rsidRDefault="00780C58" w:rsidP="00C22690">
            <w:pPr>
              <w:jc w:val="center"/>
            </w:pPr>
            <w:r>
              <w:t xml:space="preserve">How are any of the above lenses (social science, natural science, history and humanities) </w:t>
            </w:r>
            <w:r w:rsidRPr="00780C58">
              <w:rPr>
                <w:u w:val="single"/>
              </w:rPr>
              <w:t>similar</w:t>
            </w:r>
            <w:r>
              <w:t xml:space="preserve"> to each other? </w:t>
            </w:r>
          </w:p>
          <w:p w:rsidR="00780C58" w:rsidRDefault="00780C58" w:rsidP="00AB405F">
            <w:pPr>
              <w:jc w:val="center"/>
            </w:pPr>
            <w:r>
              <w:t xml:space="preserve">How are any of the lenses </w:t>
            </w:r>
            <w:r w:rsidRPr="00780C58">
              <w:rPr>
                <w:u w:val="single"/>
              </w:rPr>
              <w:t>different</w:t>
            </w:r>
            <w:r>
              <w:t xml:space="preserve"> from each other? </w:t>
            </w:r>
          </w:p>
          <w:p w:rsidR="00780C58" w:rsidRPr="00780C58" w:rsidRDefault="00780C58" w:rsidP="00AB405F">
            <w:pPr>
              <w:jc w:val="center"/>
            </w:pPr>
          </w:p>
          <w:p w:rsidR="00780C58" w:rsidRDefault="00780C58" w:rsidP="00AB405F">
            <w:pPr>
              <w:jc w:val="center"/>
            </w:pPr>
          </w:p>
        </w:tc>
        <w:tc>
          <w:tcPr>
            <w:tcW w:w="10155" w:type="dxa"/>
            <w:gridSpan w:val="4"/>
          </w:tcPr>
          <w:p w:rsidR="009F0B93" w:rsidRDefault="00877090" w:rsidP="00AB405F">
            <w:r>
              <w:t>Commonalities</w:t>
            </w:r>
            <w:r w:rsidR="00C22690">
              <w:t xml:space="preserve"> (You may add additional bullets as needed)</w:t>
            </w:r>
          </w:p>
          <w:p w:rsidR="009F0B93" w:rsidRDefault="009F0B93" w:rsidP="00AB405F">
            <w:pPr>
              <w:numPr>
                <w:ilvl w:val="0"/>
                <w:numId w:val="1"/>
              </w:numPr>
              <w:ind w:hanging="360"/>
              <w:contextualSpacing/>
            </w:pPr>
          </w:p>
          <w:p w:rsidR="009F0B93" w:rsidRDefault="009F0B93" w:rsidP="00AB405F">
            <w:pPr>
              <w:numPr>
                <w:ilvl w:val="0"/>
                <w:numId w:val="1"/>
              </w:numPr>
              <w:ind w:hanging="360"/>
              <w:contextualSpacing/>
            </w:pPr>
          </w:p>
          <w:p w:rsidR="009F0B93" w:rsidRDefault="009F0B93" w:rsidP="00AB405F">
            <w:pPr>
              <w:numPr>
                <w:ilvl w:val="0"/>
                <w:numId w:val="1"/>
              </w:numPr>
              <w:ind w:hanging="360"/>
              <w:contextualSpacing/>
            </w:pPr>
          </w:p>
          <w:p w:rsidR="009F0B93" w:rsidRDefault="009F0B93" w:rsidP="00AB405F"/>
          <w:p w:rsidR="009F0B93" w:rsidRDefault="00877090" w:rsidP="00AB405F">
            <w:r>
              <w:t>Differences</w:t>
            </w:r>
            <w:bookmarkStart w:id="0" w:name="_GoBack"/>
            <w:bookmarkEnd w:id="0"/>
            <w:r w:rsidR="00C22690">
              <w:t>(You may add additional bullets as needed)</w:t>
            </w:r>
          </w:p>
          <w:p w:rsidR="009F0B93" w:rsidRDefault="009F0B93" w:rsidP="00AB405F">
            <w:pPr>
              <w:numPr>
                <w:ilvl w:val="0"/>
                <w:numId w:val="2"/>
              </w:numPr>
              <w:ind w:hanging="360"/>
              <w:contextualSpacing/>
            </w:pPr>
          </w:p>
          <w:p w:rsidR="009F0B93" w:rsidRDefault="009F0B93" w:rsidP="00AB405F">
            <w:pPr>
              <w:numPr>
                <w:ilvl w:val="0"/>
                <w:numId w:val="2"/>
              </w:numPr>
              <w:ind w:hanging="360"/>
              <w:contextualSpacing/>
            </w:pPr>
          </w:p>
          <w:p w:rsidR="009F0B93" w:rsidRDefault="009F0B93" w:rsidP="00AB405F">
            <w:pPr>
              <w:numPr>
                <w:ilvl w:val="0"/>
                <w:numId w:val="2"/>
              </w:numPr>
              <w:ind w:hanging="360"/>
              <w:contextualSpacing/>
            </w:pPr>
          </w:p>
        </w:tc>
      </w:tr>
    </w:tbl>
    <w:p w:rsidR="009F0B93" w:rsidRDefault="009F0B93" w:rsidP="00AB405F">
      <w:pPr>
        <w:spacing w:after="0" w:line="240" w:lineRule="auto"/>
      </w:pPr>
    </w:p>
    <w:sectPr w:rsidR="009F0B93" w:rsidSect="00AB405F">
      <w:headerReference w:type="default" r:id="rId10"/>
      <w:pgSz w:w="15840" w:h="12240" w:orient="landscape"/>
      <w:pgMar w:top="720" w:right="720" w:bottom="720" w:left="720" w:header="720" w:footer="72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D8A" w:rsidRDefault="00C05D8A" w:rsidP="00AB405F">
      <w:pPr>
        <w:spacing w:after="0" w:line="240" w:lineRule="auto"/>
      </w:pPr>
      <w:r>
        <w:separator/>
      </w:r>
    </w:p>
  </w:endnote>
  <w:endnote w:type="continuationSeparator" w:id="1">
    <w:p w:rsidR="00C05D8A" w:rsidRDefault="00C05D8A" w:rsidP="00AB40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D8A" w:rsidRDefault="00C05D8A" w:rsidP="00AB405F">
      <w:pPr>
        <w:spacing w:after="0" w:line="240" w:lineRule="auto"/>
      </w:pPr>
      <w:r>
        <w:separator/>
      </w:r>
    </w:p>
  </w:footnote>
  <w:footnote w:type="continuationSeparator" w:id="1">
    <w:p w:rsidR="00C05D8A" w:rsidRDefault="00C05D8A" w:rsidP="00AB40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05F" w:rsidRDefault="00AB405F" w:rsidP="00AB405F">
    <w:pPr>
      <w:pStyle w:val="Header"/>
      <w:jc w:val="center"/>
    </w:pPr>
    <w:r>
      <w:rPr>
        <w:noProof/>
        <w:lang w:val="en-GB" w:eastAsia="en-GB"/>
      </w:rPr>
      <w:drawing>
        <wp:inline distT="0" distB="0" distL="0" distR="0">
          <wp:extent cx="2743200" cy="409575"/>
          <wp:effectExtent l="0" t="0" r="0" b="0"/>
          <wp:docPr id="1" name="image01.jpg" descr="MP_SNHU_withQuill_Horizstack"/>
          <wp:cNvGraphicFramePr/>
          <a:graphic xmlns:a="http://schemas.openxmlformats.org/drawingml/2006/main">
            <a:graphicData uri="http://schemas.openxmlformats.org/drawingml/2006/picture">
              <pic:pic xmlns:pic="http://schemas.openxmlformats.org/drawingml/2006/picture">
                <pic:nvPicPr>
                  <pic:cNvPr id="0" name="image01.jpg" descr="MP_SNHU_withQuill_Horizstack"/>
                  <pic:cNvPicPr preferRelativeResize="0"/>
                </pic:nvPicPr>
                <pic:blipFill>
                  <a:blip r:embed="rId1"/>
                  <a:srcRect/>
                  <a:stretch>
                    <a:fillRect/>
                  </a:stretch>
                </pic:blipFill>
                <pic:spPr>
                  <a:xfrm>
                    <a:off x="0" y="0"/>
                    <a:ext cx="2743200" cy="4095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44B9A"/>
    <w:multiLevelType w:val="multilevel"/>
    <w:tmpl w:val="50E83B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673B45"/>
    <w:multiLevelType w:val="multilevel"/>
    <w:tmpl w:val="131EE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revisionView w:inkAnnotations="0"/>
  <w:defaultTabStop w:val="720"/>
  <w:characterSpacingControl w:val="doNotCompress"/>
  <w:footnotePr>
    <w:footnote w:id="0"/>
    <w:footnote w:id="1"/>
  </w:footnotePr>
  <w:endnotePr>
    <w:endnote w:id="0"/>
    <w:endnote w:id="1"/>
  </w:endnotePr>
  <w:compat/>
  <w:rsids>
    <w:rsidRoot w:val="009F0B93"/>
    <w:rsid w:val="000753BE"/>
    <w:rsid w:val="002D3744"/>
    <w:rsid w:val="00780C58"/>
    <w:rsid w:val="007A618F"/>
    <w:rsid w:val="00877090"/>
    <w:rsid w:val="009F0B93"/>
    <w:rsid w:val="00AB405F"/>
    <w:rsid w:val="00C05D8A"/>
    <w:rsid w:val="00C22690"/>
    <w:rsid w:val="00D279F3"/>
    <w:rsid w:val="00F7103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79F3"/>
  </w:style>
  <w:style w:type="paragraph" w:styleId="Heading1">
    <w:name w:val="heading 1"/>
    <w:basedOn w:val="Normal"/>
    <w:next w:val="Normal"/>
    <w:rsid w:val="00AB405F"/>
    <w:pPr>
      <w:spacing w:after="0" w:line="240" w:lineRule="auto"/>
      <w:jc w:val="center"/>
      <w:outlineLvl w:val="0"/>
    </w:pPr>
    <w:rPr>
      <w:b/>
      <w:sz w:val="24"/>
      <w:szCs w:val="32"/>
    </w:rPr>
  </w:style>
  <w:style w:type="paragraph" w:styleId="Heading2">
    <w:name w:val="heading 2"/>
    <w:basedOn w:val="Normal"/>
    <w:next w:val="Normal"/>
    <w:rsid w:val="00D279F3"/>
    <w:pPr>
      <w:keepNext/>
      <w:keepLines/>
      <w:spacing w:before="360" w:after="80"/>
      <w:contextualSpacing/>
      <w:outlineLvl w:val="1"/>
    </w:pPr>
    <w:rPr>
      <w:b/>
      <w:sz w:val="36"/>
      <w:szCs w:val="36"/>
    </w:rPr>
  </w:style>
  <w:style w:type="paragraph" w:styleId="Heading3">
    <w:name w:val="heading 3"/>
    <w:basedOn w:val="Normal"/>
    <w:next w:val="Normal"/>
    <w:rsid w:val="00D279F3"/>
    <w:pPr>
      <w:keepNext/>
      <w:keepLines/>
      <w:spacing w:before="280" w:after="80"/>
      <w:contextualSpacing/>
      <w:outlineLvl w:val="2"/>
    </w:pPr>
    <w:rPr>
      <w:b/>
      <w:sz w:val="28"/>
      <w:szCs w:val="28"/>
    </w:rPr>
  </w:style>
  <w:style w:type="paragraph" w:styleId="Heading4">
    <w:name w:val="heading 4"/>
    <w:basedOn w:val="Normal"/>
    <w:next w:val="Normal"/>
    <w:rsid w:val="00D279F3"/>
    <w:pPr>
      <w:keepNext/>
      <w:keepLines/>
      <w:spacing w:before="240" w:after="40"/>
      <w:contextualSpacing/>
      <w:outlineLvl w:val="3"/>
    </w:pPr>
    <w:rPr>
      <w:b/>
      <w:sz w:val="24"/>
      <w:szCs w:val="24"/>
    </w:rPr>
  </w:style>
  <w:style w:type="paragraph" w:styleId="Heading5">
    <w:name w:val="heading 5"/>
    <w:basedOn w:val="Normal"/>
    <w:next w:val="Normal"/>
    <w:rsid w:val="00D279F3"/>
    <w:pPr>
      <w:keepNext/>
      <w:keepLines/>
      <w:spacing w:before="220" w:after="40"/>
      <w:contextualSpacing/>
      <w:outlineLvl w:val="4"/>
    </w:pPr>
    <w:rPr>
      <w:b/>
    </w:rPr>
  </w:style>
  <w:style w:type="paragraph" w:styleId="Heading6">
    <w:name w:val="heading 6"/>
    <w:basedOn w:val="Normal"/>
    <w:next w:val="Normal"/>
    <w:rsid w:val="00D279F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279F3"/>
    <w:pPr>
      <w:keepNext/>
      <w:keepLines/>
      <w:spacing w:before="480" w:after="120"/>
      <w:contextualSpacing/>
    </w:pPr>
    <w:rPr>
      <w:b/>
      <w:sz w:val="72"/>
      <w:szCs w:val="72"/>
    </w:rPr>
  </w:style>
  <w:style w:type="paragraph" w:styleId="Subtitle">
    <w:name w:val="Subtitle"/>
    <w:basedOn w:val="Normal"/>
    <w:next w:val="Normal"/>
    <w:rsid w:val="00D279F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D279F3"/>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AB4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05F"/>
  </w:style>
  <w:style w:type="paragraph" w:styleId="Footer">
    <w:name w:val="footer"/>
    <w:basedOn w:val="Normal"/>
    <w:link w:val="FooterChar"/>
    <w:uiPriority w:val="99"/>
    <w:unhideWhenUsed/>
    <w:rsid w:val="00AB4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05F"/>
  </w:style>
  <w:style w:type="paragraph" w:styleId="BalloonText">
    <w:name w:val="Balloon Text"/>
    <w:basedOn w:val="Normal"/>
    <w:link w:val="BalloonTextChar"/>
    <w:uiPriority w:val="99"/>
    <w:semiHidden/>
    <w:unhideWhenUsed/>
    <w:rsid w:val="00F71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10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0E50D-728E-40D6-97F0-C3392B584C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C682E4-4401-4A32-BEB2-D94830B7B9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D18150-E34D-47F5-B5AE-308CF74B9E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Southern NH University</Company>
  <LinksUpToDate>false</LinksUpToDate>
  <CharactersWithSpaces>1413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Kelly</dc:creator>
  <cp:lastModifiedBy>Hellen</cp:lastModifiedBy>
  <cp:revision>2</cp:revision>
  <dcterms:created xsi:type="dcterms:W3CDTF">2020-09-15T04:41:00Z</dcterms:created>
  <dcterms:modified xsi:type="dcterms:W3CDTF">2020-09-15T04:41:00Z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