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03" w:rsidRDefault="00DF5203" w:rsidP="00DF5203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</w:pPr>
      <w:r w:rsidRPr="0003266B"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 xml:space="preserve">PSY 630 </w:t>
      </w:r>
      <w:r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>Week 3</w:t>
      </w:r>
      <w:bookmarkStart w:id="0" w:name="_GoBack"/>
      <w:bookmarkEnd w:id="0"/>
      <w:r w:rsidRPr="0003266B"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 xml:space="preserve"> Discussion Question Information</w:t>
      </w:r>
    </w:p>
    <w:p w:rsidR="00DF5203" w:rsidRDefault="00DF5203" w:rsidP="00DF5203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</w:p>
    <w:p w:rsidR="00DF5203" w:rsidRPr="00DF5203" w:rsidRDefault="00DF5203" w:rsidP="00DF5203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  <w:r w:rsidRPr="00DF5203">
        <w:rPr>
          <w:rFonts w:ascii="Helvetica" w:eastAsia="Times New Roman" w:hAnsi="Helvetica" w:cs="Times New Roman"/>
          <w:color w:val="002664"/>
          <w:sz w:val="43"/>
          <w:szCs w:val="43"/>
        </w:rPr>
        <w:t>Required Resources</w:t>
      </w:r>
    </w:p>
    <w:p w:rsidR="00DF5203" w:rsidRPr="00DF5203" w:rsidRDefault="00DF5203" w:rsidP="00DF5203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DF5203">
        <w:rPr>
          <w:rFonts w:ascii="Helvetica" w:eastAsia="Times New Roman" w:hAnsi="Helvetica" w:cs="Times New Roman"/>
          <w:color w:val="621B4B"/>
          <w:sz w:val="36"/>
          <w:szCs w:val="36"/>
        </w:rPr>
        <w:t>Text</w:t>
      </w:r>
    </w:p>
    <w:p w:rsidR="00DF5203" w:rsidRPr="00DF5203" w:rsidRDefault="00DF5203" w:rsidP="00DF5203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Advokat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C. D., </w:t>
      </w: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Comaty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, J. E., &amp; Julien, R. M. (2018). </w:t>
      </w:r>
      <w:hyperlink r:id="rId5" w:tgtFrame="_blank" w:history="1">
        <w:r w:rsidRPr="00DF5203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Julien's primer of drug action: A comprehensive guide to the actions, uses, and side effects of psychoactive drugs</w:t>
        </w:r>
      </w:hyperlink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 (14th </w:t>
      </w:r>
      <w:proofErr w:type="gram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ed</w:t>
      </w:r>
      <w:proofErr w:type="gram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.). Retrieved from https://vitalsource.com</w:t>
      </w:r>
    </w:p>
    <w:p w:rsidR="00DF5203" w:rsidRPr="00DF5203" w:rsidRDefault="00DF5203" w:rsidP="00DF5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Chapter 7: Cocaine, the Amphetamines, and Other Psychostimulants</w:t>
      </w:r>
    </w:p>
    <w:p w:rsidR="00DF5203" w:rsidRPr="00DF5203" w:rsidRDefault="00DF5203" w:rsidP="00DF5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Chapter 8: Psychedelic Drugs</w:t>
      </w:r>
    </w:p>
    <w:p w:rsidR="00DF5203" w:rsidRPr="00DF5203" w:rsidRDefault="00DF5203" w:rsidP="00DF52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Chapter 9: Cannabis: A New Look at an Ancient Plant</w:t>
      </w:r>
    </w:p>
    <w:p w:rsidR="00DF5203" w:rsidRPr="00DF5203" w:rsidRDefault="00DF5203" w:rsidP="00DF5203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DF5203">
        <w:rPr>
          <w:rFonts w:ascii="Helvetica" w:eastAsia="Times New Roman" w:hAnsi="Helvetica" w:cs="Times New Roman"/>
          <w:color w:val="621B4B"/>
          <w:sz w:val="36"/>
          <w:szCs w:val="36"/>
        </w:rPr>
        <w:t>Articles</w:t>
      </w:r>
    </w:p>
    <w:p w:rsidR="00DF5203" w:rsidRPr="00DF5203" w:rsidRDefault="00DF5203" w:rsidP="00DF5203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Kisch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, S. J. (2008). The pharmacologic mechanisms of crystal meth. </w:t>
      </w:r>
      <w:r w:rsidRPr="00DF5203">
        <w:rPr>
          <w:rFonts w:ascii="Helvetica" w:eastAsia="Times New Roman" w:hAnsi="Helvetica" w:cs="Times New Roman"/>
          <w:i/>
          <w:iCs/>
          <w:color w:val="2D3B45"/>
          <w:sz w:val="24"/>
          <w:szCs w:val="24"/>
        </w:rPr>
        <w:t>Canadian Medical Association Journal</w:t>
      </w: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178(13), 1679-1682. Retrieved from the </w:t>
      </w:r>
      <w:proofErr w:type="gram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ProQuest</w:t>
      </w:r>
      <w:proofErr w:type="gram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database.</w:t>
      </w:r>
    </w:p>
    <w:p w:rsidR="00DF5203" w:rsidRPr="00DF5203" w:rsidRDefault="00DF5203" w:rsidP="00DF52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The author of this article examines methamphetamine and the difference between drug action and toxicology. </w:t>
      </w:r>
    </w:p>
    <w:p w:rsidR="00DF5203" w:rsidRPr="00DF5203" w:rsidRDefault="00DF5203" w:rsidP="00DF5203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Rolland, B., </w:t>
      </w: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Jardri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R., </w:t>
      </w: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Amad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A., </w:t>
      </w: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Thoas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P., </w:t>
      </w:r>
      <w:proofErr w:type="spell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Cottencin</w:t>
      </w:r>
      <w:proofErr w:type="spell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, O., &amp; Bordet, R. (2014). Pharmacology of hallucinations: Several mechanisms for one single symptom?  </w:t>
      </w:r>
      <w:proofErr w:type="spellStart"/>
      <w:r w:rsidRPr="00DF5203">
        <w:rPr>
          <w:rFonts w:ascii="Helvetica" w:eastAsia="Times New Roman" w:hAnsi="Helvetica" w:cs="Times New Roman"/>
          <w:i/>
          <w:iCs/>
          <w:color w:val="2D3B45"/>
          <w:sz w:val="24"/>
          <w:szCs w:val="24"/>
        </w:rPr>
        <w:t>BioMed</w:t>
      </w:r>
      <w:proofErr w:type="spellEnd"/>
      <w:r w:rsidRPr="00DF5203">
        <w:rPr>
          <w:rFonts w:ascii="Helvetica" w:eastAsia="Times New Roman" w:hAnsi="Helvetica" w:cs="Times New Roman"/>
          <w:i/>
          <w:iCs/>
          <w:color w:val="2D3B45"/>
          <w:sz w:val="24"/>
          <w:szCs w:val="24"/>
        </w:rPr>
        <w:t xml:space="preserve"> Research International</w:t>
      </w: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2014, 1-9. </w:t>
      </w:r>
      <w:proofErr w:type="spellStart"/>
      <w:proofErr w:type="gramStart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doi</w:t>
      </w:r>
      <w:proofErr w:type="spellEnd"/>
      <w:proofErr w:type="gramEnd"/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: 10.1155/2014/307106</w:t>
      </w:r>
    </w:p>
    <w:p w:rsidR="00DF5203" w:rsidRPr="00DF5203" w:rsidRDefault="00DF5203" w:rsidP="00DF52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The full-text version of this article can be accessed through the PubMed database in the Ashford University Library. The authors of this article examine the commonalities of several hallucinogenic drugs.</w:t>
      </w:r>
    </w:p>
    <w:p w:rsidR="00DF5203" w:rsidRPr="00DF5203" w:rsidRDefault="00DF5203" w:rsidP="00DF5203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DF5203">
        <w:rPr>
          <w:rFonts w:ascii="Helvetica" w:eastAsia="Times New Roman" w:hAnsi="Helvetica" w:cs="Times New Roman"/>
          <w:color w:val="621B4B"/>
          <w:sz w:val="36"/>
          <w:szCs w:val="36"/>
        </w:rPr>
        <w:t>Supplemental Materials</w:t>
      </w:r>
    </w:p>
    <w:p w:rsidR="00DF5203" w:rsidRPr="00DF5203" w:rsidRDefault="00DF5203" w:rsidP="00DF5203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Briner, W. (2014). </w:t>
      </w:r>
      <w:hyperlink r:id="rId6" w:tooltip="PSY630 Rapid Review Example-1.pdf" w:history="1">
        <w:r w:rsidRPr="00DF5203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PSY630 Rapid Review Example [PDF].</w:t>
        </w:r>
      </w:hyperlink>
      <w:r w:rsidRPr="00DF5203">
        <w:rPr>
          <w:rFonts w:ascii="Helvetica" w:eastAsia="Times New Roman" w:hAnsi="Helvetica" w:cs="Times New Roman"/>
          <w:noProof/>
          <w:color w:val="0000FF"/>
          <w:sz w:val="24"/>
          <w:szCs w:val="24"/>
          <w:lang w:val="en-GB" w:eastAsia="en-GB"/>
        </w:rPr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 College of Health, Human Services, and Science, Ashford University: San Diego, CA.</w:t>
      </w:r>
    </w:p>
    <w:p w:rsidR="00DF5203" w:rsidRPr="00DF5203" w:rsidRDefault="00DF5203" w:rsidP="00DF52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This PDF provides a sample paper for the Rapid Review assignments within this course.</w:t>
      </w:r>
    </w:p>
    <w:p w:rsidR="00DF5203" w:rsidRPr="00DF5203" w:rsidRDefault="00DF5203" w:rsidP="00DF5203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DF5203">
        <w:rPr>
          <w:rFonts w:ascii="Helvetica" w:eastAsia="Times New Roman" w:hAnsi="Helvetica" w:cs="Times New Roman"/>
          <w:color w:val="2D3B45"/>
          <w:sz w:val="24"/>
          <w:szCs w:val="24"/>
        </w:rPr>
        <w:t> </w:t>
      </w:r>
    </w:p>
    <w:p w:rsidR="007810A6" w:rsidRDefault="007810A6"/>
    <w:sectPr w:rsidR="007810A6" w:rsidSect="00CD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1DF"/>
    <w:multiLevelType w:val="multilevel"/>
    <w:tmpl w:val="720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456D"/>
    <w:multiLevelType w:val="multilevel"/>
    <w:tmpl w:val="43B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535E2"/>
    <w:multiLevelType w:val="multilevel"/>
    <w:tmpl w:val="D054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B50F2"/>
    <w:multiLevelType w:val="multilevel"/>
    <w:tmpl w:val="4FB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F5203"/>
    <w:rsid w:val="007810A6"/>
    <w:rsid w:val="007A62DD"/>
    <w:rsid w:val="00CD2BA3"/>
    <w:rsid w:val="00D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A3"/>
  </w:style>
  <w:style w:type="paragraph" w:styleId="Heading2">
    <w:name w:val="heading 2"/>
    <w:basedOn w:val="Normal"/>
    <w:link w:val="Heading2Char"/>
    <w:uiPriority w:val="9"/>
    <w:qFormat/>
    <w:rsid w:val="00DF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5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52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2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5203"/>
    <w:rPr>
      <w:i/>
      <w:iCs/>
    </w:rPr>
  </w:style>
  <w:style w:type="character" w:customStyle="1" w:styleId="instructurefileholder">
    <w:name w:val="instructure_file_holder"/>
    <w:basedOn w:val="DefaultParagraphFont"/>
    <w:rsid w:val="00DF5203"/>
  </w:style>
  <w:style w:type="paragraph" w:styleId="BalloonText">
    <w:name w:val="Balloon Text"/>
    <w:basedOn w:val="Normal"/>
    <w:link w:val="BalloonTextChar"/>
    <w:uiPriority w:val="99"/>
    <w:semiHidden/>
    <w:unhideWhenUsed/>
    <w:rsid w:val="007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hford.instructure.com/courses/73784/files/13869704/download?wrap=1" TargetMode="External"/><Relationship Id="rId5" Type="http://schemas.openxmlformats.org/officeDocument/2006/relationships/hyperlink" Target="https://ashford.instructure.com/courses/73784/modules/items/37294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Blakes, Mary</dc:creator>
  <cp:lastModifiedBy>Hellen</cp:lastModifiedBy>
  <cp:revision>2</cp:revision>
  <dcterms:created xsi:type="dcterms:W3CDTF">2020-10-14T05:11:00Z</dcterms:created>
  <dcterms:modified xsi:type="dcterms:W3CDTF">2020-10-14T05:11:00Z</dcterms:modified>
</cp:coreProperties>
</file>