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7255A" w14:textId="77777777" w:rsidR="00B8526E" w:rsidRPr="0008164E" w:rsidRDefault="00B8526E" w:rsidP="00B8526E">
      <w:pPr>
        <w:jc w:val="center"/>
        <w:rPr>
          <w:rFonts w:ascii="Arial" w:eastAsia="Arial" w:hAnsi="Arial" w:cs="Arial"/>
          <w:color w:val="000000"/>
          <w:szCs w:val="22"/>
        </w:rPr>
      </w:pPr>
      <w:r>
        <w:rPr>
          <w:rFonts w:ascii="Arial" w:eastAsia="Arial" w:hAnsi="Arial" w:cs="Arial"/>
          <w:color w:val="000000"/>
          <w:szCs w:val="22"/>
        </w:rPr>
        <w:br/>
      </w:r>
      <w:r>
        <w:rPr>
          <w:rFonts w:ascii="Arial" w:eastAsia="Arial" w:hAnsi="Arial" w:cs="Arial"/>
          <w:color w:val="000000"/>
          <w:szCs w:val="22"/>
        </w:rPr>
        <w:br/>
      </w:r>
      <w:r>
        <w:rPr>
          <w:rFonts w:ascii="Arial" w:eastAsia="Arial" w:hAnsi="Arial" w:cs="Arial"/>
          <w:color w:val="000000"/>
          <w:szCs w:val="22"/>
        </w:rPr>
        <w:br/>
      </w:r>
      <w:r>
        <w:rPr>
          <w:rFonts w:ascii="Arial" w:eastAsia="Arial" w:hAnsi="Arial" w:cs="Arial"/>
          <w:color w:val="000000"/>
          <w:szCs w:val="22"/>
        </w:rPr>
        <w:br/>
      </w:r>
      <w:r>
        <w:rPr>
          <w:rFonts w:ascii="Arial" w:eastAsia="Arial" w:hAnsi="Arial" w:cs="Arial"/>
          <w:color w:val="000000"/>
          <w:szCs w:val="22"/>
        </w:rPr>
        <w:br/>
      </w:r>
      <w:r>
        <w:rPr>
          <w:rFonts w:ascii="Arial" w:eastAsia="Arial" w:hAnsi="Arial" w:cs="Arial"/>
          <w:color w:val="000000"/>
          <w:szCs w:val="22"/>
        </w:rPr>
        <w:br/>
      </w:r>
      <w:r w:rsidRPr="00146B9B">
        <w:rPr>
          <w:rFonts w:eastAsia="Calibri"/>
        </w:rPr>
        <w:t>Week 1 Assignment 2</w:t>
      </w:r>
      <w:r>
        <w:rPr>
          <w:rFonts w:eastAsia="Calibri"/>
        </w:rPr>
        <w:t xml:space="preserve">  </w:t>
      </w:r>
    </w:p>
    <w:p w14:paraId="0530C78A" w14:textId="77777777" w:rsidR="00B8526E" w:rsidRPr="00146B9B" w:rsidRDefault="00B8526E" w:rsidP="00B8526E">
      <w:pPr>
        <w:spacing w:after="160" w:line="259" w:lineRule="auto"/>
        <w:jc w:val="center"/>
        <w:rPr>
          <w:rFonts w:eastAsia="Calibri"/>
        </w:rPr>
      </w:pPr>
      <w:r>
        <w:rPr>
          <w:rFonts w:eastAsia="Calibri"/>
        </w:rPr>
        <w:br/>
      </w:r>
      <w:r w:rsidRPr="00146B9B">
        <w:rPr>
          <w:rFonts w:eastAsia="Calibri"/>
        </w:rPr>
        <w:t>Student Name</w:t>
      </w:r>
    </w:p>
    <w:p w14:paraId="3B63A471" w14:textId="77777777" w:rsidR="00B8526E" w:rsidRPr="00146B9B" w:rsidRDefault="00B8526E" w:rsidP="00B8526E">
      <w:pPr>
        <w:spacing w:after="160" w:line="259" w:lineRule="auto"/>
        <w:jc w:val="center"/>
        <w:rPr>
          <w:rFonts w:eastAsia="Calibri"/>
        </w:rPr>
      </w:pPr>
      <w:r w:rsidRPr="00146B9B">
        <w:rPr>
          <w:rFonts w:eastAsia="Calibri"/>
        </w:rPr>
        <w:t>English 1010</w:t>
      </w:r>
    </w:p>
    <w:p w14:paraId="78A85C70" w14:textId="77777777" w:rsidR="00B8526E" w:rsidRPr="00146B9B" w:rsidRDefault="00B8526E" w:rsidP="00B8526E">
      <w:pPr>
        <w:spacing w:after="160" w:line="259" w:lineRule="auto"/>
        <w:jc w:val="center"/>
        <w:rPr>
          <w:rFonts w:eastAsia="Calibri"/>
        </w:rPr>
      </w:pPr>
      <w:r w:rsidRPr="00146B9B">
        <w:rPr>
          <w:rFonts w:eastAsia="Calibri"/>
        </w:rPr>
        <w:t>Instructor’s Name</w:t>
      </w:r>
    </w:p>
    <w:p w14:paraId="6DEF2946" w14:textId="77777777" w:rsidR="00B8526E" w:rsidRPr="00146B9B" w:rsidRDefault="00B8526E" w:rsidP="00B8526E">
      <w:pPr>
        <w:spacing w:after="160" w:line="259" w:lineRule="auto"/>
        <w:jc w:val="center"/>
        <w:rPr>
          <w:rFonts w:eastAsia="Calibri"/>
        </w:rPr>
      </w:pPr>
      <w:r w:rsidRPr="00146B9B">
        <w:rPr>
          <w:rFonts w:eastAsia="Calibri"/>
        </w:rPr>
        <w:t>Date</w:t>
      </w:r>
    </w:p>
    <w:p w14:paraId="0B0F548D" w14:textId="77777777" w:rsidR="00B8526E" w:rsidRPr="00146B9B" w:rsidRDefault="00B8526E" w:rsidP="00B8526E">
      <w:pPr>
        <w:spacing w:after="160" w:line="259" w:lineRule="auto"/>
        <w:jc w:val="center"/>
        <w:rPr>
          <w:rFonts w:eastAsia="Calibri"/>
          <w:b/>
        </w:rPr>
      </w:pPr>
    </w:p>
    <w:p w14:paraId="662B4AE9" w14:textId="77777777" w:rsidR="00B8526E" w:rsidRPr="00146B9B" w:rsidRDefault="00B8526E" w:rsidP="00B8526E">
      <w:pPr>
        <w:spacing w:after="160" w:line="259" w:lineRule="auto"/>
        <w:rPr>
          <w:rFonts w:eastAsia="Calibri"/>
          <w:b/>
        </w:rPr>
      </w:pPr>
    </w:p>
    <w:p w14:paraId="25E5B47F" w14:textId="77777777" w:rsidR="00B8526E" w:rsidRPr="00146B9B" w:rsidRDefault="00B8526E" w:rsidP="00B8526E">
      <w:pPr>
        <w:spacing w:after="160" w:line="259" w:lineRule="auto"/>
        <w:rPr>
          <w:rFonts w:eastAsia="Calibri"/>
          <w:b/>
        </w:rPr>
      </w:pPr>
    </w:p>
    <w:p w14:paraId="784A3C88" w14:textId="77777777" w:rsidR="00B8526E" w:rsidRPr="00146B9B" w:rsidRDefault="00B8526E" w:rsidP="00B8526E">
      <w:pPr>
        <w:spacing w:after="160" w:line="259" w:lineRule="auto"/>
        <w:rPr>
          <w:rFonts w:eastAsia="Calibri"/>
          <w:b/>
        </w:rPr>
      </w:pPr>
    </w:p>
    <w:p w14:paraId="530129C9" w14:textId="77777777" w:rsidR="00B8526E" w:rsidRPr="00146B9B" w:rsidRDefault="00B8526E" w:rsidP="00B8526E">
      <w:pPr>
        <w:spacing w:after="160" w:line="259" w:lineRule="auto"/>
        <w:rPr>
          <w:rFonts w:eastAsia="Calibri"/>
          <w:b/>
        </w:rPr>
      </w:pPr>
    </w:p>
    <w:p w14:paraId="6EACF1F0" w14:textId="77777777" w:rsidR="00B8526E" w:rsidRPr="00146B9B" w:rsidRDefault="00B8526E" w:rsidP="00B8526E">
      <w:pPr>
        <w:spacing w:after="160" w:line="259" w:lineRule="auto"/>
        <w:rPr>
          <w:rFonts w:eastAsia="Calibri"/>
          <w:b/>
        </w:rPr>
      </w:pPr>
    </w:p>
    <w:p w14:paraId="7BCA6FEE" w14:textId="77777777" w:rsidR="00B8526E" w:rsidRDefault="00B8526E" w:rsidP="00B8526E">
      <w:pPr>
        <w:spacing w:after="160" w:line="259" w:lineRule="auto"/>
        <w:rPr>
          <w:rFonts w:eastAsia="Calibri"/>
          <w:b/>
        </w:rPr>
      </w:pPr>
    </w:p>
    <w:p w14:paraId="20350575" w14:textId="77777777" w:rsidR="00B8526E" w:rsidRDefault="00B8526E">
      <w:pPr>
        <w:spacing w:after="160" w:line="259" w:lineRule="auto"/>
        <w:rPr>
          <w:rFonts w:eastAsia="Calibri"/>
          <w:b/>
        </w:rPr>
      </w:pPr>
      <w:r>
        <w:rPr>
          <w:rFonts w:eastAsia="Calibri"/>
          <w:b/>
        </w:rPr>
        <w:br w:type="page"/>
      </w:r>
    </w:p>
    <w:p w14:paraId="2D1F270E" w14:textId="77777777" w:rsidR="00B8526E" w:rsidRPr="00146B9B" w:rsidRDefault="00B8526E" w:rsidP="00B8526E">
      <w:pPr>
        <w:spacing w:after="160" w:line="259" w:lineRule="auto"/>
        <w:jc w:val="center"/>
        <w:rPr>
          <w:rFonts w:eastAsia="Calibri"/>
        </w:rPr>
      </w:pPr>
      <w:r w:rsidRPr="00146B9B">
        <w:rPr>
          <w:rFonts w:eastAsia="Calibri"/>
          <w:b/>
        </w:rPr>
        <w:lastRenderedPageBreak/>
        <w:t>Source Quality Rating Document</w:t>
      </w:r>
    </w:p>
    <w:p w14:paraId="1F2A1DDA" w14:textId="77777777" w:rsidR="00B8526E" w:rsidRPr="00146B9B" w:rsidRDefault="00B8526E" w:rsidP="00B8526E">
      <w:pPr>
        <w:spacing w:after="160" w:line="259" w:lineRule="auto"/>
        <w:rPr>
          <w:rFonts w:eastAsia="Calibri"/>
        </w:rPr>
      </w:pPr>
      <w:r w:rsidRPr="00146B9B">
        <w:rPr>
          <w:rFonts w:eastAsia="Calibri"/>
          <w:i/>
        </w:rPr>
        <w:t>General Information about Sources:</w:t>
      </w:r>
      <w:r w:rsidRPr="00146B9B">
        <w:rPr>
          <w:rFonts w:eastAsia="Calibri"/>
        </w:rPr>
        <w:t xml:space="preserve">  The best sources of specialized information are not more than five years old, whereas sources of general information can be older. For example, general information about cancer that was written 20 years ago might still be accurate, whereas preferred treatments for lung cancer would be considered specialized information and should be more current since they change often. Primary sources present original research on a subject, whereas secondary sources often cite original research, statistics, or information developed by others. Secondary sources are entirely acceptable for this course and for most academic writing, but one measure of their quality is the primary source on which they are based. Sources that emphasize facts and statistics are often more reliable than those that simply provide opinion, even the opinion of an expert on the subject. There are exceptions to </w:t>
      </w:r>
      <w:proofErr w:type="gramStart"/>
      <w:r w:rsidRPr="00146B9B">
        <w:rPr>
          <w:rFonts w:eastAsia="Calibri"/>
        </w:rPr>
        <w:t>all of</w:t>
      </w:r>
      <w:proofErr w:type="gramEnd"/>
      <w:r w:rsidRPr="00146B9B">
        <w:rPr>
          <w:rFonts w:eastAsia="Calibri"/>
        </w:rPr>
        <w:t xml:space="preserve"> the rules stated above.</w:t>
      </w:r>
    </w:p>
    <w:p w14:paraId="2DC7FEE6" w14:textId="77777777" w:rsidR="00B8526E" w:rsidRPr="00146B9B" w:rsidRDefault="00B8526E" w:rsidP="00B8526E">
      <w:pPr>
        <w:spacing w:after="160" w:line="259" w:lineRule="auto"/>
        <w:rPr>
          <w:rFonts w:eastAsia="Calibri"/>
        </w:rPr>
      </w:pPr>
    </w:p>
    <w:p w14:paraId="6C8A9B10" w14:textId="77777777" w:rsidR="00B8526E" w:rsidRPr="00146B9B" w:rsidRDefault="00B8526E" w:rsidP="00B8526E">
      <w:pPr>
        <w:numPr>
          <w:ilvl w:val="0"/>
          <w:numId w:val="10"/>
        </w:numPr>
        <w:spacing w:after="160" w:line="259" w:lineRule="auto"/>
        <w:rPr>
          <w:rFonts w:eastAsia="Calibri"/>
        </w:rPr>
      </w:pPr>
      <w:r w:rsidRPr="00146B9B">
        <w:rPr>
          <w:rFonts w:eastAsia="Calibri"/>
        </w:rPr>
        <w:t xml:space="preserve"> Provide the title of your source and the Internet link or other locating information.</w:t>
      </w:r>
    </w:p>
    <w:p w14:paraId="1C6BA907" w14:textId="77777777" w:rsidR="00B8526E" w:rsidRPr="00146B9B" w:rsidRDefault="00B8526E" w:rsidP="00B8526E">
      <w:pPr>
        <w:spacing w:after="160" w:line="259" w:lineRule="auto"/>
        <w:rPr>
          <w:rFonts w:eastAsia="Calibri"/>
        </w:rPr>
      </w:pPr>
      <w:r w:rsidRPr="00146B9B">
        <w:rPr>
          <w:rFonts w:eastAsia="Calibri"/>
        </w:rPr>
        <w:t xml:space="preserve">             “Study: Students prefer real classrooms over virtual.”</w:t>
      </w:r>
    </w:p>
    <w:p w14:paraId="694040E4" w14:textId="77777777" w:rsidR="00B8526E" w:rsidRPr="00146B9B" w:rsidRDefault="00B8526E" w:rsidP="00B8526E">
      <w:pPr>
        <w:spacing w:after="160" w:line="259" w:lineRule="auto"/>
        <w:ind w:left="810" w:hanging="810"/>
        <w:rPr>
          <w:rFonts w:eastAsia="Calibri"/>
        </w:rPr>
      </w:pPr>
      <w:r w:rsidRPr="00146B9B">
        <w:rPr>
          <w:rFonts w:eastAsia="Calibri"/>
        </w:rPr>
        <w:t xml:space="preserve">              </w:t>
      </w:r>
      <w:hyperlink r:id="rId5" w:history="1">
        <w:r w:rsidRPr="00146B9B">
          <w:rPr>
            <w:rFonts w:eastAsia="Calibri"/>
            <w:color w:val="0563C1"/>
            <w:u w:val="single"/>
          </w:rPr>
          <w:t>https://www.usatoday.com/story/news/nation/2013/06/11/real-classrooms-better-than-virtual/2412401/</w:t>
        </w:r>
      </w:hyperlink>
    </w:p>
    <w:p w14:paraId="61065261" w14:textId="77777777" w:rsidR="00B8526E" w:rsidRPr="00146B9B" w:rsidRDefault="00B8526E" w:rsidP="00B8526E">
      <w:pPr>
        <w:spacing w:after="160" w:line="259" w:lineRule="auto"/>
        <w:rPr>
          <w:rFonts w:eastAsia="Calibri"/>
        </w:rPr>
      </w:pPr>
    </w:p>
    <w:p w14:paraId="4A932E20" w14:textId="77777777" w:rsidR="00B8526E" w:rsidRPr="00146B9B" w:rsidRDefault="00B8526E" w:rsidP="00B8526E">
      <w:pPr>
        <w:numPr>
          <w:ilvl w:val="0"/>
          <w:numId w:val="10"/>
        </w:numPr>
        <w:spacing w:after="160" w:line="259" w:lineRule="auto"/>
        <w:rPr>
          <w:rFonts w:eastAsia="Calibri"/>
        </w:rPr>
      </w:pPr>
      <w:r w:rsidRPr="00146B9B">
        <w:rPr>
          <w:rFonts w:eastAsia="Calibri"/>
        </w:rPr>
        <w:t>Use the Academic Writing Expectations (AWE) link to locate proper APA citation format, and practice writing a bibliographic entry for your source.</w:t>
      </w:r>
    </w:p>
    <w:p w14:paraId="0B5D6821" w14:textId="77777777" w:rsidR="00B8526E" w:rsidRPr="00146B9B" w:rsidRDefault="00B8526E" w:rsidP="00B8526E">
      <w:pPr>
        <w:spacing w:after="160" w:line="259" w:lineRule="auto"/>
        <w:ind w:left="720"/>
        <w:rPr>
          <w:rFonts w:eastAsia="Calibri"/>
        </w:rPr>
      </w:pPr>
    </w:p>
    <w:p w14:paraId="1970800D" w14:textId="77777777" w:rsidR="00B8526E" w:rsidRPr="00146B9B" w:rsidRDefault="00B8526E" w:rsidP="00B8526E">
      <w:pPr>
        <w:spacing w:after="160" w:line="259" w:lineRule="auto"/>
        <w:rPr>
          <w:rFonts w:eastAsia="Calibri"/>
        </w:rPr>
      </w:pPr>
      <w:r w:rsidRPr="00146B9B">
        <w:rPr>
          <w:rFonts w:eastAsia="Calibri"/>
        </w:rPr>
        <w:t xml:space="preserve">            </w:t>
      </w:r>
      <w:proofErr w:type="spellStart"/>
      <w:r w:rsidRPr="00146B9B">
        <w:rPr>
          <w:rFonts w:eastAsia="Calibri"/>
        </w:rPr>
        <w:t>Karambelas</w:t>
      </w:r>
      <w:proofErr w:type="spellEnd"/>
      <w:r w:rsidRPr="00146B9B">
        <w:rPr>
          <w:rFonts w:eastAsia="Calibri"/>
        </w:rPr>
        <w:t xml:space="preserve">, D. (2013). Study: Students prefer real classrooms over virtual. </w:t>
      </w:r>
      <w:r w:rsidRPr="00146B9B">
        <w:rPr>
          <w:rFonts w:eastAsia="Calibri"/>
          <w:i/>
        </w:rPr>
        <w:t>USA Today</w:t>
      </w:r>
      <w:r w:rsidRPr="00146B9B">
        <w:rPr>
          <w:rFonts w:eastAsia="Calibri"/>
        </w:rPr>
        <w:t xml:space="preserve">. </w:t>
      </w:r>
    </w:p>
    <w:p w14:paraId="0BED1FD5" w14:textId="77777777" w:rsidR="00B8526E" w:rsidRPr="00146B9B" w:rsidRDefault="00B8526E" w:rsidP="00B8526E">
      <w:pPr>
        <w:spacing w:after="160" w:line="259" w:lineRule="auto"/>
        <w:ind w:left="810" w:hanging="810"/>
        <w:rPr>
          <w:rFonts w:eastAsia="Calibri"/>
        </w:rPr>
      </w:pPr>
      <w:r w:rsidRPr="00146B9B">
        <w:rPr>
          <w:rFonts w:eastAsia="Calibri"/>
        </w:rPr>
        <w:t xml:space="preserve">                   Retrieved from </w:t>
      </w:r>
      <w:hyperlink r:id="rId6" w:history="1">
        <w:r w:rsidRPr="00146B9B">
          <w:rPr>
            <w:rFonts w:eastAsia="Calibri"/>
            <w:color w:val="0563C1"/>
            <w:u w:val="single"/>
          </w:rPr>
          <w:t>https://www.usatoday.com/story/news/nation/2013/06/11/real-</w:t>
        </w:r>
      </w:hyperlink>
    </w:p>
    <w:p w14:paraId="22EAEF32" w14:textId="77777777" w:rsidR="00B8526E" w:rsidRPr="00146B9B" w:rsidRDefault="00B8526E" w:rsidP="00B8526E">
      <w:pPr>
        <w:spacing w:after="160" w:line="259" w:lineRule="auto"/>
        <w:ind w:left="810" w:hanging="810"/>
        <w:rPr>
          <w:rFonts w:eastAsia="Calibri"/>
        </w:rPr>
      </w:pPr>
      <w:r w:rsidRPr="00146B9B">
        <w:rPr>
          <w:rFonts w:eastAsia="Calibri"/>
        </w:rPr>
        <w:t xml:space="preserve">       </w:t>
      </w:r>
      <w:hyperlink r:id="rId7" w:history="1">
        <w:r w:rsidRPr="00146B9B">
          <w:rPr>
            <w:rFonts w:eastAsia="Calibri"/>
            <w:color w:val="0563C1"/>
          </w:rPr>
          <w:t xml:space="preserve">            </w:t>
        </w:r>
        <w:r w:rsidRPr="00146B9B">
          <w:rPr>
            <w:rFonts w:eastAsia="Calibri"/>
            <w:color w:val="0563C1"/>
            <w:u w:val="single"/>
          </w:rPr>
          <w:t>classrooms-better-than-virtual/2412401/</w:t>
        </w:r>
      </w:hyperlink>
    </w:p>
    <w:p w14:paraId="29E70936" w14:textId="77777777" w:rsidR="00B8526E" w:rsidRPr="00146B9B" w:rsidRDefault="00B8526E" w:rsidP="00B8526E">
      <w:pPr>
        <w:spacing w:after="160" w:line="259" w:lineRule="auto"/>
        <w:rPr>
          <w:rFonts w:eastAsia="Calibri"/>
        </w:rPr>
      </w:pPr>
    </w:p>
    <w:p w14:paraId="1F59315D" w14:textId="77777777" w:rsidR="00B8526E" w:rsidRPr="00146B9B" w:rsidRDefault="00B8526E" w:rsidP="00B8526E">
      <w:pPr>
        <w:spacing w:after="160" w:line="259" w:lineRule="auto"/>
        <w:rPr>
          <w:rFonts w:eastAsia="Calibri"/>
        </w:rPr>
      </w:pPr>
    </w:p>
    <w:p w14:paraId="3BC780F8" w14:textId="77777777" w:rsidR="00B8526E" w:rsidRPr="00146B9B" w:rsidRDefault="00B8526E" w:rsidP="00B8526E">
      <w:pPr>
        <w:numPr>
          <w:ilvl w:val="0"/>
          <w:numId w:val="10"/>
        </w:numPr>
        <w:spacing w:after="160" w:line="259" w:lineRule="auto"/>
        <w:rPr>
          <w:rFonts w:eastAsia="Calibri"/>
        </w:rPr>
      </w:pPr>
      <w:r w:rsidRPr="00146B9B">
        <w:rPr>
          <w:rFonts w:eastAsia="Calibri"/>
        </w:rPr>
        <w:t xml:space="preserve"> Rate your source on the following points with 1 being the lowest and 5 being the highest rating:</w:t>
      </w:r>
    </w:p>
    <w:p w14:paraId="6FAB8F2B" w14:textId="77777777" w:rsidR="00B8526E" w:rsidRPr="00146B9B" w:rsidRDefault="00B8526E" w:rsidP="00B8526E">
      <w:pPr>
        <w:numPr>
          <w:ilvl w:val="0"/>
          <w:numId w:val="9"/>
        </w:numPr>
        <w:spacing w:after="160" w:line="259" w:lineRule="auto"/>
        <w:rPr>
          <w:rFonts w:eastAsia="Calibri"/>
        </w:rPr>
      </w:pPr>
      <w:r w:rsidRPr="00146B9B">
        <w:rPr>
          <w:rFonts w:eastAsia="Calibri"/>
        </w:rPr>
        <w:t xml:space="preserve">___5__ How current is the source? </w:t>
      </w:r>
    </w:p>
    <w:p w14:paraId="23A06619" w14:textId="77777777" w:rsidR="00B8526E" w:rsidRPr="00146B9B" w:rsidRDefault="00B8526E" w:rsidP="00B8526E">
      <w:pPr>
        <w:numPr>
          <w:ilvl w:val="0"/>
          <w:numId w:val="9"/>
        </w:numPr>
        <w:spacing w:after="160" w:line="259" w:lineRule="auto"/>
        <w:rPr>
          <w:rFonts w:eastAsia="Calibri"/>
        </w:rPr>
      </w:pPr>
      <w:r w:rsidRPr="00146B9B">
        <w:rPr>
          <w:rFonts w:eastAsia="Calibri"/>
        </w:rPr>
        <w:t>___4__ Does your source cite other sources as the basis for its claims? If so, how many? Of what quality do you judge the original sources to be?</w:t>
      </w:r>
    </w:p>
    <w:p w14:paraId="5B79A220" w14:textId="77777777" w:rsidR="00B8526E" w:rsidRPr="00146B9B" w:rsidRDefault="00B8526E" w:rsidP="00B8526E">
      <w:pPr>
        <w:numPr>
          <w:ilvl w:val="0"/>
          <w:numId w:val="9"/>
        </w:numPr>
        <w:spacing w:after="160" w:line="259" w:lineRule="auto"/>
        <w:rPr>
          <w:rFonts w:eastAsia="Calibri"/>
        </w:rPr>
      </w:pPr>
      <w:r w:rsidRPr="00146B9B">
        <w:rPr>
          <w:rFonts w:eastAsia="Calibri"/>
        </w:rPr>
        <w:t>___4__ Does your source provide statistics or other facts, or is it completely or primarily expert opinion?</w:t>
      </w:r>
    </w:p>
    <w:p w14:paraId="644D85AE" w14:textId="77777777" w:rsidR="00B8526E" w:rsidRPr="00146B9B" w:rsidRDefault="00B8526E" w:rsidP="00B8526E">
      <w:pPr>
        <w:spacing w:after="160" w:line="259" w:lineRule="auto"/>
        <w:rPr>
          <w:rFonts w:eastAsia="Calibri"/>
        </w:rPr>
      </w:pPr>
      <w:r w:rsidRPr="00146B9B">
        <w:rPr>
          <w:rFonts w:eastAsia="Calibri"/>
        </w:rPr>
        <w:lastRenderedPageBreak/>
        <w:t>More than one rating of “3” or lower should provide the basis for concern about the quality of your source. In that case, you should consult your professor.</w:t>
      </w:r>
    </w:p>
    <w:p w14:paraId="0D0E5F2C" w14:textId="77777777" w:rsidR="00B8526E" w:rsidRPr="00146B9B" w:rsidRDefault="00B8526E" w:rsidP="00B8526E">
      <w:pPr>
        <w:spacing w:after="160" w:line="259" w:lineRule="auto"/>
        <w:rPr>
          <w:rFonts w:eastAsia="Calibri"/>
        </w:rPr>
      </w:pPr>
    </w:p>
    <w:p w14:paraId="7B65D13B" w14:textId="77777777" w:rsidR="00B8526E" w:rsidRPr="00146B9B" w:rsidRDefault="00B8526E" w:rsidP="00B8526E">
      <w:pPr>
        <w:spacing w:after="160" w:line="259" w:lineRule="auto"/>
        <w:rPr>
          <w:rFonts w:eastAsia="Calibri"/>
          <w:b/>
          <w:lang w:val="en"/>
        </w:rPr>
      </w:pPr>
      <w:r>
        <w:rPr>
          <w:rFonts w:eastAsia="Calibri"/>
          <w:lang w:val="en"/>
        </w:rPr>
        <w:t xml:space="preserve">Main idea: </w:t>
      </w:r>
      <w:r w:rsidRPr="00146B9B">
        <w:rPr>
          <w:rFonts w:eastAsia="Calibri"/>
          <w:lang w:val="en"/>
        </w:rPr>
        <w:t xml:space="preserve">The author argues that traditional schools are better than </w:t>
      </w:r>
      <w:r>
        <w:rPr>
          <w:rFonts w:eastAsia="Calibri"/>
          <w:lang w:val="en"/>
        </w:rPr>
        <w:t>online</w:t>
      </w:r>
      <w:r w:rsidRPr="00146B9B">
        <w:rPr>
          <w:rFonts w:eastAsia="Calibri"/>
          <w:lang w:val="en"/>
        </w:rPr>
        <w:t xml:space="preserve"> schools. My response to this argument and a sample outline are below</w:t>
      </w:r>
      <w:r>
        <w:rPr>
          <w:rFonts w:eastAsia="Calibri"/>
          <w:lang w:val="en"/>
        </w:rPr>
        <w:t xml:space="preserve">. </w:t>
      </w:r>
      <w:r w:rsidRPr="00AD2E7D">
        <w:rPr>
          <w:rFonts w:eastAsia="Calibri"/>
          <w:b/>
          <w:lang w:val="en"/>
        </w:rPr>
        <w:t>Please note that all ideas with your outline should be written in complete sentences.</w:t>
      </w:r>
    </w:p>
    <w:p w14:paraId="0C18B1C2" w14:textId="77777777" w:rsidR="00B8526E" w:rsidRPr="00146B9B" w:rsidRDefault="00B8526E" w:rsidP="00B8526E">
      <w:pPr>
        <w:rPr>
          <w:rFonts w:eastAsia="Calibri"/>
          <w:b/>
        </w:rPr>
      </w:pPr>
    </w:p>
    <w:p w14:paraId="2A68138E" w14:textId="77777777" w:rsidR="00B8526E" w:rsidRPr="00146B9B" w:rsidRDefault="00B8526E" w:rsidP="00B8526E">
      <w:pPr>
        <w:rPr>
          <w:rFonts w:eastAsia="Calibri"/>
          <w:b/>
        </w:rPr>
      </w:pPr>
      <w:r w:rsidRPr="00146B9B">
        <w:rPr>
          <w:rFonts w:eastAsia="Calibri"/>
          <w:b/>
        </w:rPr>
        <w:t>Sample Outline</w:t>
      </w:r>
    </w:p>
    <w:p w14:paraId="75C2EB46" w14:textId="77777777" w:rsidR="00B8526E" w:rsidRPr="00146B9B" w:rsidRDefault="00B8526E" w:rsidP="00B8526E">
      <w:pPr>
        <w:rPr>
          <w:rFonts w:eastAsia="Calibri"/>
          <w:b/>
        </w:rPr>
      </w:pPr>
    </w:p>
    <w:p w14:paraId="51C8E194" w14:textId="77777777" w:rsidR="00B8526E" w:rsidRPr="00146B9B" w:rsidRDefault="00B8526E" w:rsidP="00B8526E">
      <w:pPr>
        <w:jc w:val="center"/>
        <w:rPr>
          <w:color w:val="3E3E3E"/>
        </w:rPr>
      </w:pPr>
      <w:r w:rsidRPr="00146B9B">
        <w:rPr>
          <w:color w:val="3E3E3E"/>
        </w:rPr>
        <w:t>Title Goes Here</w:t>
      </w:r>
    </w:p>
    <w:p w14:paraId="2282BC11" w14:textId="77777777" w:rsidR="00B8526E" w:rsidRPr="00146B9B" w:rsidRDefault="00B8526E" w:rsidP="00B8526E">
      <w:pPr>
        <w:rPr>
          <w:rFonts w:eastAsia="Calibri"/>
          <w:b/>
        </w:rPr>
      </w:pPr>
    </w:p>
    <w:p w14:paraId="0C758EBA" w14:textId="77777777" w:rsidR="00B8526E" w:rsidRPr="00146B9B" w:rsidRDefault="00B8526E" w:rsidP="00B8526E">
      <w:pPr>
        <w:shd w:val="clear" w:color="auto" w:fill="FFFFFF"/>
        <w:spacing w:after="150" w:line="259" w:lineRule="auto"/>
        <w:rPr>
          <w:color w:val="3E3E3E"/>
        </w:rPr>
      </w:pPr>
      <w:r w:rsidRPr="00146B9B">
        <w:rPr>
          <w:color w:val="3E3E3E"/>
        </w:rPr>
        <w:t>Thesis Statement: In comparison to traditional schools, online schools create a better learning environment to prepare students to be successful later in life.</w:t>
      </w:r>
    </w:p>
    <w:p w14:paraId="14F1320A" w14:textId="77777777" w:rsidR="00B8526E" w:rsidRPr="00146B9B" w:rsidRDefault="00B8526E" w:rsidP="00B8526E">
      <w:pPr>
        <w:shd w:val="clear" w:color="auto" w:fill="FFFFFF"/>
        <w:spacing w:after="150" w:line="259" w:lineRule="auto"/>
        <w:rPr>
          <w:color w:val="3E3E3E"/>
        </w:rPr>
      </w:pPr>
    </w:p>
    <w:p w14:paraId="04197384" w14:textId="77777777" w:rsidR="00B8526E" w:rsidRPr="00146B9B" w:rsidRDefault="00B8526E" w:rsidP="00B8526E">
      <w:pPr>
        <w:numPr>
          <w:ilvl w:val="4"/>
          <w:numId w:val="11"/>
        </w:numPr>
        <w:shd w:val="clear" w:color="auto" w:fill="FFFFFF"/>
        <w:spacing w:after="150" w:line="276" w:lineRule="auto"/>
        <w:ind w:left="432" w:firstLine="378"/>
        <w:contextualSpacing/>
        <w:rPr>
          <w:color w:val="3E3E3E"/>
        </w:rPr>
      </w:pPr>
      <w:r w:rsidRPr="00146B9B">
        <w:rPr>
          <w:color w:val="3E3E3E"/>
        </w:rPr>
        <w:t>Introduction</w:t>
      </w:r>
    </w:p>
    <w:p w14:paraId="5F71462C" w14:textId="77777777" w:rsidR="00B8526E" w:rsidRPr="00146B9B" w:rsidRDefault="00B8526E" w:rsidP="00B8526E">
      <w:pPr>
        <w:shd w:val="clear" w:color="auto" w:fill="FFFFFF"/>
        <w:spacing w:after="150" w:line="259" w:lineRule="auto"/>
        <w:rPr>
          <w:color w:val="3E3E3E"/>
        </w:rPr>
      </w:pPr>
    </w:p>
    <w:p w14:paraId="179E012B" w14:textId="77777777" w:rsidR="00B8526E" w:rsidRPr="00146B9B" w:rsidRDefault="00B8526E" w:rsidP="00B8526E">
      <w:pPr>
        <w:numPr>
          <w:ilvl w:val="1"/>
          <w:numId w:val="12"/>
        </w:numPr>
        <w:shd w:val="clear" w:color="auto" w:fill="FFFFFF"/>
        <w:spacing w:after="150" w:line="276" w:lineRule="auto"/>
        <w:ind w:left="2070" w:hanging="630"/>
        <w:contextualSpacing/>
        <w:rPr>
          <w:color w:val="3E3E3E"/>
        </w:rPr>
      </w:pPr>
      <w:r w:rsidRPr="00146B9B">
        <w:rPr>
          <w:color w:val="3E3E3E"/>
        </w:rPr>
        <w:t xml:space="preserve">Acquaint the reader with the topic and purpose of the paper (set up the topic and provide necessary background information). </w:t>
      </w:r>
    </w:p>
    <w:p w14:paraId="239F99C7" w14:textId="77777777" w:rsidR="00B8526E" w:rsidRPr="00146B9B" w:rsidRDefault="00B8526E" w:rsidP="00B8526E">
      <w:pPr>
        <w:numPr>
          <w:ilvl w:val="1"/>
          <w:numId w:val="12"/>
        </w:numPr>
        <w:shd w:val="clear" w:color="auto" w:fill="FFFFFF"/>
        <w:spacing w:after="150" w:line="276" w:lineRule="auto"/>
        <w:ind w:left="1800"/>
        <w:contextualSpacing/>
        <w:rPr>
          <w:color w:val="3E3E3E"/>
        </w:rPr>
      </w:pPr>
      <w:r w:rsidRPr="00146B9B">
        <w:rPr>
          <w:color w:val="3E3E3E"/>
        </w:rPr>
        <w:t xml:space="preserve">    End introduction with your thesis statement</w:t>
      </w:r>
      <w:r>
        <w:rPr>
          <w:color w:val="3E3E3E"/>
        </w:rPr>
        <w:br/>
      </w:r>
    </w:p>
    <w:p w14:paraId="3CDB21E3" w14:textId="77777777" w:rsidR="00B8526E" w:rsidRPr="00146B9B" w:rsidRDefault="00B8526E" w:rsidP="00B8526E">
      <w:pPr>
        <w:shd w:val="clear" w:color="auto" w:fill="FFFFFF"/>
        <w:tabs>
          <w:tab w:val="left" w:pos="972"/>
          <w:tab w:val="left" w:pos="3780"/>
        </w:tabs>
        <w:spacing w:after="150" w:line="259" w:lineRule="auto"/>
        <w:rPr>
          <w:color w:val="3E3E3E"/>
        </w:rPr>
      </w:pPr>
      <w:r w:rsidRPr="00146B9B">
        <w:rPr>
          <w:color w:val="3E3E3E"/>
        </w:rPr>
        <w:t xml:space="preserve">             II.      Main Idea #1 – Online schools create a better learning environment due to flexibility.</w:t>
      </w:r>
    </w:p>
    <w:p w14:paraId="3DAFDCF4" w14:textId="77777777" w:rsidR="00B8526E" w:rsidRPr="00146B9B" w:rsidRDefault="00B8526E" w:rsidP="00B8526E">
      <w:pPr>
        <w:shd w:val="clear" w:color="auto" w:fill="FFFFFF"/>
        <w:tabs>
          <w:tab w:val="left" w:pos="1350"/>
          <w:tab w:val="left" w:pos="1440"/>
          <w:tab w:val="left" w:pos="1980"/>
          <w:tab w:val="left" w:pos="2322"/>
        </w:tabs>
        <w:spacing w:after="150" w:line="259" w:lineRule="auto"/>
        <w:ind w:left="1890" w:hanging="450"/>
        <w:rPr>
          <w:color w:val="3E3E3E"/>
        </w:rPr>
      </w:pPr>
      <w:r w:rsidRPr="00146B9B">
        <w:rPr>
          <w:color w:val="3E3E3E"/>
        </w:rPr>
        <w:t>A.    Students can choose a schedule that allows them to continue to work either full</w:t>
      </w:r>
      <w:r>
        <w:rPr>
          <w:color w:val="3E3E3E"/>
        </w:rPr>
        <w:t>-</w:t>
      </w:r>
      <w:r w:rsidRPr="00146B9B">
        <w:rPr>
          <w:color w:val="3E3E3E"/>
        </w:rPr>
        <w:t>time or part</w:t>
      </w:r>
      <w:r>
        <w:rPr>
          <w:color w:val="3E3E3E"/>
        </w:rPr>
        <w:t>-</w:t>
      </w:r>
      <w:r w:rsidRPr="00146B9B">
        <w:rPr>
          <w:color w:val="3E3E3E"/>
        </w:rPr>
        <w:t xml:space="preserve">time. </w:t>
      </w:r>
    </w:p>
    <w:p w14:paraId="1EBC4E2A" w14:textId="77777777" w:rsidR="00B8526E" w:rsidRPr="00146B9B" w:rsidRDefault="00B8526E" w:rsidP="00B8526E">
      <w:pPr>
        <w:shd w:val="clear" w:color="auto" w:fill="FFFFFF"/>
        <w:tabs>
          <w:tab w:val="left" w:pos="1500"/>
        </w:tabs>
        <w:spacing w:after="160" w:line="259" w:lineRule="auto"/>
        <w:ind w:left="1242"/>
        <w:rPr>
          <w:color w:val="3E3E3E"/>
        </w:rPr>
      </w:pPr>
      <w:r w:rsidRPr="00146B9B">
        <w:rPr>
          <w:color w:val="3E3E3E"/>
        </w:rPr>
        <w:t xml:space="preserve">           1.   Students can continue to work and make money to pay for expenses.</w:t>
      </w:r>
    </w:p>
    <w:p w14:paraId="390F6CB6" w14:textId="77777777" w:rsidR="00B8526E" w:rsidRPr="00146B9B" w:rsidRDefault="00B8526E" w:rsidP="00B8526E">
      <w:pPr>
        <w:shd w:val="clear" w:color="auto" w:fill="FFFFFF"/>
        <w:tabs>
          <w:tab w:val="left" w:pos="1500"/>
        </w:tabs>
        <w:spacing w:after="160" w:line="259" w:lineRule="auto"/>
        <w:ind w:left="2250" w:hanging="990"/>
        <w:rPr>
          <w:color w:val="3E3E3E"/>
        </w:rPr>
      </w:pPr>
      <w:r w:rsidRPr="00146B9B">
        <w:rPr>
          <w:color w:val="3E3E3E"/>
        </w:rPr>
        <w:t xml:space="preserve">           2.  Earning a degree can show employers that the employee is ambitious, and this may lead to future promotions.                     </w:t>
      </w:r>
    </w:p>
    <w:p w14:paraId="1FCA5896" w14:textId="77777777" w:rsidR="00B8526E" w:rsidRPr="00146B9B" w:rsidRDefault="00B8526E" w:rsidP="00B8526E">
      <w:pPr>
        <w:shd w:val="clear" w:color="auto" w:fill="FFFFFF"/>
        <w:tabs>
          <w:tab w:val="left" w:pos="1500"/>
        </w:tabs>
        <w:spacing w:after="160" w:line="259" w:lineRule="auto"/>
        <w:ind w:left="1890" w:hanging="540"/>
        <w:rPr>
          <w:color w:val="3E3E3E"/>
        </w:rPr>
      </w:pPr>
      <w:r w:rsidRPr="00146B9B">
        <w:rPr>
          <w:color w:val="3E3E3E"/>
        </w:rPr>
        <w:t xml:space="preserve">  B.   Students </w:t>
      </w:r>
      <w:proofErr w:type="gramStart"/>
      <w:r w:rsidRPr="00146B9B">
        <w:rPr>
          <w:color w:val="3E3E3E"/>
        </w:rPr>
        <w:t>have the opportunity to</w:t>
      </w:r>
      <w:proofErr w:type="gramEnd"/>
      <w:r w:rsidRPr="00146B9B">
        <w:rPr>
          <w:color w:val="3E3E3E"/>
        </w:rPr>
        <w:t xml:space="preserve"> plan their study time around the rest of their day.</w:t>
      </w:r>
    </w:p>
    <w:p w14:paraId="30B53D7F" w14:textId="77777777" w:rsidR="00B8526E" w:rsidRPr="00146B9B" w:rsidRDefault="00B8526E" w:rsidP="00B8526E">
      <w:pPr>
        <w:shd w:val="clear" w:color="auto" w:fill="FFFFFF"/>
        <w:spacing w:after="160" w:line="259" w:lineRule="auto"/>
        <w:ind w:left="2340" w:hanging="1080"/>
        <w:rPr>
          <w:color w:val="3E3E3E"/>
        </w:rPr>
      </w:pPr>
      <w:r w:rsidRPr="00146B9B">
        <w:rPr>
          <w:color w:val="3E3E3E"/>
        </w:rPr>
        <w:t xml:space="preserve">           1.   Students can study and work when they are at their peak energy, whether</w:t>
      </w:r>
      <w:r>
        <w:rPr>
          <w:color w:val="3E3E3E"/>
        </w:rPr>
        <w:t xml:space="preserve"> this</w:t>
      </w:r>
      <w:r w:rsidRPr="00146B9B">
        <w:rPr>
          <w:color w:val="3E3E3E"/>
        </w:rPr>
        <w:t xml:space="preserve"> is early morning or late at night.                             </w:t>
      </w:r>
    </w:p>
    <w:p w14:paraId="34050429" w14:textId="77777777" w:rsidR="00B8526E" w:rsidRPr="00146B9B" w:rsidRDefault="00B8526E" w:rsidP="00B8526E">
      <w:pPr>
        <w:shd w:val="clear" w:color="auto" w:fill="FFFFFF"/>
        <w:spacing w:after="160" w:line="259" w:lineRule="auto"/>
        <w:ind w:left="2250" w:hanging="1080"/>
        <w:rPr>
          <w:color w:val="3E3E3E"/>
        </w:rPr>
      </w:pPr>
      <w:r w:rsidRPr="00146B9B">
        <w:rPr>
          <w:color w:val="3E3E3E"/>
        </w:rPr>
        <w:t xml:space="preserve">            2.    Students do not have to miss out on time with their family or friends.</w:t>
      </w:r>
    </w:p>
    <w:p w14:paraId="3F7D5643" w14:textId="77777777" w:rsidR="00B8526E" w:rsidRPr="00146B9B" w:rsidRDefault="00B8526E" w:rsidP="00B8526E">
      <w:pPr>
        <w:shd w:val="clear" w:color="auto" w:fill="FFFFFF"/>
        <w:spacing w:after="150" w:line="259" w:lineRule="auto"/>
        <w:rPr>
          <w:color w:val="3E3E3E"/>
        </w:rPr>
      </w:pPr>
    </w:p>
    <w:p w14:paraId="4663191D" w14:textId="77777777" w:rsidR="00B8526E" w:rsidRPr="00146B9B" w:rsidRDefault="00B8526E" w:rsidP="00B8526E">
      <w:pPr>
        <w:shd w:val="clear" w:color="auto" w:fill="FFFFFF"/>
        <w:spacing w:after="150" w:line="259" w:lineRule="auto"/>
        <w:ind w:left="3060" w:hanging="2880"/>
        <w:rPr>
          <w:color w:val="3E3E3E"/>
        </w:rPr>
      </w:pPr>
      <w:r w:rsidRPr="00146B9B">
        <w:rPr>
          <w:color w:val="3E3E3E"/>
        </w:rPr>
        <w:t xml:space="preserve">             III.     Main Idea #2– Online schools create a better learning environment due to a more comfortable setting.</w:t>
      </w:r>
    </w:p>
    <w:p w14:paraId="62C74008" w14:textId="77777777" w:rsidR="00B8526E" w:rsidRPr="00146B9B" w:rsidRDefault="00B8526E" w:rsidP="00B8526E">
      <w:pPr>
        <w:shd w:val="clear" w:color="auto" w:fill="FFFFFF"/>
        <w:spacing w:after="150" w:line="259" w:lineRule="auto"/>
        <w:ind w:left="2160" w:hanging="1350"/>
        <w:rPr>
          <w:color w:val="3E3E3E"/>
        </w:rPr>
      </w:pPr>
      <w:r w:rsidRPr="00146B9B">
        <w:rPr>
          <w:color w:val="3E3E3E"/>
        </w:rPr>
        <w:lastRenderedPageBreak/>
        <w:t xml:space="preserve">           A.   There is no commuting.  </w:t>
      </w:r>
    </w:p>
    <w:p w14:paraId="10F04C39" w14:textId="77777777" w:rsidR="00B8526E" w:rsidRPr="00146B9B" w:rsidRDefault="00B8526E" w:rsidP="00B8526E">
      <w:pPr>
        <w:numPr>
          <w:ilvl w:val="2"/>
          <w:numId w:val="12"/>
        </w:numPr>
        <w:shd w:val="clear" w:color="auto" w:fill="FFFFFF"/>
        <w:tabs>
          <w:tab w:val="left" w:pos="1962"/>
          <w:tab w:val="left" w:pos="2862"/>
          <w:tab w:val="left" w:pos="3132"/>
        </w:tabs>
        <w:spacing w:after="200" w:line="276" w:lineRule="auto"/>
        <w:ind w:hanging="180"/>
        <w:contextualSpacing/>
        <w:rPr>
          <w:color w:val="3E3E3E"/>
        </w:rPr>
      </w:pPr>
      <w:r w:rsidRPr="00146B9B">
        <w:rPr>
          <w:color w:val="3E3E3E"/>
        </w:rPr>
        <w:t xml:space="preserve">  Students do not have to deal with traffic</w:t>
      </w:r>
      <w:r>
        <w:rPr>
          <w:color w:val="3E3E3E"/>
        </w:rPr>
        <w:t>.</w:t>
      </w:r>
    </w:p>
    <w:p w14:paraId="6DA8EDF6" w14:textId="77777777" w:rsidR="00B8526E" w:rsidRPr="00146B9B" w:rsidRDefault="00B8526E" w:rsidP="00B8526E">
      <w:pPr>
        <w:shd w:val="clear" w:color="auto" w:fill="FFFFFF"/>
        <w:tabs>
          <w:tab w:val="left" w:pos="1962"/>
          <w:tab w:val="left" w:pos="2862"/>
          <w:tab w:val="left" w:pos="3132"/>
        </w:tabs>
        <w:spacing w:after="200" w:line="276" w:lineRule="auto"/>
        <w:ind w:left="2858"/>
        <w:contextualSpacing/>
        <w:rPr>
          <w:color w:val="3E3E3E"/>
        </w:rPr>
      </w:pPr>
    </w:p>
    <w:p w14:paraId="04BDEC9C" w14:textId="77777777" w:rsidR="00B8526E" w:rsidRPr="00146B9B" w:rsidRDefault="00B8526E" w:rsidP="00B8526E">
      <w:pPr>
        <w:numPr>
          <w:ilvl w:val="2"/>
          <w:numId w:val="12"/>
        </w:numPr>
        <w:shd w:val="clear" w:color="auto" w:fill="FFFFFF"/>
        <w:tabs>
          <w:tab w:val="left" w:pos="1692"/>
          <w:tab w:val="left" w:pos="3132"/>
        </w:tabs>
        <w:spacing w:after="200" w:line="276" w:lineRule="auto"/>
        <w:ind w:left="2322" w:hanging="252"/>
        <w:contextualSpacing/>
        <w:rPr>
          <w:color w:val="3E3E3E"/>
        </w:rPr>
      </w:pPr>
      <w:r w:rsidRPr="00146B9B">
        <w:rPr>
          <w:color w:val="3E3E3E"/>
        </w:rPr>
        <w:t xml:space="preserve"> Students do not have to struggle with finding parking spots at a university.</w:t>
      </w:r>
    </w:p>
    <w:p w14:paraId="052AC211" w14:textId="77777777" w:rsidR="00B8526E" w:rsidRPr="00146B9B" w:rsidRDefault="00B8526E" w:rsidP="00B8526E">
      <w:pPr>
        <w:spacing w:after="160" w:line="259" w:lineRule="auto"/>
        <w:ind w:left="720"/>
        <w:contextualSpacing/>
        <w:rPr>
          <w:color w:val="3E3E3E"/>
        </w:rPr>
      </w:pPr>
    </w:p>
    <w:p w14:paraId="5463ABCA" w14:textId="77777777" w:rsidR="00B8526E" w:rsidRPr="00146B9B" w:rsidRDefault="00B8526E" w:rsidP="00B8526E">
      <w:pPr>
        <w:shd w:val="clear" w:color="auto" w:fill="FFFFFF"/>
        <w:tabs>
          <w:tab w:val="left" w:pos="1692"/>
          <w:tab w:val="left" w:pos="3132"/>
        </w:tabs>
        <w:spacing w:after="200" w:line="276" w:lineRule="auto"/>
        <w:ind w:left="2070" w:hanging="446"/>
        <w:rPr>
          <w:color w:val="3E3E3E"/>
        </w:rPr>
      </w:pPr>
      <w:r w:rsidRPr="00146B9B">
        <w:rPr>
          <w:color w:val="3E3E3E"/>
        </w:rPr>
        <w:t>B.   Lectures and other materials are provided electronically to students, who can then read and complete assignments from their own home or any other place they choose.</w:t>
      </w:r>
    </w:p>
    <w:p w14:paraId="0EC24545" w14:textId="77777777" w:rsidR="00B8526E" w:rsidRPr="00146B9B" w:rsidRDefault="00B8526E" w:rsidP="00B8526E">
      <w:pPr>
        <w:numPr>
          <w:ilvl w:val="2"/>
          <w:numId w:val="13"/>
        </w:numPr>
        <w:shd w:val="clear" w:color="auto" w:fill="FFFFFF"/>
        <w:tabs>
          <w:tab w:val="left" w:pos="1962"/>
          <w:tab w:val="left" w:pos="2862"/>
          <w:tab w:val="left" w:pos="3132"/>
        </w:tabs>
        <w:spacing w:after="200" w:line="276" w:lineRule="auto"/>
        <w:ind w:left="2340" w:hanging="270"/>
        <w:contextualSpacing/>
        <w:rPr>
          <w:color w:val="3E3E3E"/>
        </w:rPr>
      </w:pPr>
      <w:r w:rsidRPr="00146B9B">
        <w:rPr>
          <w:color w:val="3E3E3E"/>
        </w:rPr>
        <w:t>Students focus better on their assignments because they are in comfortable surroundings.</w:t>
      </w:r>
    </w:p>
    <w:p w14:paraId="4DE81639" w14:textId="77777777" w:rsidR="00B8526E" w:rsidRPr="00146B9B" w:rsidRDefault="00B8526E" w:rsidP="00B8526E">
      <w:pPr>
        <w:shd w:val="clear" w:color="auto" w:fill="FFFFFF"/>
        <w:tabs>
          <w:tab w:val="left" w:pos="1962"/>
          <w:tab w:val="left" w:pos="2862"/>
          <w:tab w:val="left" w:pos="3132"/>
        </w:tabs>
        <w:spacing w:after="200" w:line="276" w:lineRule="auto"/>
        <w:ind w:left="2340"/>
        <w:contextualSpacing/>
        <w:rPr>
          <w:color w:val="3E3E3E"/>
        </w:rPr>
      </w:pPr>
    </w:p>
    <w:p w14:paraId="5BA95E59" w14:textId="77777777" w:rsidR="00B8526E" w:rsidRPr="00146B9B" w:rsidRDefault="00B8526E" w:rsidP="00B8526E">
      <w:pPr>
        <w:numPr>
          <w:ilvl w:val="2"/>
          <w:numId w:val="13"/>
        </w:numPr>
        <w:shd w:val="clear" w:color="auto" w:fill="FFFFFF"/>
        <w:tabs>
          <w:tab w:val="left" w:pos="1962"/>
          <w:tab w:val="left" w:pos="2862"/>
          <w:tab w:val="left" w:pos="3132"/>
        </w:tabs>
        <w:spacing w:after="200" w:line="276" w:lineRule="auto"/>
        <w:ind w:left="2340" w:hanging="270"/>
        <w:contextualSpacing/>
        <w:rPr>
          <w:color w:val="3E3E3E"/>
        </w:rPr>
      </w:pPr>
      <w:r w:rsidRPr="00146B9B">
        <w:rPr>
          <w:color w:val="3E3E3E"/>
        </w:rPr>
        <w:t>Students can concentrate more easily because they are not distracted by other students and/or classroom activity.</w:t>
      </w:r>
    </w:p>
    <w:p w14:paraId="0B956DC7" w14:textId="77777777" w:rsidR="00B8526E" w:rsidRPr="00146B9B" w:rsidRDefault="00B8526E" w:rsidP="00B8526E">
      <w:pPr>
        <w:shd w:val="clear" w:color="auto" w:fill="FFFFFF"/>
        <w:tabs>
          <w:tab w:val="left" w:pos="1692"/>
          <w:tab w:val="left" w:pos="3132"/>
        </w:tabs>
        <w:spacing w:after="200" w:line="276" w:lineRule="auto"/>
        <w:ind w:left="2322"/>
        <w:contextualSpacing/>
        <w:rPr>
          <w:color w:val="3E3E3E"/>
        </w:rPr>
      </w:pPr>
    </w:p>
    <w:p w14:paraId="7EA11EEA" w14:textId="77777777" w:rsidR="00B8526E" w:rsidRPr="00146B9B" w:rsidRDefault="00B8526E" w:rsidP="00B8526E">
      <w:pPr>
        <w:shd w:val="clear" w:color="auto" w:fill="FFFFFF"/>
        <w:spacing w:after="150" w:line="259" w:lineRule="auto"/>
        <w:rPr>
          <w:color w:val="3E3E3E"/>
        </w:rPr>
      </w:pPr>
    </w:p>
    <w:p w14:paraId="062BFCFC" w14:textId="77777777" w:rsidR="00B8526E" w:rsidRPr="00146B9B" w:rsidRDefault="00B8526E" w:rsidP="00B8526E">
      <w:pPr>
        <w:shd w:val="clear" w:color="auto" w:fill="FFFFFF"/>
        <w:spacing w:after="150" w:line="259" w:lineRule="auto"/>
        <w:ind w:firstLine="1080"/>
        <w:rPr>
          <w:color w:val="3E3E3E"/>
        </w:rPr>
      </w:pPr>
      <w:r w:rsidRPr="00146B9B">
        <w:rPr>
          <w:color w:val="3E3E3E"/>
        </w:rPr>
        <w:t>IV.    Main Idea #3 – Students can dialogue more freely in the online environment.</w:t>
      </w:r>
    </w:p>
    <w:p w14:paraId="6094FA54" w14:textId="77777777" w:rsidR="00B8526E" w:rsidRPr="00146B9B" w:rsidRDefault="00B8526E" w:rsidP="00B8526E">
      <w:pPr>
        <w:numPr>
          <w:ilvl w:val="0"/>
          <w:numId w:val="14"/>
        </w:numPr>
        <w:shd w:val="clear" w:color="auto" w:fill="FFFFFF"/>
        <w:tabs>
          <w:tab w:val="left" w:pos="2322"/>
        </w:tabs>
        <w:spacing w:after="150" w:line="259" w:lineRule="auto"/>
        <w:contextualSpacing/>
        <w:rPr>
          <w:color w:val="3E3E3E"/>
        </w:rPr>
      </w:pPr>
      <w:r w:rsidRPr="00146B9B">
        <w:rPr>
          <w:color w:val="3E3E3E"/>
        </w:rPr>
        <w:t>Everyone is in an equal position in the online classroom, so students tend to start genuinely speaking to one another within the discussion board and group assignments.</w:t>
      </w:r>
    </w:p>
    <w:p w14:paraId="4E545DDA" w14:textId="77777777" w:rsidR="00B8526E" w:rsidRPr="00146B9B" w:rsidRDefault="00B8526E" w:rsidP="00B8526E">
      <w:pPr>
        <w:shd w:val="clear" w:color="auto" w:fill="FFFFFF"/>
        <w:tabs>
          <w:tab w:val="left" w:pos="2322"/>
        </w:tabs>
        <w:spacing w:after="150" w:line="259" w:lineRule="auto"/>
        <w:ind w:left="2250"/>
        <w:contextualSpacing/>
        <w:rPr>
          <w:color w:val="3E3E3E"/>
        </w:rPr>
      </w:pPr>
    </w:p>
    <w:p w14:paraId="15A15F45" w14:textId="77777777" w:rsidR="00B8526E" w:rsidRPr="00146B9B" w:rsidRDefault="00B8526E" w:rsidP="00B8526E">
      <w:pPr>
        <w:numPr>
          <w:ilvl w:val="2"/>
          <w:numId w:val="15"/>
        </w:numPr>
        <w:shd w:val="clear" w:color="auto" w:fill="FFFFFF"/>
        <w:tabs>
          <w:tab w:val="left" w:pos="1962"/>
          <w:tab w:val="left" w:pos="2862"/>
          <w:tab w:val="left" w:pos="3132"/>
        </w:tabs>
        <w:spacing w:after="200" w:line="276" w:lineRule="auto"/>
        <w:contextualSpacing/>
        <w:rPr>
          <w:color w:val="3E3E3E"/>
        </w:rPr>
      </w:pPr>
      <w:r w:rsidRPr="00146B9B">
        <w:rPr>
          <w:color w:val="3E3E3E"/>
        </w:rPr>
        <w:t>Students can express their thoughts freely, which allows them to provide feedback and receive honest, constructive feedback from others.</w:t>
      </w:r>
    </w:p>
    <w:p w14:paraId="6AD0A332" w14:textId="77777777" w:rsidR="00B8526E" w:rsidRPr="00146B9B" w:rsidRDefault="00B8526E" w:rsidP="00B8526E">
      <w:pPr>
        <w:shd w:val="clear" w:color="auto" w:fill="FFFFFF"/>
        <w:tabs>
          <w:tab w:val="left" w:pos="1962"/>
          <w:tab w:val="left" w:pos="2862"/>
          <w:tab w:val="left" w:pos="3132"/>
        </w:tabs>
        <w:spacing w:after="200" w:line="276" w:lineRule="auto"/>
        <w:ind w:left="2340"/>
        <w:contextualSpacing/>
        <w:rPr>
          <w:color w:val="3E3E3E"/>
        </w:rPr>
      </w:pPr>
    </w:p>
    <w:p w14:paraId="611199CB" w14:textId="77777777" w:rsidR="00B8526E" w:rsidRPr="00146B9B" w:rsidRDefault="00B8526E" w:rsidP="00B8526E">
      <w:pPr>
        <w:numPr>
          <w:ilvl w:val="2"/>
          <w:numId w:val="15"/>
        </w:numPr>
        <w:shd w:val="clear" w:color="auto" w:fill="FFFFFF"/>
        <w:tabs>
          <w:tab w:val="left" w:pos="1962"/>
          <w:tab w:val="left" w:pos="2862"/>
          <w:tab w:val="left" w:pos="3132"/>
        </w:tabs>
        <w:spacing w:after="200" w:line="276" w:lineRule="auto"/>
        <w:ind w:hanging="270"/>
        <w:contextualSpacing/>
        <w:rPr>
          <w:color w:val="3E3E3E"/>
        </w:rPr>
      </w:pPr>
      <w:r w:rsidRPr="00146B9B">
        <w:rPr>
          <w:color w:val="3E3E3E"/>
        </w:rPr>
        <w:t xml:space="preserve"> </w:t>
      </w:r>
      <w:r>
        <w:rPr>
          <w:color w:val="3E3E3E"/>
        </w:rPr>
        <w:t>Dialoguing more freely can add to students’ interest in the class</w:t>
      </w:r>
      <w:r w:rsidRPr="00146B9B">
        <w:rPr>
          <w:color w:val="3E3E3E"/>
        </w:rPr>
        <w:t>.</w:t>
      </w:r>
      <w:r>
        <w:rPr>
          <w:color w:val="3E3E3E"/>
        </w:rPr>
        <w:t xml:space="preserve"> </w:t>
      </w:r>
    </w:p>
    <w:p w14:paraId="7B45D87C" w14:textId="77777777" w:rsidR="00B8526E" w:rsidRPr="00146B9B" w:rsidRDefault="00B8526E" w:rsidP="00B8526E">
      <w:pPr>
        <w:shd w:val="clear" w:color="auto" w:fill="FFFFFF"/>
        <w:spacing w:after="150" w:line="259" w:lineRule="auto"/>
        <w:ind w:left="2880"/>
        <w:contextualSpacing/>
        <w:rPr>
          <w:color w:val="3E3E3E"/>
        </w:rPr>
      </w:pPr>
    </w:p>
    <w:p w14:paraId="418F01C9" w14:textId="77777777" w:rsidR="00B8526E" w:rsidRPr="00146B9B" w:rsidRDefault="00B8526E" w:rsidP="00B8526E">
      <w:pPr>
        <w:numPr>
          <w:ilvl w:val="1"/>
          <w:numId w:val="15"/>
        </w:numPr>
        <w:shd w:val="clear" w:color="auto" w:fill="FFFFFF"/>
        <w:spacing w:after="150" w:line="259" w:lineRule="auto"/>
        <w:ind w:left="2160"/>
        <w:contextualSpacing/>
        <w:rPr>
          <w:color w:val="3E3E3E"/>
        </w:rPr>
      </w:pPr>
      <w:r w:rsidRPr="00146B9B">
        <w:rPr>
          <w:color w:val="3E3E3E"/>
        </w:rPr>
        <w:t xml:space="preserve">Within discussion boards, students can follow the class discussions and look at the questions other students have posted.  </w:t>
      </w:r>
    </w:p>
    <w:p w14:paraId="264455DC" w14:textId="77777777" w:rsidR="00B8526E" w:rsidRPr="00146B9B" w:rsidRDefault="00B8526E" w:rsidP="00B8526E">
      <w:pPr>
        <w:shd w:val="clear" w:color="auto" w:fill="FFFFFF"/>
        <w:spacing w:after="150" w:line="259" w:lineRule="auto"/>
        <w:ind w:left="1440"/>
        <w:contextualSpacing/>
        <w:rPr>
          <w:color w:val="3E3E3E"/>
        </w:rPr>
      </w:pPr>
    </w:p>
    <w:p w14:paraId="269EAA98" w14:textId="77777777" w:rsidR="00B8526E" w:rsidRPr="00146B9B" w:rsidRDefault="00B8526E" w:rsidP="00B8526E">
      <w:pPr>
        <w:numPr>
          <w:ilvl w:val="2"/>
          <w:numId w:val="15"/>
        </w:numPr>
        <w:shd w:val="clear" w:color="auto" w:fill="FFFFFF"/>
        <w:spacing w:after="150" w:line="259" w:lineRule="auto"/>
        <w:contextualSpacing/>
        <w:rPr>
          <w:color w:val="3E3E3E"/>
        </w:rPr>
      </w:pPr>
      <w:r w:rsidRPr="00146B9B">
        <w:rPr>
          <w:color w:val="3E3E3E"/>
        </w:rPr>
        <w:t xml:space="preserve">Students will be able to ask themselves </w:t>
      </w:r>
      <w:proofErr w:type="gramStart"/>
      <w:r w:rsidRPr="00146B9B">
        <w:rPr>
          <w:color w:val="3E3E3E"/>
        </w:rPr>
        <w:t>whether or not</w:t>
      </w:r>
      <w:proofErr w:type="gramEnd"/>
      <w:r w:rsidRPr="00146B9B">
        <w:rPr>
          <w:color w:val="3E3E3E"/>
        </w:rPr>
        <w:t xml:space="preserve"> they know the answers to the questions. If they don’t, this is a good cue that they need to ensure they understand concepts. If they do know the answers, they can illustrate this by communicating answers to others.</w:t>
      </w:r>
    </w:p>
    <w:p w14:paraId="3003629C" w14:textId="77777777" w:rsidR="00B8526E" w:rsidRPr="00146B9B" w:rsidRDefault="00B8526E" w:rsidP="00B8526E">
      <w:pPr>
        <w:shd w:val="clear" w:color="auto" w:fill="FFFFFF"/>
        <w:tabs>
          <w:tab w:val="left" w:pos="1962"/>
          <w:tab w:val="left" w:pos="2862"/>
          <w:tab w:val="left" w:pos="3132"/>
        </w:tabs>
        <w:spacing w:after="200" w:line="276" w:lineRule="auto"/>
        <w:ind w:left="2340"/>
        <w:contextualSpacing/>
        <w:rPr>
          <w:color w:val="3E3E3E"/>
        </w:rPr>
      </w:pPr>
    </w:p>
    <w:p w14:paraId="0CEAC8E7" w14:textId="77777777" w:rsidR="00B8526E" w:rsidRPr="00146B9B" w:rsidRDefault="00B8526E" w:rsidP="00B8526E">
      <w:pPr>
        <w:numPr>
          <w:ilvl w:val="2"/>
          <w:numId w:val="15"/>
        </w:numPr>
        <w:shd w:val="clear" w:color="auto" w:fill="FFFFFF"/>
        <w:tabs>
          <w:tab w:val="left" w:pos="1962"/>
          <w:tab w:val="left" w:pos="2862"/>
          <w:tab w:val="left" w:pos="3132"/>
        </w:tabs>
        <w:spacing w:after="200" w:line="276" w:lineRule="auto"/>
        <w:ind w:hanging="270"/>
        <w:contextualSpacing/>
        <w:rPr>
          <w:color w:val="3E3E3E"/>
        </w:rPr>
      </w:pPr>
      <w:r w:rsidRPr="00146B9B">
        <w:rPr>
          <w:color w:val="3E3E3E"/>
        </w:rPr>
        <w:t xml:space="preserve"> Students are more likely to feel comfortable answering questions within the discussion board. This can help students feel empowered, while also helping others by answering questions or dialoguing about them.</w:t>
      </w:r>
    </w:p>
    <w:p w14:paraId="2629EB4F" w14:textId="77777777" w:rsidR="00B8526E" w:rsidRPr="00146B9B" w:rsidRDefault="00B8526E" w:rsidP="00B8526E">
      <w:pPr>
        <w:shd w:val="clear" w:color="auto" w:fill="FFFFFF"/>
        <w:spacing w:after="150" w:line="259" w:lineRule="auto"/>
        <w:rPr>
          <w:color w:val="3E3E3E"/>
        </w:rPr>
      </w:pPr>
      <w:r w:rsidRPr="00146B9B">
        <w:rPr>
          <w:color w:val="3E3E3E"/>
        </w:rPr>
        <w:t xml:space="preserve"> </w:t>
      </w:r>
    </w:p>
    <w:p w14:paraId="313501AE" w14:textId="77777777" w:rsidR="00B8526E" w:rsidRPr="00146B9B" w:rsidRDefault="00B8526E" w:rsidP="00B8526E">
      <w:pPr>
        <w:spacing w:after="160" w:line="259" w:lineRule="auto"/>
        <w:ind w:firstLine="1170"/>
        <w:rPr>
          <w:color w:val="3E3E3E"/>
        </w:rPr>
      </w:pPr>
      <w:r w:rsidRPr="00146B9B">
        <w:rPr>
          <w:color w:val="3E3E3E"/>
        </w:rPr>
        <w:t>V.   Concluding paragraph</w:t>
      </w:r>
    </w:p>
    <w:p w14:paraId="598E2ABB" w14:textId="77777777" w:rsidR="00B8526E" w:rsidRPr="00146B9B" w:rsidRDefault="00B8526E" w:rsidP="00B8526E">
      <w:pPr>
        <w:numPr>
          <w:ilvl w:val="1"/>
          <w:numId w:val="16"/>
        </w:numPr>
        <w:shd w:val="clear" w:color="auto" w:fill="FFFFFF"/>
        <w:tabs>
          <w:tab w:val="left" w:pos="1980"/>
        </w:tabs>
        <w:spacing w:after="150" w:line="276" w:lineRule="auto"/>
        <w:ind w:left="1980" w:hanging="450"/>
        <w:contextualSpacing/>
        <w:rPr>
          <w:color w:val="3E3E3E"/>
        </w:rPr>
      </w:pPr>
      <w:r w:rsidRPr="00146B9B">
        <w:rPr>
          <w:color w:val="3E3E3E"/>
        </w:rPr>
        <w:lastRenderedPageBreak/>
        <w:t xml:space="preserve">Include a brief summary of the paper’s main points, but don’t simply repeat things that were in your paper. Instead, show your reader how the points you made, along with the support and examples you used, fit together. </w:t>
      </w:r>
    </w:p>
    <w:p w14:paraId="3E0A1C74" w14:textId="77777777" w:rsidR="00B8526E" w:rsidRPr="00146B9B" w:rsidRDefault="00B8526E" w:rsidP="00B8526E">
      <w:pPr>
        <w:shd w:val="clear" w:color="auto" w:fill="FFFFFF"/>
        <w:tabs>
          <w:tab w:val="left" w:pos="1980"/>
        </w:tabs>
        <w:spacing w:after="150" w:line="276" w:lineRule="auto"/>
        <w:ind w:left="1980"/>
        <w:contextualSpacing/>
        <w:rPr>
          <w:color w:val="3E3E3E"/>
        </w:rPr>
      </w:pPr>
    </w:p>
    <w:p w14:paraId="24F263C9" w14:textId="77777777" w:rsidR="00B8526E" w:rsidRPr="00146B9B" w:rsidRDefault="00B8526E" w:rsidP="00B8526E">
      <w:pPr>
        <w:numPr>
          <w:ilvl w:val="1"/>
          <w:numId w:val="16"/>
        </w:numPr>
        <w:shd w:val="clear" w:color="auto" w:fill="FFFFFF"/>
        <w:tabs>
          <w:tab w:val="left" w:pos="1980"/>
        </w:tabs>
        <w:spacing w:after="150" w:line="276" w:lineRule="auto"/>
        <w:ind w:left="1980" w:hanging="450"/>
        <w:contextualSpacing/>
        <w:rPr>
          <w:color w:val="3E3E3E"/>
        </w:rPr>
      </w:pPr>
      <w:r w:rsidRPr="00146B9B">
        <w:rPr>
          <w:color w:val="3E3E3E"/>
        </w:rPr>
        <w:t>Leave your reader with a “so what” thought. What do you want to leave your reader thinking about?</w:t>
      </w:r>
    </w:p>
    <w:p w14:paraId="01EAE11A" w14:textId="77777777" w:rsidR="00E87616" w:rsidRPr="00B8526E" w:rsidRDefault="00E87616" w:rsidP="00B8526E"/>
    <w:sectPr w:rsidR="00E87616" w:rsidRPr="00B852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56ECF"/>
    <w:multiLevelType w:val="hybridMultilevel"/>
    <w:tmpl w:val="8598B57C"/>
    <w:lvl w:ilvl="0" w:tplc="0409000F">
      <w:start w:val="1"/>
      <w:numFmt w:val="decimal"/>
      <w:lvlText w:val="%1."/>
      <w:lvlJc w:val="left"/>
      <w:pPr>
        <w:ind w:left="1430" w:hanging="360"/>
      </w:p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1" w15:restartNumberingAfterBreak="0">
    <w:nsid w:val="24C267AF"/>
    <w:multiLevelType w:val="hybridMultilevel"/>
    <w:tmpl w:val="EAFE9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0E27D0"/>
    <w:multiLevelType w:val="hybridMultilevel"/>
    <w:tmpl w:val="272660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DCD4730"/>
    <w:multiLevelType w:val="multilevel"/>
    <w:tmpl w:val="21E23A1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ascii="Calibri" w:eastAsia="Times New Roman" w:hAnsi="Calibri" w:cs="Calibri"/>
      </w:rPr>
    </w:lvl>
    <w:lvl w:ilvl="2">
      <w:start w:val="1"/>
      <w:numFmt w:val="decimal"/>
      <w:lvlText w:val="%3."/>
      <w:lvlJc w:val="left"/>
      <w:pPr>
        <w:ind w:left="2250" w:hanging="360"/>
      </w:pPr>
      <w:rPr>
        <w:rFonts w:hint="default"/>
      </w:rPr>
    </w:lvl>
    <w:lvl w:ilvl="3">
      <w:start w:val="2"/>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B13A81"/>
    <w:multiLevelType w:val="hybridMultilevel"/>
    <w:tmpl w:val="71A2F6DA"/>
    <w:lvl w:ilvl="0" w:tplc="BFB40B5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841E4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2B00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43E291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BA9E0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FA2E0F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A88E64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30077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D6EB15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5BE4460"/>
    <w:multiLevelType w:val="multilevel"/>
    <w:tmpl w:val="21E23A1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ascii="Calibri" w:eastAsia="Times New Roman" w:hAnsi="Calibri" w:cs="Calibri"/>
      </w:rPr>
    </w:lvl>
    <w:lvl w:ilvl="2">
      <w:start w:val="1"/>
      <w:numFmt w:val="decimal"/>
      <w:lvlText w:val="%3."/>
      <w:lvlJc w:val="left"/>
      <w:pPr>
        <w:ind w:left="2250" w:hanging="360"/>
      </w:pPr>
      <w:rPr>
        <w:rFonts w:hint="default"/>
      </w:rPr>
    </w:lvl>
    <w:lvl w:ilvl="3">
      <w:start w:val="2"/>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DB47BD"/>
    <w:multiLevelType w:val="multilevel"/>
    <w:tmpl w:val="21E23A1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ascii="Calibri" w:eastAsia="Times New Roman" w:hAnsi="Calibri" w:cs="Calibri"/>
      </w:rPr>
    </w:lvl>
    <w:lvl w:ilvl="2">
      <w:start w:val="1"/>
      <w:numFmt w:val="decimal"/>
      <w:lvlText w:val="%3."/>
      <w:lvlJc w:val="left"/>
      <w:pPr>
        <w:ind w:left="2250" w:hanging="360"/>
      </w:pPr>
      <w:rPr>
        <w:rFonts w:hint="default"/>
      </w:rPr>
    </w:lvl>
    <w:lvl w:ilvl="3">
      <w:start w:val="2"/>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02282C"/>
    <w:multiLevelType w:val="hybridMultilevel"/>
    <w:tmpl w:val="8F1E1A6A"/>
    <w:lvl w:ilvl="0" w:tplc="A73ACD0E">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589C8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D881AE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CEE4C2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A093B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C6C857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D1674A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4825E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6A8F12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8585016"/>
    <w:multiLevelType w:val="hybridMultilevel"/>
    <w:tmpl w:val="44FA9494"/>
    <w:lvl w:ilvl="0" w:tplc="0409000F">
      <w:start w:val="1"/>
      <w:numFmt w:val="decimal"/>
      <w:lvlText w:val="%1."/>
      <w:lvlJc w:val="left"/>
      <w:pPr>
        <w:ind w:left="1430" w:hanging="360"/>
      </w:p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9" w15:restartNumberingAfterBreak="0">
    <w:nsid w:val="68A263AD"/>
    <w:multiLevelType w:val="hybridMultilevel"/>
    <w:tmpl w:val="28407060"/>
    <w:lvl w:ilvl="0" w:tplc="30A45592">
      <w:start w:val="1"/>
      <w:numFmt w:val="upperLetter"/>
      <w:lvlText w:val="%1."/>
      <w:lvlJc w:val="left"/>
      <w:pPr>
        <w:ind w:left="2034" w:hanging="414"/>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6FDE6E2D"/>
    <w:multiLevelType w:val="hybridMultilevel"/>
    <w:tmpl w:val="F5F66C82"/>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11" w15:restartNumberingAfterBreak="0">
    <w:nsid w:val="6FFD0269"/>
    <w:multiLevelType w:val="multilevel"/>
    <w:tmpl w:val="7C100928"/>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ascii="Times New Roman" w:eastAsia="Times New Roman" w:hAnsi="Times New Roman" w:cstheme="minorBidi"/>
      </w:rPr>
    </w:lvl>
    <w:lvl w:ilvl="2">
      <w:start w:val="1"/>
      <w:numFmt w:val="decimal"/>
      <w:lvlText w:val="%3."/>
      <w:lvlJc w:val="left"/>
      <w:pPr>
        <w:ind w:left="2250" w:hanging="360"/>
      </w:pPr>
      <w:rPr>
        <w:rFonts w:hint="default"/>
      </w:rPr>
    </w:lvl>
    <w:lvl w:ilvl="3">
      <w:start w:val="2"/>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885B1F"/>
    <w:multiLevelType w:val="hybridMultilevel"/>
    <w:tmpl w:val="19B48608"/>
    <w:lvl w:ilvl="0" w:tplc="68309244">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E200E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AF4195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2B81F5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DEC1A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27A061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7EC1B2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1218D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A325C6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69050FE"/>
    <w:multiLevelType w:val="hybridMultilevel"/>
    <w:tmpl w:val="ACB660F4"/>
    <w:lvl w:ilvl="0" w:tplc="0FC8AFB2">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B8A7B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2F619E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EA6A0F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BA490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98AE6C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B6AD94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50059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A6A87C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CCD0E19"/>
    <w:multiLevelType w:val="multilevel"/>
    <w:tmpl w:val="59F23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start w:val="1"/>
      <w:numFmt w:val="upperRoman"/>
      <w:lvlText w:val="%5."/>
      <w:lvlJc w:val="left"/>
      <w:pPr>
        <w:ind w:left="3960" w:hanging="720"/>
      </w:pPr>
      <w:rPr>
        <w:rFonts w:hint="default"/>
      </w:rPr>
    </w:lvl>
    <w:lvl w:ilvl="5">
      <w:start w:val="1"/>
      <w:numFmt w:val="decimal"/>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B549AD"/>
    <w:multiLevelType w:val="hybridMultilevel"/>
    <w:tmpl w:val="8842D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2"/>
  </w:num>
  <w:num w:numId="4">
    <w:abstractNumId w:val="13"/>
  </w:num>
  <w:num w:numId="5">
    <w:abstractNumId w:val="10"/>
  </w:num>
  <w:num w:numId="6">
    <w:abstractNumId w:val="2"/>
  </w:num>
  <w:num w:numId="7">
    <w:abstractNumId w:val="0"/>
  </w:num>
  <w:num w:numId="8">
    <w:abstractNumId w:val="8"/>
  </w:num>
  <w:num w:numId="9">
    <w:abstractNumId w:val="15"/>
  </w:num>
  <w:num w:numId="10">
    <w:abstractNumId w:val="1"/>
  </w:num>
  <w:num w:numId="11">
    <w:abstractNumId w:val="14"/>
  </w:num>
  <w:num w:numId="12">
    <w:abstractNumId w:val="3"/>
  </w:num>
  <w:num w:numId="13">
    <w:abstractNumId w:val="5"/>
  </w:num>
  <w:num w:numId="14">
    <w:abstractNumId w:val="9"/>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746"/>
    <w:rsid w:val="00241EB8"/>
    <w:rsid w:val="004827CA"/>
    <w:rsid w:val="005C3746"/>
    <w:rsid w:val="00B8526E"/>
    <w:rsid w:val="00E87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4D027"/>
  <w15:chartTrackingRefBased/>
  <w15:docId w15:val="{34A48310-A2C0-4D17-A7B3-4642C5AB3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2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7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satoday.com/story/news/nation/2013/06/11/real-classrooms-better-than-virtual/24124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atoday.com/story/news/nation/2013/06/11/real-" TargetMode="External"/><Relationship Id="rId5" Type="http://schemas.openxmlformats.org/officeDocument/2006/relationships/hyperlink" Target="https://www.usatoday.com/story/news/nation/2013/06/11/real-classrooms-better-than-virtual/241240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Phillips</dc:creator>
  <cp:keywords/>
  <dc:description/>
  <cp:lastModifiedBy>chioma Jeffries</cp:lastModifiedBy>
  <cp:revision>2</cp:revision>
  <dcterms:created xsi:type="dcterms:W3CDTF">2020-10-13T07:29:00Z</dcterms:created>
  <dcterms:modified xsi:type="dcterms:W3CDTF">2020-10-13T07:29:00Z</dcterms:modified>
</cp:coreProperties>
</file>