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16" w:rsidRPr="005E5E16" w:rsidRDefault="005E5E16" w:rsidP="005E5E1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5E5E16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5E5E16" w:rsidRPr="005E5E16" w:rsidRDefault="005E5E16" w:rsidP="005E5E16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5E5E16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DOMESTIC SECURITY AND CYBERTERRORISM</w:t>
      </w:r>
    </w:p>
    <w:p w:rsidR="005E5E16" w:rsidRPr="005E5E16" w:rsidRDefault="005E5E16" w:rsidP="005E5E16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5E5E16"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  <w:t xml:space="preserve">Required </w:t>
      </w:r>
      <w:r w:rsidRPr="005E5E16">
        <w:rPr>
          <w:rFonts w:ascii="Arial" w:eastAsia="Times New Roman" w:hAnsi="Arial" w:cs="Arial"/>
          <w:b/>
          <w:bCs/>
          <w:color w:val="005697"/>
          <w:sz w:val="29"/>
          <w:szCs w:val="29"/>
        </w:rPr>
        <w:t>Reading</w:t>
      </w:r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Cyberterrorism: The invisible threat stealth cyber predators in a climate of escalating risk. (2010). </w:t>
      </w:r>
      <w:r w:rsidRPr="005E5E16">
        <w:rPr>
          <w:rFonts w:ascii="Arial" w:eastAsia="Times New Roman" w:hAnsi="Arial" w:cs="Arial"/>
          <w:i/>
          <w:iCs/>
          <w:color w:val="363636"/>
        </w:rPr>
        <w:t>Foreign Affairs, 89</w:t>
      </w:r>
      <w:r w:rsidRPr="005E5E16">
        <w:rPr>
          <w:rFonts w:ascii="Arial" w:eastAsia="Times New Roman" w:hAnsi="Arial" w:cs="Arial"/>
          <w:color w:val="363636"/>
        </w:rPr>
        <w:t xml:space="preserve">(6), 24A. </w:t>
      </w:r>
      <w:bookmarkStart w:id="0" w:name="_GoBack"/>
      <w:bookmarkEnd w:id="0"/>
      <w:r w:rsidRPr="005E5E16">
        <w:rPr>
          <w:rFonts w:ascii="Arial" w:eastAsia="Times New Roman" w:hAnsi="Arial" w:cs="Arial"/>
          <w:color w:val="363636"/>
        </w:rPr>
        <w:t>Retrieved from the Trident Online Library.</w:t>
      </w:r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5E5E16">
        <w:rPr>
          <w:rFonts w:ascii="Arial" w:eastAsia="Times New Roman" w:hAnsi="Arial" w:cs="Arial"/>
          <w:color w:val="363636"/>
        </w:rPr>
        <w:t>Haddal</w:t>
      </w:r>
      <w:proofErr w:type="spellEnd"/>
      <w:r w:rsidRPr="005E5E16">
        <w:rPr>
          <w:rFonts w:ascii="Arial" w:eastAsia="Times New Roman" w:hAnsi="Arial" w:cs="Arial"/>
          <w:color w:val="363636"/>
        </w:rPr>
        <w:t>, C. C. (2010). Border security: The role of the U.S. Border Patrol. Congressional Research Office. Retrieved from: </w:t>
      </w:r>
      <w:hyperlink r:id="rId4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http://www.fas.org/sgp/crs/homesec/RL32562.pdf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Homegrown violent extremist mobilization indicators. (2019). Retrieved from the Office of the Director of National Intelligence at </w:t>
      </w:r>
      <w:hyperlink r:id="rId5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https://www.dni.gov/files/NCTC/documents/news_documents/NCTC-FBI-DHS-HVE-Mobilization-Indicators-Booklet-2019.pdf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Read pages 87-90 in:</w:t>
      </w:r>
      <w:r w:rsidRPr="005E5E16">
        <w:rPr>
          <w:rFonts w:ascii="Arial" w:eastAsia="Times New Roman" w:hAnsi="Arial" w:cs="Arial"/>
          <w:color w:val="363636"/>
        </w:rPr>
        <w:br/>
        <w:t>Hughes, G. (2011). The military's role in counterterrorism: Examples and implications for liberal democracies. U.S. Army War College. Retrieved from </w:t>
      </w:r>
      <w:hyperlink r:id="rId6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http://www.strategicstudiesinstitute.army.mil/pdffiles/PUB1066.pdf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5E5E16">
        <w:rPr>
          <w:rFonts w:ascii="Arial" w:eastAsia="Times New Roman" w:hAnsi="Arial" w:cs="Arial"/>
          <w:color w:val="363636"/>
        </w:rPr>
        <w:t>Merutka</w:t>
      </w:r>
      <w:proofErr w:type="spellEnd"/>
      <w:r w:rsidRPr="005E5E16">
        <w:rPr>
          <w:rFonts w:ascii="Arial" w:eastAsia="Times New Roman" w:hAnsi="Arial" w:cs="Arial"/>
          <w:color w:val="363636"/>
        </w:rPr>
        <w:t>, C. E. (2013). Use of the Armed Forces for domestic law enforcement. Defense Technical Information Center. Retrieved from </w:t>
      </w:r>
      <w:hyperlink r:id="rId7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www.dtic.mil/get-tr-doc/pdf?AD=ADA589451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McNeal, G. S. (2008). Cyber embargo: Countering the internet Jihad. </w:t>
      </w:r>
      <w:r w:rsidRPr="005E5E16">
        <w:rPr>
          <w:rFonts w:ascii="Arial" w:eastAsia="Times New Roman" w:hAnsi="Arial" w:cs="Arial"/>
          <w:i/>
          <w:iCs/>
          <w:color w:val="363636"/>
        </w:rPr>
        <w:t>Case Western Reserve Journal of International Law; 2007/2008, 39</w:t>
      </w:r>
      <w:r w:rsidRPr="005E5E16">
        <w:rPr>
          <w:rFonts w:ascii="Arial" w:eastAsia="Times New Roman" w:hAnsi="Arial" w:cs="Arial"/>
          <w:color w:val="363636"/>
        </w:rPr>
        <w:t>(3), 789. Retrieved from ProQuest in the Trident Online Library.</w:t>
      </w:r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Tactical response and operations standard for law enforcement agencies. (2015). National Tactical Officers Association. Retrieved from </w:t>
      </w:r>
      <w:hyperlink r:id="rId8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http://ntoa.org/pdf/swatstandards.pdf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5E5E16">
        <w:rPr>
          <w:rFonts w:ascii="Arial" w:eastAsia="Times New Roman" w:hAnsi="Arial" w:cs="Arial"/>
          <w:color w:val="363636"/>
        </w:rPr>
        <w:t>Theohary</w:t>
      </w:r>
      <w:proofErr w:type="spellEnd"/>
      <w:r w:rsidRPr="005E5E16">
        <w:rPr>
          <w:rFonts w:ascii="Arial" w:eastAsia="Times New Roman" w:hAnsi="Arial" w:cs="Arial"/>
          <w:color w:val="363636"/>
        </w:rPr>
        <w:t xml:space="preserve">, C. A., &amp; Rollins, J. (2011). Terrorist use of the internet: Information operations in cyberspace. Congressional Research </w:t>
      </w:r>
      <w:r w:rsidRPr="005E5E16">
        <w:rPr>
          <w:rFonts w:ascii="Arial" w:eastAsia="Times New Roman" w:hAnsi="Arial" w:cs="Arial"/>
          <w:color w:val="363636"/>
        </w:rPr>
        <w:lastRenderedPageBreak/>
        <w:t>Service. Retrieved from: </w:t>
      </w:r>
      <w:hyperlink r:id="rId9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http://www.fas.org/sgp/crs/terror/R41674.pdf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The police response to active shooter incidents. (2014). Critical Issues in Policing Series. Retrieved from </w:t>
      </w:r>
      <w:hyperlink r:id="rId10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http://www.policeforum.org/assets/docs/Critical_Issues_Series/the%20police%20response%20to%20active%20shooter%20incidents%202014.pdf</w:t>
        </w:r>
      </w:hyperlink>
    </w:p>
    <w:p w:rsidR="005E5E16" w:rsidRPr="005E5E16" w:rsidRDefault="005E5E16" w:rsidP="005E5E16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5E5E16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Department of Homeland Security. (n.d.). Active shooter preparedness. Retrieved from  </w:t>
      </w:r>
      <w:hyperlink r:id="rId11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https://www.dhs.gov/active-shooter-preparedness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Federal Bureau of Investigation. (n.d.). Active shooter resources. Retrieved from </w:t>
      </w:r>
      <w:hyperlink r:id="rId12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https://www.fbi.gov/about/partnerships/office-of-partner-engagement/active-shooter-resources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Federal Bureau of Investigation. (n.d.). Critical incident response group (CIRG). Retrieved from </w:t>
      </w:r>
      <w:hyperlink r:id="rId13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https://www.fbi.gov/services/cirg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K-12 School Shooting Database. Retrieved from </w:t>
      </w:r>
      <w:hyperlink r:id="rId14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https://www.chds.us/ssdb/category/graphs/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5E5E16">
        <w:rPr>
          <w:rFonts w:ascii="Arial" w:eastAsia="Times New Roman" w:hAnsi="Arial" w:cs="Arial"/>
          <w:color w:val="363636"/>
        </w:rPr>
        <w:t>Storyful</w:t>
      </w:r>
      <w:proofErr w:type="spellEnd"/>
      <w:r w:rsidRPr="005E5E16">
        <w:rPr>
          <w:rFonts w:ascii="Arial" w:eastAsia="Times New Roman" w:hAnsi="Arial" w:cs="Arial"/>
          <w:color w:val="363636"/>
        </w:rPr>
        <w:t xml:space="preserve"> News. (2017, June 1) </w:t>
      </w:r>
      <w:r w:rsidRPr="005E5E16">
        <w:rPr>
          <w:rFonts w:ascii="Arial" w:eastAsia="Times New Roman" w:hAnsi="Arial" w:cs="Arial"/>
          <w:i/>
          <w:iCs/>
          <w:color w:val="363636"/>
        </w:rPr>
        <w:t>Police corner mass killer in Pulse Nightclub</w:t>
      </w:r>
      <w:r w:rsidRPr="005E5E16">
        <w:rPr>
          <w:rFonts w:ascii="Arial" w:eastAsia="Times New Roman" w:hAnsi="Arial" w:cs="Arial"/>
          <w:color w:val="363636"/>
        </w:rPr>
        <w:t> [Video file]. Retrieved from </w:t>
      </w:r>
      <w:hyperlink r:id="rId15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https://www.youtube.com/watch?v=PaUVx-e747Y</w:t>
        </w:r>
      </w:hyperlink>
    </w:p>
    <w:p w:rsidR="005E5E16" w:rsidRPr="005E5E16" w:rsidRDefault="005E5E16" w:rsidP="005E5E1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E5E16">
        <w:rPr>
          <w:rFonts w:ascii="Arial" w:eastAsia="Times New Roman" w:hAnsi="Arial" w:cs="Arial"/>
          <w:color w:val="363636"/>
        </w:rPr>
        <w:t>News Direct. (2016, July 14). </w:t>
      </w:r>
      <w:r w:rsidRPr="005E5E16">
        <w:rPr>
          <w:rFonts w:ascii="Arial" w:eastAsia="Times New Roman" w:hAnsi="Arial" w:cs="Arial"/>
          <w:i/>
          <w:iCs/>
          <w:color w:val="363636"/>
        </w:rPr>
        <w:t>Timeline of the Orlando nightclub massacre</w:t>
      </w:r>
      <w:r w:rsidRPr="005E5E16">
        <w:rPr>
          <w:rFonts w:ascii="Arial" w:eastAsia="Times New Roman" w:hAnsi="Arial" w:cs="Arial"/>
          <w:color w:val="363636"/>
        </w:rPr>
        <w:t> [Video file]. Retrieved from </w:t>
      </w:r>
      <w:hyperlink r:id="rId16" w:tgtFrame="_blank" w:history="1">
        <w:r w:rsidRPr="005E5E16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https://www.youtube.com/watch?v=AqU304xZGYA</w:t>
        </w:r>
      </w:hyperlink>
    </w:p>
    <w:p w:rsidR="005E5E16" w:rsidRPr="005E5E16" w:rsidRDefault="005E5E16" w:rsidP="005E5E16">
      <w:pPr>
        <w:rPr>
          <w:rFonts w:eastAsia="Times New Roman" w:cs="Times New Roman"/>
        </w:rPr>
      </w:pPr>
    </w:p>
    <w:p w:rsidR="009117A7" w:rsidRDefault="005E5E16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6"/>
    <w:rsid w:val="004B3698"/>
    <w:rsid w:val="005E5E16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3B20FA9-B2EF-DD4C-937B-DC40147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5E5E1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5E1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E5E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5E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5E1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5E5E16"/>
  </w:style>
  <w:style w:type="character" w:styleId="Emphasis">
    <w:name w:val="Emphasis"/>
    <w:basedOn w:val="DefaultParagraphFont"/>
    <w:uiPriority w:val="20"/>
    <w:qFormat/>
    <w:rsid w:val="005E5E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oa.org/pdf/swatstandards.pdf" TargetMode="External"/><Relationship Id="rId13" Type="http://schemas.openxmlformats.org/officeDocument/2006/relationships/hyperlink" Target="https://www.fbi.gov/services/ci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tic.mil/get-tr-doc/pdf?AD=ADA589451" TargetMode="External"/><Relationship Id="rId12" Type="http://schemas.openxmlformats.org/officeDocument/2006/relationships/hyperlink" Target="https://www.fbi.gov/about/partnerships/office-of-partner-engagement/active-shooter-resourc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qU304xZGY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rategicstudiesinstitute.army.mil/pdffiles/PUB1066.pdf" TargetMode="External"/><Relationship Id="rId11" Type="http://schemas.openxmlformats.org/officeDocument/2006/relationships/hyperlink" Target="https://www.dhs.gov/active-shooter-preparedness" TargetMode="External"/><Relationship Id="rId5" Type="http://schemas.openxmlformats.org/officeDocument/2006/relationships/hyperlink" Target="https://www.dni.gov/files/NCTC/documents/news_documents/NCTC-FBI-DHS-HVE-Mobilization-Indicators-Booklet-2019.pdf" TargetMode="External"/><Relationship Id="rId15" Type="http://schemas.openxmlformats.org/officeDocument/2006/relationships/hyperlink" Target="https://www.youtube.com/watch?v=PaUVx-e747Y" TargetMode="External"/><Relationship Id="rId10" Type="http://schemas.openxmlformats.org/officeDocument/2006/relationships/hyperlink" Target="http://www.policeforum.org/assets/docs/Critical_Issues_Series/the%20police%20response%20to%20active%20shooter%20incidents%202014.pdf" TargetMode="External"/><Relationship Id="rId4" Type="http://schemas.openxmlformats.org/officeDocument/2006/relationships/hyperlink" Target="http://www.fas.org/sgp/crs/homesec/RL32562.pdf" TargetMode="External"/><Relationship Id="rId9" Type="http://schemas.openxmlformats.org/officeDocument/2006/relationships/hyperlink" Target="http://www.fas.org/sgp/crs/terror/R41674.pdf" TargetMode="External"/><Relationship Id="rId14" Type="http://schemas.openxmlformats.org/officeDocument/2006/relationships/hyperlink" Target="https://www.chds.us/ssdb/category/grap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2021-01-30T07:24:00Z</dcterms:created>
  <dcterms:modified xsi:type="dcterms:W3CDTF">2021-01-30T07:25:00Z</dcterms:modified>
</cp:coreProperties>
</file>