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E24" w:rsidRPr="00217E24" w:rsidRDefault="00217E24" w:rsidP="00217E24">
      <w:pPr>
        <w:spacing w:before="100" w:beforeAutospacing="1" w:after="100" w:afterAutospacing="1"/>
        <w:outlineLvl w:val="0"/>
        <w:rPr>
          <w:rFonts w:ascii="Arial" w:eastAsia="Times New Roman" w:hAnsi="Arial" w:cs="Arial"/>
          <w:b/>
          <w:bCs/>
          <w:color w:val="001738"/>
          <w:kern w:val="36"/>
          <w:sz w:val="38"/>
          <w:szCs w:val="38"/>
        </w:rPr>
      </w:pPr>
      <w:r w:rsidRPr="00217E24">
        <w:rPr>
          <w:rFonts w:ascii="Arial" w:eastAsia="Times New Roman" w:hAnsi="Arial" w:cs="Arial"/>
          <w:b/>
          <w:bCs/>
          <w:color w:val="001738"/>
          <w:kern w:val="36"/>
          <w:sz w:val="38"/>
          <w:szCs w:val="38"/>
        </w:rPr>
        <w:t>Module 4 - Case</w:t>
      </w:r>
    </w:p>
    <w:p w:rsidR="00217E24" w:rsidRPr="00217E24" w:rsidRDefault="00217E24" w:rsidP="00217E24">
      <w:pPr>
        <w:pBdr>
          <w:top w:val="single" w:sz="6" w:space="12" w:color="669966"/>
          <w:left w:val="single" w:sz="6" w:space="24" w:color="669966"/>
          <w:bottom w:val="single" w:sz="6" w:space="12" w:color="669966"/>
          <w:right w:val="single" w:sz="6" w:space="12" w:color="669966"/>
        </w:pBdr>
        <w:spacing w:before="100" w:beforeAutospacing="1"/>
        <w:outlineLvl w:val="1"/>
        <w:rPr>
          <w:rFonts w:ascii="Arial" w:eastAsia="Times New Roman" w:hAnsi="Arial" w:cs="Arial"/>
          <w:b/>
          <w:bCs/>
          <w:caps/>
          <w:color w:val="000000" w:themeColor="text1"/>
          <w:sz w:val="34"/>
          <w:szCs w:val="34"/>
        </w:rPr>
      </w:pPr>
      <w:r w:rsidRPr="00217E24">
        <w:rPr>
          <w:rFonts w:ascii="Arial" w:eastAsia="Times New Roman" w:hAnsi="Arial" w:cs="Arial"/>
          <w:b/>
          <w:bCs/>
          <w:caps/>
          <w:color w:val="000000" w:themeColor="text1"/>
          <w:sz w:val="34"/>
          <w:szCs w:val="34"/>
        </w:rPr>
        <w:t>INTELLIGENCE ISSUES IN BORDER SECURITY, HUMAN TRAFFICKING, AND NARCOTICS TRAFFICKING</w:t>
      </w:r>
    </w:p>
    <w:p w:rsidR="00217E24" w:rsidRPr="00217E24" w:rsidRDefault="00217E24" w:rsidP="00217E24">
      <w:pPr>
        <w:shd w:val="clear" w:color="auto" w:fill="C4D5DD"/>
        <w:spacing w:line="312" w:lineRule="atLeast"/>
        <w:outlineLvl w:val="2"/>
        <w:rPr>
          <w:rFonts w:ascii="Arial" w:eastAsia="Times New Roman" w:hAnsi="Arial" w:cs="Arial"/>
          <w:b/>
          <w:bCs/>
          <w:color w:val="005697"/>
          <w:sz w:val="29"/>
          <w:szCs w:val="29"/>
        </w:rPr>
      </w:pPr>
      <w:r w:rsidRPr="00217E24">
        <w:rPr>
          <w:rFonts w:ascii="Arial" w:eastAsia="Times New Roman" w:hAnsi="Arial" w:cs="Arial"/>
          <w:b/>
          <w:bCs/>
          <w:color w:val="005697"/>
          <w:sz w:val="29"/>
          <w:szCs w:val="29"/>
        </w:rPr>
        <w:t>Assignment Overview</w:t>
      </w:r>
    </w:p>
    <w:p w:rsidR="00217E24" w:rsidRPr="00217E24" w:rsidRDefault="00217E24" w:rsidP="00217E24">
      <w:pPr>
        <w:spacing w:before="100" w:beforeAutospacing="1" w:after="100" w:afterAutospacing="1" w:line="312" w:lineRule="atLeast"/>
        <w:ind w:left="1050" w:right="1050"/>
        <w:rPr>
          <w:rFonts w:ascii="Arial" w:eastAsia="Times New Roman" w:hAnsi="Arial" w:cs="Arial"/>
          <w:color w:val="363636"/>
        </w:rPr>
      </w:pPr>
      <w:r w:rsidRPr="00217E24">
        <w:rPr>
          <w:rFonts w:ascii="Arial" w:eastAsia="Times New Roman" w:hAnsi="Arial" w:cs="Arial"/>
          <w:color w:val="363636"/>
        </w:rPr>
        <w:t>Border Security, human trafficking, and narcotics trafficking are three non-traditional threats now facing the nation. None has clear cut solutions, or clear cut rules for combatting them or collecting intelligence about them.</w:t>
      </w:r>
    </w:p>
    <w:p w:rsidR="00217E24" w:rsidRPr="00217E24" w:rsidRDefault="00217E24" w:rsidP="00217E24">
      <w:pPr>
        <w:spacing w:before="100" w:beforeAutospacing="1" w:after="100" w:afterAutospacing="1" w:line="312" w:lineRule="atLeast"/>
        <w:ind w:left="1050" w:right="1050"/>
        <w:rPr>
          <w:rFonts w:ascii="Arial" w:eastAsia="Times New Roman" w:hAnsi="Arial" w:cs="Arial"/>
          <w:color w:val="363636"/>
        </w:rPr>
      </w:pPr>
      <w:r w:rsidRPr="00217E24">
        <w:rPr>
          <w:rFonts w:ascii="Arial" w:eastAsia="Times New Roman" w:hAnsi="Arial" w:cs="Arial"/>
          <w:color w:val="363636"/>
        </w:rPr>
        <w:t>Moreover, the dominant worldview of “borders” sees borders mainly in military terms—something that the United States has been largely able to avoid due to its placement on the globe. As a consequence, it is deeply ingrained in the U.S. conscience and in the U.S. Constitution that the military is not usually the appropriate organization to defend the U.S. borders.</w:t>
      </w:r>
    </w:p>
    <w:p w:rsidR="00217E24" w:rsidRPr="00217E24" w:rsidRDefault="00217E24" w:rsidP="00217E24">
      <w:pPr>
        <w:spacing w:before="100" w:beforeAutospacing="1" w:after="100" w:afterAutospacing="1" w:line="312" w:lineRule="atLeast"/>
        <w:ind w:left="1050" w:right="1050"/>
        <w:rPr>
          <w:rFonts w:ascii="Arial" w:eastAsia="Times New Roman" w:hAnsi="Arial" w:cs="Arial"/>
          <w:color w:val="363636"/>
        </w:rPr>
      </w:pPr>
      <w:r w:rsidRPr="00217E24">
        <w:rPr>
          <w:rFonts w:ascii="Arial" w:eastAsia="Times New Roman" w:hAnsi="Arial" w:cs="Arial"/>
          <w:color w:val="363636"/>
        </w:rPr>
        <w:t>Is it time for that to change?</w:t>
      </w:r>
    </w:p>
    <w:p w:rsidR="00217E24" w:rsidRPr="00217E24" w:rsidRDefault="00217E24" w:rsidP="00217E24">
      <w:pPr>
        <w:shd w:val="clear" w:color="auto" w:fill="C4D5DD"/>
        <w:spacing w:line="312" w:lineRule="atLeast"/>
        <w:outlineLvl w:val="2"/>
        <w:rPr>
          <w:rFonts w:ascii="Arial" w:eastAsia="Times New Roman" w:hAnsi="Arial" w:cs="Arial"/>
          <w:b/>
          <w:bCs/>
          <w:color w:val="005697"/>
          <w:sz w:val="29"/>
          <w:szCs w:val="29"/>
        </w:rPr>
      </w:pPr>
      <w:r w:rsidRPr="00217E24">
        <w:rPr>
          <w:rFonts w:ascii="Arial" w:eastAsia="Times New Roman" w:hAnsi="Arial" w:cs="Arial"/>
          <w:b/>
          <w:bCs/>
          <w:color w:val="005697"/>
          <w:sz w:val="29"/>
          <w:szCs w:val="29"/>
        </w:rPr>
        <w:t>Case Assignment</w:t>
      </w:r>
    </w:p>
    <w:p w:rsidR="00217E24" w:rsidRPr="00217E24" w:rsidRDefault="00217E24" w:rsidP="00217E24">
      <w:pPr>
        <w:numPr>
          <w:ilvl w:val="0"/>
          <w:numId w:val="1"/>
        </w:numPr>
        <w:spacing w:line="312" w:lineRule="atLeast"/>
        <w:ind w:left="750" w:right="1050"/>
        <w:rPr>
          <w:rFonts w:ascii="Arial" w:eastAsia="Times New Roman" w:hAnsi="Arial" w:cs="Arial"/>
          <w:color w:val="363636"/>
        </w:rPr>
      </w:pPr>
      <w:r w:rsidRPr="00217E24">
        <w:rPr>
          <w:rFonts w:ascii="Arial" w:eastAsia="Times New Roman" w:hAnsi="Arial" w:cs="Arial"/>
          <w:color w:val="363636"/>
        </w:rPr>
        <w:t> Explain which threat—physical border security, human trafficking, or narcotics trafficking—is the most important to the nation at this time.</w:t>
      </w:r>
    </w:p>
    <w:p w:rsidR="00217E24" w:rsidRPr="00217E24" w:rsidRDefault="00217E24" w:rsidP="00217E24">
      <w:pPr>
        <w:numPr>
          <w:ilvl w:val="0"/>
          <w:numId w:val="1"/>
        </w:numPr>
        <w:spacing w:line="312" w:lineRule="atLeast"/>
        <w:ind w:left="750" w:right="1050"/>
        <w:rPr>
          <w:rFonts w:ascii="Arial" w:eastAsia="Times New Roman" w:hAnsi="Arial" w:cs="Arial"/>
          <w:color w:val="363636"/>
        </w:rPr>
      </w:pPr>
      <w:r w:rsidRPr="00217E24">
        <w:rPr>
          <w:rFonts w:ascii="Arial" w:eastAsia="Times New Roman" w:hAnsi="Arial" w:cs="Arial"/>
          <w:color w:val="363636"/>
        </w:rPr>
        <w:t>Explain how the other two threats—as well as one not listed here (you have to find one, or use one that you have discussed in previous assignments) impact the way in which we collect intelligence and combat the threats.</w:t>
      </w:r>
    </w:p>
    <w:p w:rsidR="00217E24" w:rsidRPr="00217E24" w:rsidRDefault="00217E24" w:rsidP="00217E24">
      <w:pPr>
        <w:numPr>
          <w:ilvl w:val="0"/>
          <w:numId w:val="1"/>
        </w:numPr>
        <w:spacing w:line="312" w:lineRule="atLeast"/>
        <w:ind w:left="750" w:right="1050"/>
        <w:rPr>
          <w:rFonts w:ascii="Arial" w:eastAsia="Times New Roman" w:hAnsi="Arial" w:cs="Arial"/>
          <w:color w:val="363636"/>
        </w:rPr>
      </w:pPr>
      <w:r w:rsidRPr="00217E24">
        <w:rPr>
          <w:rFonts w:ascii="Arial" w:eastAsia="Times New Roman" w:hAnsi="Arial" w:cs="Arial"/>
          <w:color w:val="363636"/>
        </w:rPr>
        <w:t>Explain how counterintelligence efforts might play a role in combatting the threat.</w:t>
      </w:r>
    </w:p>
    <w:p w:rsidR="00217E24" w:rsidRPr="00217E24" w:rsidRDefault="00217E24" w:rsidP="00217E24">
      <w:pPr>
        <w:numPr>
          <w:ilvl w:val="0"/>
          <w:numId w:val="1"/>
        </w:numPr>
        <w:spacing w:line="312" w:lineRule="atLeast"/>
        <w:ind w:left="750" w:right="1050"/>
        <w:rPr>
          <w:rFonts w:ascii="Arial" w:eastAsia="Times New Roman" w:hAnsi="Arial" w:cs="Arial"/>
          <w:color w:val="363636"/>
        </w:rPr>
      </w:pPr>
      <w:r w:rsidRPr="00217E24">
        <w:rPr>
          <w:rFonts w:ascii="Arial" w:eastAsia="Times New Roman" w:hAnsi="Arial" w:cs="Arial"/>
          <w:color w:val="363636"/>
        </w:rPr>
        <w:t>Identify which 2 INTs are most appropriate for collecting information against the threat, and the limitations of both that will provide gaps that the opposing side can exploit.</w:t>
      </w:r>
    </w:p>
    <w:p w:rsidR="00217E24" w:rsidRPr="00217E24" w:rsidRDefault="00217E24" w:rsidP="00217E24">
      <w:pPr>
        <w:numPr>
          <w:ilvl w:val="0"/>
          <w:numId w:val="1"/>
        </w:numPr>
        <w:spacing w:line="312" w:lineRule="atLeast"/>
        <w:ind w:left="750" w:right="1050"/>
        <w:rPr>
          <w:rFonts w:ascii="Arial" w:eastAsia="Times New Roman" w:hAnsi="Arial" w:cs="Arial"/>
          <w:color w:val="363636"/>
        </w:rPr>
      </w:pPr>
      <w:r w:rsidRPr="00217E24">
        <w:rPr>
          <w:rFonts w:ascii="Arial" w:eastAsia="Times New Roman" w:hAnsi="Arial" w:cs="Arial"/>
          <w:color w:val="363636"/>
        </w:rPr>
        <w:t>Properly cite your quotations that you use to support your statements.</w:t>
      </w:r>
    </w:p>
    <w:p w:rsidR="00217E24" w:rsidRPr="00217E24" w:rsidRDefault="00217E24" w:rsidP="00217E24">
      <w:pPr>
        <w:shd w:val="clear" w:color="auto" w:fill="C4D5DD"/>
        <w:spacing w:line="312" w:lineRule="atLeast"/>
        <w:outlineLvl w:val="2"/>
        <w:rPr>
          <w:rFonts w:ascii="Arial" w:eastAsia="Times New Roman" w:hAnsi="Arial" w:cs="Arial"/>
          <w:b/>
          <w:bCs/>
          <w:color w:val="005697"/>
          <w:sz w:val="29"/>
          <w:szCs w:val="29"/>
        </w:rPr>
      </w:pPr>
      <w:r w:rsidRPr="00217E24">
        <w:rPr>
          <w:rFonts w:ascii="Arial" w:eastAsia="Times New Roman" w:hAnsi="Arial" w:cs="Arial"/>
          <w:b/>
          <w:bCs/>
          <w:color w:val="005697"/>
          <w:sz w:val="29"/>
          <w:szCs w:val="29"/>
        </w:rPr>
        <w:t>Assignment Expectations</w:t>
      </w:r>
    </w:p>
    <w:p w:rsidR="00217E24" w:rsidRPr="00217E24" w:rsidRDefault="00217E24" w:rsidP="00217E24">
      <w:pPr>
        <w:spacing w:before="100" w:beforeAutospacing="1" w:after="100" w:afterAutospacing="1" w:line="312" w:lineRule="atLeast"/>
        <w:ind w:left="1050" w:right="1050"/>
        <w:rPr>
          <w:rFonts w:ascii="Arial" w:eastAsia="Times New Roman" w:hAnsi="Arial" w:cs="Arial"/>
          <w:color w:val="363636"/>
        </w:rPr>
      </w:pPr>
      <w:r w:rsidRPr="00217E24">
        <w:rPr>
          <w:rFonts w:ascii="Arial" w:eastAsia="Times New Roman" w:hAnsi="Arial" w:cs="Arial"/>
          <w:color w:val="363636"/>
        </w:rPr>
        <w:t xml:space="preserve">Assignments should be at least </w:t>
      </w:r>
      <w:r w:rsidRPr="00217E24">
        <w:rPr>
          <w:rFonts w:ascii="Arial" w:eastAsia="Times New Roman" w:hAnsi="Arial" w:cs="Arial"/>
          <w:b/>
          <w:color w:val="363636"/>
          <w:u w:val="single"/>
        </w:rPr>
        <w:t>four</w:t>
      </w:r>
      <w:r w:rsidRPr="00217E24">
        <w:rPr>
          <w:rFonts w:ascii="Arial" w:eastAsia="Times New Roman" w:hAnsi="Arial" w:cs="Arial"/>
          <w:color w:val="363636"/>
        </w:rPr>
        <w:t xml:space="preserve"> pages double-spaced, not </w:t>
      </w:r>
      <w:bookmarkStart w:id="0" w:name="_GoBack"/>
      <w:bookmarkEnd w:id="0"/>
      <w:r w:rsidRPr="00217E24">
        <w:rPr>
          <w:rFonts w:ascii="Arial" w:eastAsia="Times New Roman" w:hAnsi="Arial" w:cs="Arial"/>
          <w:color w:val="363636"/>
        </w:rPr>
        <w:t>counting the cover or reference page. Paper format: (a) Cover page, (b) Header, (c) Body. Submit your assignment by the last day of this module.</w:t>
      </w:r>
    </w:p>
    <w:p w:rsidR="00217E24" w:rsidRPr="00217E24" w:rsidRDefault="00217E24" w:rsidP="00217E24">
      <w:pPr>
        <w:numPr>
          <w:ilvl w:val="0"/>
          <w:numId w:val="2"/>
        </w:numPr>
        <w:spacing w:line="312" w:lineRule="atLeast"/>
        <w:ind w:left="750" w:right="1050"/>
        <w:rPr>
          <w:rFonts w:ascii="Arial" w:eastAsia="Times New Roman" w:hAnsi="Arial" w:cs="Arial"/>
          <w:color w:val="363636"/>
        </w:rPr>
      </w:pPr>
      <w:r w:rsidRPr="00217E24">
        <w:rPr>
          <w:rFonts w:ascii="Arial" w:eastAsia="Times New Roman" w:hAnsi="Arial" w:cs="Arial"/>
          <w:color w:val="363636"/>
        </w:rPr>
        <w:lastRenderedPageBreak/>
        <w:t>Relevance—All content is connected to the question.</w:t>
      </w:r>
    </w:p>
    <w:p w:rsidR="00217E24" w:rsidRPr="00217E24" w:rsidRDefault="00217E24" w:rsidP="00217E24">
      <w:pPr>
        <w:numPr>
          <w:ilvl w:val="0"/>
          <w:numId w:val="2"/>
        </w:numPr>
        <w:spacing w:line="312" w:lineRule="atLeast"/>
        <w:ind w:left="750" w:right="1050"/>
        <w:rPr>
          <w:rFonts w:ascii="Arial" w:eastAsia="Times New Roman" w:hAnsi="Arial" w:cs="Arial"/>
          <w:color w:val="363636"/>
        </w:rPr>
      </w:pPr>
      <w:r w:rsidRPr="00217E24">
        <w:rPr>
          <w:rFonts w:ascii="Arial" w:eastAsia="Times New Roman" w:hAnsi="Arial" w:cs="Arial"/>
          <w:color w:val="363636"/>
        </w:rPr>
        <w:t>Precision—Specific question is addressed. Statements, facts, and statistics are specific and accurate.</w:t>
      </w:r>
    </w:p>
    <w:p w:rsidR="00217E24" w:rsidRPr="00217E24" w:rsidRDefault="00217E24" w:rsidP="00217E24">
      <w:pPr>
        <w:numPr>
          <w:ilvl w:val="0"/>
          <w:numId w:val="2"/>
        </w:numPr>
        <w:spacing w:line="312" w:lineRule="atLeast"/>
        <w:ind w:left="750" w:right="1050"/>
        <w:rPr>
          <w:rFonts w:ascii="Arial" w:eastAsia="Times New Roman" w:hAnsi="Arial" w:cs="Arial"/>
          <w:color w:val="363636"/>
        </w:rPr>
      </w:pPr>
      <w:r w:rsidRPr="00217E24">
        <w:rPr>
          <w:rFonts w:ascii="Arial" w:eastAsia="Times New Roman" w:hAnsi="Arial" w:cs="Arial"/>
          <w:color w:val="363636"/>
        </w:rPr>
        <w:t>Depth of discussion—Present and integrate points that lead to deeper issues.</w:t>
      </w:r>
    </w:p>
    <w:p w:rsidR="00217E24" w:rsidRPr="00217E24" w:rsidRDefault="00217E24" w:rsidP="00217E24">
      <w:pPr>
        <w:numPr>
          <w:ilvl w:val="0"/>
          <w:numId w:val="2"/>
        </w:numPr>
        <w:spacing w:line="312" w:lineRule="atLeast"/>
        <w:ind w:left="750" w:right="1050"/>
        <w:rPr>
          <w:rFonts w:ascii="Arial" w:eastAsia="Times New Roman" w:hAnsi="Arial" w:cs="Arial"/>
          <w:color w:val="363636"/>
        </w:rPr>
      </w:pPr>
      <w:r w:rsidRPr="00217E24">
        <w:rPr>
          <w:rFonts w:ascii="Arial" w:eastAsia="Times New Roman" w:hAnsi="Arial" w:cs="Arial"/>
          <w:color w:val="363636"/>
        </w:rPr>
        <w:t>Breadth—Multiple perspectives and references, multiple issues/factors considered.</w:t>
      </w:r>
    </w:p>
    <w:p w:rsidR="00217E24" w:rsidRPr="00217E24" w:rsidRDefault="00217E24" w:rsidP="00217E24">
      <w:pPr>
        <w:numPr>
          <w:ilvl w:val="0"/>
          <w:numId w:val="2"/>
        </w:numPr>
        <w:spacing w:line="312" w:lineRule="atLeast"/>
        <w:ind w:left="750" w:right="1050"/>
        <w:rPr>
          <w:rFonts w:ascii="Arial" w:eastAsia="Times New Roman" w:hAnsi="Arial" w:cs="Arial"/>
          <w:color w:val="363636"/>
        </w:rPr>
      </w:pPr>
      <w:r w:rsidRPr="00217E24">
        <w:rPr>
          <w:rFonts w:ascii="Arial" w:eastAsia="Times New Roman" w:hAnsi="Arial" w:cs="Arial"/>
          <w:color w:val="363636"/>
        </w:rPr>
        <w:t>Evidence—Points are well-supported with facts, statistics and references.</w:t>
      </w:r>
    </w:p>
    <w:p w:rsidR="00217E24" w:rsidRPr="00217E24" w:rsidRDefault="00217E24" w:rsidP="00217E24">
      <w:pPr>
        <w:numPr>
          <w:ilvl w:val="0"/>
          <w:numId w:val="2"/>
        </w:numPr>
        <w:spacing w:line="312" w:lineRule="atLeast"/>
        <w:ind w:left="750" w:right="1050"/>
        <w:rPr>
          <w:rFonts w:ascii="Arial" w:eastAsia="Times New Roman" w:hAnsi="Arial" w:cs="Arial"/>
          <w:color w:val="363636"/>
        </w:rPr>
      </w:pPr>
      <w:r w:rsidRPr="00217E24">
        <w:rPr>
          <w:rFonts w:ascii="Arial" w:eastAsia="Times New Roman" w:hAnsi="Arial" w:cs="Arial"/>
          <w:color w:val="363636"/>
        </w:rPr>
        <w:t>Logic—Presented discussion makes sense; conclusions are logically supported by premises, statements, or factual information.</w:t>
      </w:r>
    </w:p>
    <w:p w:rsidR="00217E24" w:rsidRPr="00217E24" w:rsidRDefault="00217E24" w:rsidP="00217E24">
      <w:pPr>
        <w:numPr>
          <w:ilvl w:val="0"/>
          <w:numId w:val="2"/>
        </w:numPr>
        <w:spacing w:line="312" w:lineRule="atLeast"/>
        <w:ind w:left="750" w:right="1050"/>
        <w:rPr>
          <w:rFonts w:ascii="Arial" w:eastAsia="Times New Roman" w:hAnsi="Arial" w:cs="Arial"/>
          <w:color w:val="363636"/>
        </w:rPr>
      </w:pPr>
      <w:r w:rsidRPr="00217E24">
        <w:rPr>
          <w:rFonts w:ascii="Arial" w:eastAsia="Times New Roman" w:hAnsi="Arial" w:cs="Arial"/>
          <w:color w:val="363636"/>
        </w:rPr>
        <w:t>Clarity—Writing is concise, understandable, and contains sufficient detail or examples.</w:t>
      </w:r>
    </w:p>
    <w:p w:rsidR="00217E24" w:rsidRPr="00217E24" w:rsidRDefault="00217E24" w:rsidP="00217E24">
      <w:pPr>
        <w:numPr>
          <w:ilvl w:val="0"/>
          <w:numId w:val="2"/>
        </w:numPr>
        <w:spacing w:line="312" w:lineRule="atLeast"/>
        <w:ind w:left="750" w:right="1050"/>
        <w:rPr>
          <w:rFonts w:ascii="Arial" w:eastAsia="Times New Roman" w:hAnsi="Arial" w:cs="Arial"/>
          <w:color w:val="363636"/>
        </w:rPr>
      </w:pPr>
      <w:r w:rsidRPr="00217E24">
        <w:rPr>
          <w:rFonts w:ascii="Arial" w:eastAsia="Times New Roman" w:hAnsi="Arial" w:cs="Arial"/>
          <w:color w:val="363636"/>
        </w:rPr>
        <w:t>Objectivity—Avoids use of first person and subjective bias.</w:t>
      </w:r>
    </w:p>
    <w:p w:rsidR="00217E24" w:rsidRPr="00217E24" w:rsidRDefault="00217E24" w:rsidP="00217E24">
      <w:pPr>
        <w:numPr>
          <w:ilvl w:val="0"/>
          <w:numId w:val="2"/>
        </w:numPr>
        <w:spacing w:line="312" w:lineRule="atLeast"/>
        <w:ind w:left="750" w:right="1050"/>
        <w:rPr>
          <w:rFonts w:ascii="Arial" w:eastAsia="Times New Roman" w:hAnsi="Arial" w:cs="Arial"/>
          <w:color w:val="363636"/>
        </w:rPr>
      </w:pPr>
      <w:r w:rsidRPr="00217E24">
        <w:rPr>
          <w:rFonts w:ascii="Arial" w:eastAsia="Times New Roman" w:hAnsi="Arial" w:cs="Arial"/>
          <w:color w:val="363636"/>
        </w:rPr>
        <w:t>References—Sources are listed at the end of the paper (APA style preferred).</w:t>
      </w:r>
    </w:p>
    <w:p w:rsidR="009117A7" w:rsidRDefault="00217E24"/>
    <w:sectPr w:rsidR="009117A7" w:rsidSect="00E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A2966"/>
    <w:multiLevelType w:val="multilevel"/>
    <w:tmpl w:val="C91C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ED6E6C"/>
    <w:multiLevelType w:val="multilevel"/>
    <w:tmpl w:val="FCCE2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24"/>
    <w:rsid w:val="00217E24"/>
    <w:rsid w:val="004B3698"/>
    <w:rsid w:val="00E16746"/>
    <w:rsid w:val="00E3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F18CA2"/>
  <w15:chartTrackingRefBased/>
  <w15:docId w15:val="{A72CB3F3-E4A5-5B4C-9D59-13FFE25A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link w:val="Heading2Char"/>
    <w:uiPriority w:val="9"/>
    <w:qFormat/>
    <w:rsid w:val="00217E24"/>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217E24"/>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character" w:customStyle="1" w:styleId="Heading2Char">
    <w:name w:val="Heading 2 Char"/>
    <w:basedOn w:val="DefaultParagraphFont"/>
    <w:link w:val="Heading2"/>
    <w:uiPriority w:val="9"/>
    <w:rsid w:val="00217E2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17E2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17E24"/>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47632">
      <w:bodyDiv w:val="1"/>
      <w:marLeft w:val="0"/>
      <w:marRight w:val="0"/>
      <w:marTop w:val="0"/>
      <w:marBottom w:val="0"/>
      <w:divBdr>
        <w:top w:val="none" w:sz="0" w:space="0" w:color="auto"/>
        <w:left w:val="none" w:sz="0" w:space="0" w:color="auto"/>
        <w:bottom w:val="none" w:sz="0" w:space="0" w:color="auto"/>
        <w:right w:val="none" w:sz="0" w:space="0" w:color="auto"/>
      </w:divBdr>
      <w:divsChild>
        <w:div w:id="1667630400">
          <w:marLeft w:val="0"/>
          <w:marRight w:val="0"/>
          <w:marTop w:val="0"/>
          <w:marBottom w:val="0"/>
          <w:divBdr>
            <w:top w:val="none" w:sz="0" w:space="0" w:color="auto"/>
            <w:left w:val="none" w:sz="0" w:space="0" w:color="auto"/>
            <w:bottom w:val="none" w:sz="0" w:space="0" w:color="auto"/>
            <w:right w:val="none" w:sz="0" w:space="0" w:color="auto"/>
          </w:divBdr>
        </w:div>
        <w:div w:id="1277634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1</cp:revision>
  <dcterms:created xsi:type="dcterms:W3CDTF">2021-01-30T22:51:00Z</dcterms:created>
  <dcterms:modified xsi:type="dcterms:W3CDTF">2021-01-30T22:52:00Z</dcterms:modified>
</cp:coreProperties>
</file>