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E8CAA" w14:textId="77777777" w:rsidR="006C26A9" w:rsidRPr="006C26A9" w:rsidRDefault="006C26A9" w:rsidP="006C26A9">
      <w:pPr>
        <w:shd w:val="clear" w:color="auto" w:fill="FFFFFF"/>
        <w:spacing w:before="300" w:after="225" w:line="240" w:lineRule="auto"/>
        <w:outlineLvl w:val="1"/>
        <w:rPr>
          <w:rFonts w:ascii="inherit" w:eastAsia="Times New Roman" w:hAnsi="inherit" w:cs="Arial"/>
          <w:color w:val="006F8C"/>
          <w:sz w:val="36"/>
          <w:szCs w:val="36"/>
        </w:rPr>
      </w:pPr>
      <w:r w:rsidRPr="006C26A9">
        <w:rPr>
          <w:rFonts w:ascii="inherit" w:eastAsia="Times New Roman" w:hAnsi="inherit" w:cs="Arial"/>
          <w:color w:val="006F8C"/>
          <w:sz w:val="36"/>
          <w:szCs w:val="36"/>
        </w:rPr>
        <w:t>Overview</w:t>
      </w:r>
    </w:p>
    <w:p w14:paraId="6BA04462" w14:textId="081FE73E" w:rsidR="006C26A9" w:rsidRPr="006C26A9" w:rsidRDefault="006C26A9" w:rsidP="006C26A9">
      <w:pPr>
        <w:shd w:val="clear" w:color="auto" w:fill="FFFFFF"/>
        <w:spacing w:after="150" w:line="240" w:lineRule="auto"/>
        <w:rPr>
          <w:rFonts w:ascii="Arial" w:eastAsia="Times New Roman" w:hAnsi="Arial" w:cs="Arial"/>
          <w:color w:val="565A5C"/>
          <w:sz w:val="27"/>
          <w:szCs w:val="27"/>
        </w:rPr>
      </w:pPr>
      <w:r w:rsidRPr="006C26A9">
        <w:rPr>
          <w:rFonts w:ascii="Arial" w:eastAsia="Times New Roman" w:hAnsi="Arial" w:cs="Arial"/>
          <w:color w:val="565A5C"/>
          <w:sz w:val="27"/>
          <w:szCs w:val="27"/>
        </w:rPr>
        <w:t>.</w:t>
      </w:r>
    </w:p>
    <w:p w14:paraId="7E6C43F5" w14:textId="77777777" w:rsidR="006C26A9" w:rsidRPr="006C26A9" w:rsidRDefault="006C26A9" w:rsidP="006C26A9">
      <w:pPr>
        <w:shd w:val="clear" w:color="auto" w:fill="FFFFFF"/>
        <w:spacing w:after="150" w:line="240" w:lineRule="auto"/>
        <w:rPr>
          <w:rFonts w:ascii="Arial" w:eastAsia="Times New Roman" w:hAnsi="Arial" w:cs="Arial"/>
          <w:color w:val="565A5C"/>
          <w:sz w:val="27"/>
          <w:szCs w:val="27"/>
        </w:rPr>
      </w:pPr>
      <w:r w:rsidRPr="006C26A9">
        <w:rPr>
          <w:rFonts w:ascii="Arial" w:eastAsia="Times New Roman" w:hAnsi="Arial" w:cs="Arial"/>
          <w:color w:val="565A5C"/>
          <w:sz w:val="27"/>
          <w:szCs w:val="27"/>
        </w:rPr>
        <w:t>Rubric</w:t>
      </w:r>
    </w:p>
    <w:p w14:paraId="1A780A03" w14:textId="77777777" w:rsidR="006C26A9" w:rsidRPr="006C26A9" w:rsidRDefault="006C26A9" w:rsidP="006C26A9">
      <w:pPr>
        <w:shd w:val="clear" w:color="auto" w:fill="FFFFFF"/>
        <w:spacing w:after="150" w:line="240" w:lineRule="auto"/>
        <w:rPr>
          <w:rFonts w:ascii="Arial" w:eastAsia="Times New Roman" w:hAnsi="Arial" w:cs="Arial"/>
          <w:color w:val="565A5C"/>
          <w:sz w:val="27"/>
          <w:szCs w:val="27"/>
        </w:rPr>
      </w:pPr>
      <w:r w:rsidRPr="006C26A9">
        <w:rPr>
          <w:rFonts w:ascii="Arial" w:eastAsia="Times New Roman" w:hAnsi="Arial" w:cs="Arial"/>
          <w:color w:val="565A5C"/>
          <w:sz w:val="27"/>
          <w:szCs w:val="27"/>
        </w:rPr>
        <w:t>This Assessment requires submission of one (1) document for all five parts. Save your file as </w:t>
      </w:r>
      <w:r w:rsidRPr="006C26A9">
        <w:rPr>
          <w:rFonts w:ascii="Arial" w:eastAsia="Times New Roman" w:hAnsi="Arial" w:cs="Arial"/>
          <w:b/>
          <w:bCs/>
          <w:color w:val="565A5C"/>
          <w:sz w:val="27"/>
          <w:szCs w:val="27"/>
        </w:rPr>
        <w:t>LE001_firstinitial_lastname</w:t>
      </w:r>
      <w:r w:rsidRPr="006C26A9">
        <w:rPr>
          <w:rFonts w:ascii="Arial" w:eastAsia="Times New Roman" w:hAnsi="Arial" w:cs="Arial"/>
          <w:color w:val="565A5C"/>
          <w:sz w:val="27"/>
          <w:szCs w:val="27"/>
        </w:rPr>
        <w:t> (for example, LE001_J_Smith).</w:t>
      </w:r>
    </w:p>
    <w:p w14:paraId="0CE2C92D" w14:textId="77777777" w:rsidR="006C26A9" w:rsidRPr="006C26A9" w:rsidRDefault="006C26A9" w:rsidP="006C26A9">
      <w:pPr>
        <w:shd w:val="clear" w:color="auto" w:fill="FFFFFF"/>
        <w:spacing w:after="0" w:line="240" w:lineRule="auto"/>
        <w:rPr>
          <w:rFonts w:ascii="Arial" w:eastAsia="Times New Roman" w:hAnsi="Arial" w:cs="Arial"/>
          <w:color w:val="565A5C"/>
          <w:sz w:val="27"/>
          <w:szCs w:val="27"/>
        </w:rPr>
      </w:pPr>
      <w:r w:rsidRPr="006C26A9">
        <w:rPr>
          <w:rFonts w:ascii="Arial" w:eastAsia="Times New Roman" w:hAnsi="Arial" w:cs="Arial"/>
          <w:color w:val="565A5C"/>
          <w:sz w:val="27"/>
          <w:szCs w:val="27"/>
        </w:rPr>
        <w:t>Healthcare consists of individuals with health problems and the professionals who care for them. These combinations require at least two levels of expertise. One area concerns the medical treatments that may lead to positive outcomes. The other level of expertise concerns the decision-making process and communication with patients and families. This competency consists of five separate sections that work together to illustrate the judgements involved in patient care, which often includes ethical issues concerning patients, families, and quality care.</w:t>
      </w:r>
    </w:p>
    <w:p w14:paraId="734C6E81" w14:textId="53954EB4" w:rsidR="006C26A9" w:rsidRPr="006C26A9" w:rsidRDefault="006C26A9" w:rsidP="006C26A9">
      <w:pPr>
        <w:shd w:val="clear" w:color="auto" w:fill="FFFFFF"/>
        <w:spacing w:after="150" w:line="240" w:lineRule="auto"/>
        <w:rPr>
          <w:rFonts w:ascii="Arial" w:eastAsia="Times New Roman" w:hAnsi="Arial" w:cs="Arial"/>
          <w:color w:val="565A5C"/>
          <w:sz w:val="27"/>
          <w:szCs w:val="27"/>
        </w:rPr>
      </w:pPr>
      <w:r w:rsidRPr="006C26A9">
        <w:rPr>
          <w:rFonts w:ascii="Arial" w:eastAsia="Times New Roman" w:hAnsi="Arial" w:cs="Arial"/>
          <w:color w:val="565A5C"/>
          <w:sz w:val="27"/>
          <w:szCs w:val="27"/>
        </w:rPr>
        <w:t xml:space="preserve">This assessment has </w:t>
      </w:r>
      <w:r w:rsidR="00A37D39">
        <w:rPr>
          <w:rFonts w:ascii="Arial" w:eastAsia="Times New Roman" w:hAnsi="Arial" w:cs="Arial"/>
          <w:color w:val="565A5C"/>
          <w:sz w:val="27"/>
          <w:szCs w:val="27"/>
        </w:rPr>
        <w:t>six</w:t>
      </w:r>
      <w:r w:rsidRPr="006C26A9">
        <w:rPr>
          <w:rFonts w:ascii="Arial" w:eastAsia="Times New Roman" w:hAnsi="Arial" w:cs="Arial"/>
          <w:color w:val="565A5C"/>
          <w:sz w:val="27"/>
          <w:szCs w:val="27"/>
        </w:rPr>
        <w:t xml:space="preserve"> parts. Click each of the items below for more information on this Assessment.</w:t>
      </w:r>
    </w:p>
    <w:p w14:paraId="56383CAE" w14:textId="77777777" w:rsidR="006C26A9" w:rsidRPr="006C26A9" w:rsidRDefault="00ED0600" w:rsidP="006C26A9">
      <w:pPr>
        <w:shd w:val="clear" w:color="auto" w:fill="F5F5F5"/>
        <w:spacing w:after="0" w:line="240" w:lineRule="auto"/>
        <w:outlineLvl w:val="3"/>
        <w:rPr>
          <w:rFonts w:ascii="inherit" w:eastAsia="Times New Roman" w:hAnsi="inherit" w:cs="Arial"/>
          <w:color w:val="333333"/>
          <w:sz w:val="24"/>
          <w:szCs w:val="24"/>
        </w:rPr>
      </w:pPr>
      <w:hyperlink r:id="rId5" w:anchor="collapse_acc_1" w:history="1">
        <w:r w:rsidR="006C26A9" w:rsidRPr="006C26A9">
          <w:rPr>
            <w:rFonts w:ascii="inherit" w:eastAsia="Times New Roman" w:hAnsi="inherit" w:cs="Arial"/>
            <w:b/>
            <w:bCs/>
            <w:color w:val="0000FF"/>
            <w:sz w:val="30"/>
            <w:szCs w:val="30"/>
          </w:rPr>
          <w:t>Part One:</w:t>
        </w:r>
        <w:r w:rsidR="006C26A9" w:rsidRPr="006C26A9">
          <w:rPr>
            <w:rFonts w:ascii="inherit" w:eastAsia="Times New Roman" w:hAnsi="inherit" w:cs="Arial"/>
            <w:color w:val="0000FF"/>
            <w:sz w:val="30"/>
            <w:szCs w:val="30"/>
          </w:rPr>
          <w:t> Principles of Autonomy and Nonmaleficence</w:t>
        </w:r>
      </w:hyperlink>
    </w:p>
    <w:p w14:paraId="467CB5C1" w14:textId="77777777" w:rsidR="006C26A9" w:rsidRPr="006C26A9" w:rsidRDefault="006C26A9" w:rsidP="006C26A9">
      <w:pPr>
        <w:numPr>
          <w:ilvl w:val="0"/>
          <w:numId w:val="3"/>
        </w:numPr>
        <w:shd w:val="clear" w:color="auto" w:fill="F1F1F1"/>
        <w:spacing w:before="100" w:beforeAutospacing="1" w:after="100" w:afterAutospacing="1" w:line="240" w:lineRule="auto"/>
        <w:ind w:left="420"/>
        <w:rPr>
          <w:rFonts w:ascii="Arial" w:eastAsia="Times New Roman" w:hAnsi="Arial" w:cs="Arial"/>
          <w:color w:val="565A5C"/>
          <w:sz w:val="27"/>
          <w:szCs w:val="27"/>
        </w:rPr>
      </w:pPr>
      <w:r w:rsidRPr="006C26A9">
        <w:rPr>
          <w:rFonts w:ascii="Arial" w:eastAsia="Times New Roman" w:hAnsi="Arial" w:cs="Arial"/>
          <w:color w:val="565A5C"/>
          <w:sz w:val="27"/>
          <w:szCs w:val="27"/>
        </w:rPr>
        <w:t>An 83-year-old diabetic male, Mr. Jones, is brought into the emergency department because of respiratory distress by his care-giving daughter, with whom he lives. In examining him, the emergency department physician discovers that Mr. Jones has gangrene on his right foot up to his ankle. Mr. Jones' daughter reports that her father has been diagnosed with Alzheimer's disease. A preliminary capacity assessment is consistent with mild dementia but one of the nurses suggests that Mr. Jones' confusion might be the result of his respiratory distress, coupled with the disorienting atmosphere of the emergency department. The clinical recommendation is to perform a below-the-knee amputation. The patient refuses this surgery, saying he has lived long enough and wants to die with his body intact.</w:t>
      </w:r>
    </w:p>
    <w:p w14:paraId="39557F16" w14:textId="77777777" w:rsidR="006C26A9" w:rsidRPr="006C26A9" w:rsidRDefault="006C26A9" w:rsidP="006C26A9">
      <w:pPr>
        <w:numPr>
          <w:ilvl w:val="0"/>
          <w:numId w:val="3"/>
        </w:numPr>
        <w:shd w:val="clear" w:color="auto" w:fill="F1F1F1"/>
        <w:spacing w:before="100" w:beforeAutospacing="1" w:after="100" w:afterAutospacing="1" w:line="240" w:lineRule="auto"/>
        <w:ind w:left="420"/>
        <w:rPr>
          <w:rFonts w:ascii="Arial" w:eastAsia="Times New Roman" w:hAnsi="Arial" w:cs="Arial"/>
          <w:color w:val="565A5C"/>
          <w:sz w:val="27"/>
          <w:szCs w:val="27"/>
        </w:rPr>
      </w:pPr>
      <w:r w:rsidRPr="006C26A9">
        <w:rPr>
          <w:rFonts w:ascii="Arial" w:eastAsia="Times New Roman" w:hAnsi="Arial" w:cs="Arial"/>
          <w:color w:val="565A5C"/>
          <w:sz w:val="27"/>
          <w:szCs w:val="27"/>
        </w:rPr>
        <w:t>Does the father have autonomy to make this decision? Why or why not?</w:t>
      </w:r>
    </w:p>
    <w:p w14:paraId="1FF93DE5" w14:textId="77777777" w:rsidR="006C26A9" w:rsidRPr="006C26A9" w:rsidRDefault="006C26A9" w:rsidP="006C26A9">
      <w:pPr>
        <w:numPr>
          <w:ilvl w:val="0"/>
          <w:numId w:val="3"/>
        </w:numPr>
        <w:shd w:val="clear" w:color="auto" w:fill="F1F1F1"/>
        <w:spacing w:before="100" w:beforeAutospacing="1" w:after="100" w:afterAutospacing="1" w:line="240" w:lineRule="auto"/>
        <w:ind w:left="420"/>
        <w:rPr>
          <w:rFonts w:ascii="Arial" w:eastAsia="Times New Roman" w:hAnsi="Arial" w:cs="Arial"/>
          <w:color w:val="565A5C"/>
          <w:sz w:val="27"/>
          <w:szCs w:val="27"/>
        </w:rPr>
      </w:pPr>
      <w:r w:rsidRPr="006C26A9">
        <w:rPr>
          <w:rFonts w:ascii="Arial" w:eastAsia="Times New Roman" w:hAnsi="Arial" w:cs="Arial"/>
          <w:color w:val="565A5C"/>
          <w:sz w:val="27"/>
          <w:szCs w:val="27"/>
        </w:rPr>
        <w:t>Discuss the principle of nonmaleficence as it relates to actions of the providers. (1–2 pages)</w:t>
      </w:r>
    </w:p>
    <w:p w14:paraId="37C837EF" w14:textId="77777777" w:rsidR="006C26A9" w:rsidRPr="006C26A9" w:rsidRDefault="00ED0600" w:rsidP="006C26A9">
      <w:pPr>
        <w:shd w:val="clear" w:color="auto" w:fill="F5F5F5"/>
        <w:spacing w:after="0" w:line="240" w:lineRule="auto"/>
        <w:outlineLvl w:val="3"/>
        <w:rPr>
          <w:rFonts w:ascii="inherit" w:eastAsia="Times New Roman" w:hAnsi="inherit" w:cs="Arial"/>
          <w:color w:val="333333"/>
          <w:sz w:val="24"/>
          <w:szCs w:val="24"/>
        </w:rPr>
      </w:pPr>
      <w:hyperlink r:id="rId6" w:anchor="collapse_acc_2" w:history="1">
        <w:r w:rsidR="006C26A9" w:rsidRPr="006C26A9">
          <w:rPr>
            <w:rFonts w:ascii="inherit" w:eastAsia="Times New Roman" w:hAnsi="inherit" w:cs="Arial"/>
            <w:b/>
            <w:bCs/>
            <w:color w:val="0000FF"/>
            <w:sz w:val="30"/>
            <w:szCs w:val="30"/>
          </w:rPr>
          <w:t>Part Two:</w:t>
        </w:r>
        <w:r w:rsidR="006C26A9" w:rsidRPr="006C26A9">
          <w:rPr>
            <w:rFonts w:ascii="inherit" w:eastAsia="Times New Roman" w:hAnsi="inherit" w:cs="Arial"/>
            <w:color w:val="0000FF"/>
            <w:sz w:val="30"/>
            <w:szCs w:val="30"/>
          </w:rPr>
          <w:t> Clinical Ethics</w:t>
        </w:r>
      </w:hyperlink>
    </w:p>
    <w:p w14:paraId="17169914" w14:textId="77777777" w:rsidR="006C26A9" w:rsidRPr="006C26A9" w:rsidRDefault="006C26A9" w:rsidP="006C26A9">
      <w:pPr>
        <w:numPr>
          <w:ilvl w:val="0"/>
          <w:numId w:val="4"/>
        </w:numPr>
        <w:shd w:val="clear" w:color="auto" w:fill="F1F1F1"/>
        <w:spacing w:before="100" w:beforeAutospacing="1" w:after="100" w:afterAutospacing="1" w:line="240" w:lineRule="auto"/>
        <w:ind w:left="420"/>
        <w:rPr>
          <w:rFonts w:ascii="Arial" w:eastAsia="Times New Roman" w:hAnsi="Arial" w:cs="Arial"/>
          <w:color w:val="565A5C"/>
          <w:sz w:val="27"/>
          <w:szCs w:val="27"/>
        </w:rPr>
      </w:pPr>
      <w:r w:rsidRPr="006C26A9">
        <w:rPr>
          <w:rFonts w:ascii="Arial" w:eastAsia="Times New Roman" w:hAnsi="Arial" w:cs="Arial"/>
          <w:color w:val="565A5C"/>
          <w:sz w:val="27"/>
          <w:szCs w:val="27"/>
        </w:rPr>
        <w:t xml:space="preserve">Clinical ethics requires grasping ethical issues, such as informed consent, truth-telling, confidentiality, end-of-life care, treatment futility, pain relief, and patients’ rights to self-determination. For each hypothetical situation </w:t>
      </w:r>
      <w:r w:rsidRPr="006C26A9">
        <w:rPr>
          <w:rFonts w:ascii="Arial" w:eastAsia="Times New Roman" w:hAnsi="Arial" w:cs="Arial"/>
          <w:color w:val="565A5C"/>
          <w:sz w:val="27"/>
          <w:szCs w:val="27"/>
        </w:rPr>
        <w:lastRenderedPageBreak/>
        <w:t>described below, identify the conflicting ethical principles involved, and select at least one appropriate action to resolve conflicting ethical principles in each case. (2–3 paragraphs for each topic)</w:t>
      </w:r>
    </w:p>
    <w:p w14:paraId="58FB5228" w14:textId="77777777" w:rsidR="006C26A9" w:rsidRPr="006C26A9" w:rsidRDefault="006C26A9" w:rsidP="006C26A9">
      <w:pPr>
        <w:numPr>
          <w:ilvl w:val="1"/>
          <w:numId w:val="4"/>
        </w:numPr>
        <w:shd w:val="clear" w:color="auto" w:fill="F1F1F1"/>
        <w:spacing w:before="100" w:beforeAutospacing="1" w:after="100" w:afterAutospacing="1" w:line="240" w:lineRule="auto"/>
        <w:ind w:left="1140"/>
        <w:rPr>
          <w:rFonts w:ascii="Arial" w:eastAsia="Times New Roman" w:hAnsi="Arial" w:cs="Arial"/>
          <w:color w:val="565A5C"/>
          <w:sz w:val="27"/>
          <w:szCs w:val="27"/>
        </w:rPr>
      </w:pPr>
      <w:r w:rsidRPr="006C26A9">
        <w:rPr>
          <w:rFonts w:ascii="Arial" w:eastAsia="Times New Roman" w:hAnsi="Arial" w:cs="Arial"/>
          <w:color w:val="565A5C"/>
          <w:sz w:val="27"/>
          <w:szCs w:val="27"/>
        </w:rPr>
        <w:t>An elderly patient suffers cardiac arrest and enters the intensive care unit. Her son insists that “everything possible” be done for her, and yet, she slips into a coma and is nonresponsive for months. As a healthcare administrator who oversees the organization, what steps would you recommend to address the son’s concerns?</w:t>
      </w:r>
    </w:p>
    <w:p w14:paraId="3C8BA3B8" w14:textId="77777777" w:rsidR="006C26A9" w:rsidRPr="006C26A9" w:rsidRDefault="006C26A9" w:rsidP="006C26A9">
      <w:pPr>
        <w:numPr>
          <w:ilvl w:val="1"/>
          <w:numId w:val="4"/>
        </w:numPr>
        <w:shd w:val="clear" w:color="auto" w:fill="F1F1F1"/>
        <w:spacing w:before="100" w:beforeAutospacing="1" w:after="100" w:afterAutospacing="1" w:line="240" w:lineRule="auto"/>
        <w:ind w:left="1140"/>
        <w:rPr>
          <w:rFonts w:ascii="Arial" w:eastAsia="Times New Roman" w:hAnsi="Arial" w:cs="Arial"/>
          <w:color w:val="565A5C"/>
          <w:sz w:val="27"/>
          <w:szCs w:val="27"/>
        </w:rPr>
      </w:pPr>
      <w:r w:rsidRPr="006C26A9">
        <w:rPr>
          <w:rFonts w:ascii="Arial" w:eastAsia="Times New Roman" w:hAnsi="Arial" w:cs="Arial"/>
          <w:color w:val="565A5C"/>
          <w:sz w:val="27"/>
          <w:szCs w:val="27"/>
        </w:rPr>
        <w:t>You are a healthcare administrator reviewing statistics on lab tests ordered and realize that a few physicians account for the majority of orders of a certain very expensive lab test. You do a bit of research and realize that these physicians have relationships with the manufacturers of this testing equipment. What are your next steps?   Please write a brief policy statement about conflicts of interest in the organization. </w:t>
      </w:r>
    </w:p>
    <w:p w14:paraId="5414A5DB" w14:textId="77777777" w:rsidR="006C26A9" w:rsidRPr="006C26A9" w:rsidRDefault="00ED0600" w:rsidP="006C26A9">
      <w:pPr>
        <w:shd w:val="clear" w:color="auto" w:fill="F5F5F5"/>
        <w:spacing w:after="0" w:line="240" w:lineRule="auto"/>
        <w:outlineLvl w:val="3"/>
        <w:rPr>
          <w:rFonts w:ascii="inherit" w:eastAsia="Times New Roman" w:hAnsi="inherit" w:cs="Arial"/>
          <w:color w:val="333333"/>
          <w:sz w:val="24"/>
          <w:szCs w:val="24"/>
        </w:rPr>
      </w:pPr>
      <w:hyperlink r:id="rId7" w:anchor="collapse_acc_3" w:history="1">
        <w:r w:rsidR="006C26A9" w:rsidRPr="006C26A9">
          <w:rPr>
            <w:rFonts w:ascii="inherit" w:eastAsia="Times New Roman" w:hAnsi="inherit" w:cs="Arial"/>
            <w:b/>
            <w:bCs/>
            <w:color w:val="0000FF"/>
            <w:sz w:val="30"/>
            <w:szCs w:val="30"/>
          </w:rPr>
          <w:t>Part Three:</w:t>
        </w:r>
        <w:r w:rsidR="006C26A9" w:rsidRPr="006C26A9">
          <w:rPr>
            <w:rFonts w:ascii="inherit" w:eastAsia="Times New Roman" w:hAnsi="inherit" w:cs="Arial"/>
            <w:color w:val="0000FF"/>
            <w:sz w:val="30"/>
            <w:szCs w:val="30"/>
          </w:rPr>
          <w:t> Risk Assessment Framework</w:t>
        </w:r>
      </w:hyperlink>
    </w:p>
    <w:p w14:paraId="372B9E7F" w14:textId="77777777" w:rsidR="006C26A9" w:rsidRPr="006C26A9" w:rsidRDefault="006C26A9" w:rsidP="006C26A9">
      <w:pPr>
        <w:numPr>
          <w:ilvl w:val="0"/>
          <w:numId w:val="5"/>
        </w:numPr>
        <w:shd w:val="clear" w:color="auto" w:fill="F1F1F1"/>
        <w:spacing w:before="100" w:beforeAutospacing="1" w:after="100" w:afterAutospacing="1" w:line="240" w:lineRule="auto"/>
        <w:ind w:left="420"/>
        <w:rPr>
          <w:rFonts w:ascii="Arial" w:eastAsia="Times New Roman" w:hAnsi="Arial" w:cs="Arial"/>
          <w:color w:val="565A5C"/>
          <w:sz w:val="27"/>
          <w:szCs w:val="27"/>
        </w:rPr>
      </w:pPr>
      <w:r w:rsidRPr="006C26A9">
        <w:rPr>
          <w:rFonts w:ascii="Arial" w:eastAsia="Times New Roman" w:hAnsi="Arial" w:cs="Arial"/>
          <w:color w:val="565A5C"/>
          <w:sz w:val="27"/>
          <w:szCs w:val="27"/>
        </w:rPr>
        <w:t>A hospital finds that hypodermic needle-stick injuries have increased over the last year and, when they conduct an audit, they find evidence that there is wide variation in practice from unit to unit. Some rooms have sharps boxes and others do not, the sharps boxes are of different sizes, and there is variation in how often they are emptied.</w:t>
      </w:r>
    </w:p>
    <w:p w14:paraId="1F6C431C" w14:textId="77777777" w:rsidR="006C26A9" w:rsidRPr="006C26A9" w:rsidRDefault="006C26A9" w:rsidP="006C26A9">
      <w:pPr>
        <w:numPr>
          <w:ilvl w:val="1"/>
          <w:numId w:val="5"/>
        </w:numPr>
        <w:shd w:val="clear" w:color="auto" w:fill="F1F1F1"/>
        <w:spacing w:before="100" w:beforeAutospacing="1" w:after="100" w:afterAutospacing="1" w:line="240" w:lineRule="auto"/>
        <w:ind w:left="1140"/>
        <w:rPr>
          <w:rFonts w:ascii="Arial" w:eastAsia="Times New Roman" w:hAnsi="Arial" w:cs="Arial"/>
          <w:color w:val="565A5C"/>
          <w:sz w:val="27"/>
          <w:szCs w:val="27"/>
        </w:rPr>
      </w:pPr>
      <w:r w:rsidRPr="006C26A9">
        <w:rPr>
          <w:rFonts w:ascii="Arial" w:eastAsia="Times New Roman" w:hAnsi="Arial" w:cs="Arial"/>
          <w:color w:val="565A5C"/>
          <w:sz w:val="27"/>
          <w:szCs w:val="27"/>
        </w:rPr>
        <w:t>Using the seven-step risk assessment framework described by the Joint Commission (available at </w:t>
      </w:r>
      <w:hyperlink r:id="rId8" w:tgtFrame="_blank" w:history="1">
        <w:r w:rsidRPr="006C26A9">
          <w:rPr>
            <w:rFonts w:ascii="Arial" w:eastAsia="Times New Roman" w:hAnsi="Arial" w:cs="Arial"/>
            <w:i/>
            <w:iCs/>
            <w:color w:val="006F8C"/>
            <w:sz w:val="27"/>
            <w:szCs w:val="27"/>
            <w:u w:val="single"/>
          </w:rPr>
          <w:t>7 Steps to Comply with Joint Commission</w:t>
        </w:r>
      </w:hyperlink>
      <w:r w:rsidRPr="006C26A9">
        <w:rPr>
          <w:rFonts w:ascii="Arial" w:eastAsia="Times New Roman" w:hAnsi="Arial" w:cs="Arial"/>
          <w:color w:val="565A5C"/>
          <w:sz w:val="27"/>
          <w:szCs w:val="27"/>
        </w:rPr>
        <w:t>) outline each of the steps to illustrate how a hospital might use a risk assessment framework to manage the risk of needle-stick injuries. (2 pages)</w:t>
      </w:r>
    </w:p>
    <w:p w14:paraId="17573BE7" w14:textId="77777777" w:rsidR="006C26A9" w:rsidRPr="006C26A9" w:rsidRDefault="006C26A9" w:rsidP="006C26A9">
      <w:pPr>
        <w:numPr>
          <w:ilvl w:val="2"/>
          <w:numId w:val="5"/>
        </w:numPr>
        <w:shd w:val="clear" w:color="auto" w:fill="F1F1F1"/>
        <w:spacing w:before="100" w:beforeAutospacing="1" w:after="100" w:afterAutospacing="1" w:line="240" w:lineRule="auto"/>
        <w:ind w:left="1860"/>
        <w:rPr>
          <w:rFonts w:ascii="Arial" w:eastAsia="Times New Roman" w:hAnsi="Arial" w:cs="Arial"/>
          <w:color w:val="565A5C"/>
          <w:sz w:val="27"/>
          <w:szCs w:val="27"/>
        </w:rPr>
      </w:pPr>
      <w:r w:rsidRPr="006C26A9">
        <w:rPr>
          <w:rFonts w:ascii="Arial" w:eastAsia="Times New Roman" w:hAnsi="Arial" w:cs="Arial"/>
          <w:color w:val="565A5C"/>
          <w:sz w:val="27"/>
          <w:szCs w:val="27"/>
        </w:rPr>
        <w:t>Note: Registration is required to access the link referenced above.</w:t>
      </w:r>
    </w:p>
    <w:p w14:paraId="08A1BF46" w14:textId="77777777" w:rsidR="006C26A9" w:rsidRPr="006C26A9" w:rsidRDefault="006C26A9" w:rsidP="006C26A9">
      <w:pPr>
        <w:numPr>
          <w:ilvl w:val="1"/>
          <w:numId w:val="5"/>
        </w:numPr>
        <w:shd w:val="clear" w:color="auto" w:fill="F1F1F1"/>
        <w:spacing w:before="100" w:beforeAutospacing="1" w:after="100" w:afterAutospacing="1" w:line="240" w:lineRule="auto"/>
        <w:ind w:left="1140"/>
        <w:rPr>
          <w:rFonts w:ascii="Arial" w:eastAsia="Times New Roman" w:hAnsi="Arial" w:cs="Arial"/>
          <w:color w:val="565A5C"/>
          <w:sz w:val="27"/>
          <w:szCs w:val="27"/>
        </w:rPr>
      </w:pPr>
      <w:r w:rsidRPr="006C26A9">
        <w:rPr>
          <w:rFonts w:ascii="Arial" w:eastAsia="Times New Roman" w:hAnsi="Arial" w:cs="Arial"/>
          <w:color w:val="565A5C"/>
          <w:sz w:val="27"/>
          <w:szCs w:val="27"/>
        </w:rPr>
        <w:t>Once the seven steps have been outlined, write an email to the Director of Nursing about your concerns and recommendations.</w:t>
      </w:r>
    </w:p>
    <w:p w14:paraId="4033964E" w14:textId="77777777" w:rsidR="006C26A9" w:rsidRPr="006C26A9" w:rsidRDefault="00ED0600" w:rsidP="006C26A9">
      <w:pPr>
        <w:shd w:val="clear" w:color="auto" w:fill="F5F5F5"/>
        <w:spacing w:after="0" w:line="240" w:lineRule="auto"/>
        <w:outlineLvl w:val="3"/>
        <w:rPr>
          <w:rFonts w:ascii="inherit" w:eastAsia="Times New Roman" w:hAnsi="inherit" w:cs="Arial"/>
          <w:color w:val="333333"/>
          <w:sz w:val="24"/>
          <w:szCs w:val="24"/>
        </w:rPr>
      </w:pPr>
      <w:hyperlink r:id="rId9" w:anchor="collapse_acc_4" w:history="1">
        <w:r w:rsidR="006C26A9" w:rsidRPr="006C26A9">
          <w:rPr>
            <w:rFonts w:ascii="inherit" w:eastAsia="Times New Roman" w:hAnsi="inherit" w:cs="Arial"/>
            <w:b/>
            <w:bCs/>
            <w:color w:val="0000FF"/>
            <w:sz w:val="30"/>
            <w:szCs w:val="30"/>
          </w:rPr>
          <w:t>Part Four:</w:t>
        </w:r>
        <w:r w:rsidR="006C26A9" w:rsidRPr="006C26A9">
          <w:rPr>
            <w:rFonts w:ascii="inherit" w:eastAsia="Times New Roman" w:hAnsi="inherit" w:cs="Arial"/>
            <w:color w:val="0000FF"/>
            <w:sz w:val="30"/>
            <w:szCs w:val="30"/>
          </w:rPr>
          <w:t> Impact of Regulatory Guidelines on the Delivery of Care</w:t>
        </w:r>
      </w:hyperlink>
    </w:p>
    <w:p w14:paraId="1619F8D1" w14:textId="77777777" w:rsidR="006C26A9" w:rsidRPr="006C26A9" w:rsidRDefault="006C26A9" w:rsidP="006C26A9">
      <w:pPr>
        <w:numPr>
          <w:ilvl w:val="0"/>
          <w:numId w:val="6"/>
        </w:numPr>
        <w:shd w:val="clear" w:color="auto" w:fill="F1F1F1"/>
        <w:spacing w:before="100" w:beforeAutospacing="1" w:after="100" w:afterAutospacing="1" w:line="240" w:lineRule="auto"/>
        <w:ind w:left="420"/>
        <w:rPr>
          <w:rFonts w:ascii="Arial" w:eastAsia="Times New Roman" w:hAnsi="Arial" w:cs="Arial"/>
          <w:color w:val="565A5C"/>
          <w:sz w:val="27"/>
          <w:szCs w:val="27"/>
        </w:rPr>
      </w:pPr>
      <w:r w:rsidRPr="006C26A9">
        <w:rPr>
          <w:rFonts w:ascii="Arial" w:eastAsia="Times New Roman" w:hAnsi="Arial" w:cs="Arial"/>
          <w:color w:val="565A5C"/>
          <w:sz w:val="27"/>
          <w:szCs w:val="27"/>
        </w:rPr>
        <w:t>You are a nursing supervisor in a small rural healthcare facility. Explain how each of the following scenarios will challenge your ability to deliver quality care and manage risks; discuss specific regulatory guidelines that may apply and explain your approach to mitigating each. Write out the following information as a report you will present to the administrative leadership about the negative implications of these issues.</w:t>
      </w:r>
    </w:p>
    <w:p w14:paraId="7D6B3287" w14:textId="77777777" w:rsidR="006C26A9" w:rsidRPr="006C26A9" w:rsidRDefault="006C26A9" w:rsidP="006C26A9">
      <w:pPr>
        <w:numPr>
          <w:ilvl w:val="1"/>
          <w:numId w:val="6"/>
        </w:numPr>
        <w:shd w:val="clear" w:color="auto" w:fill="F1F1F1"/>
        <w:spacing w:before="100" w:beforeAutospacing="1" w:after="100" w:afterAutospacing="1" w:line="240" w:lineRule="auto"/>
        <w:ind w:left="1140"/>
        <w:rPr>
          <w:rFonts w:ascii="Arial" w:eastAsia="Times New Roman" w:hAnsi="Arial" w:cs="Arial"/>
          <w:color w:val="565A5C"/>
          <w:sz w:val="27"/>
          <w:szCs w:val="27"/>
        </w:rPr>
      </w:pPr>
      <w:r w:rsidRPr="006C26A9">
        <w:rPr>
          <w:rFonts w:ascii="Arial" w:eastAsia="Times New Roman" w:hAnsi="Arial" w:cs="Arial"/>
          <w:color w:val="565A5C"/>
          <w:sz w:val="27"/>
          <w:szCs w:val="27"/>
        </w:rPr>
        <w:lastRenderedPageBreak/>
        <w:t>A shortage of three certified nursing assistants (CNAs) due to influenza and one registered nurse (RN) scheduled leave for a family wedding (2–3 paragraphs)</w:t>
      </w:r>
    </w:p>
    <w:p w14:paraId="147E659F" w14:textId="77777777" w:rsidR="006C26A9" w:rsidRPr="006C26A9" w:rsidRDefault="006C26A9" w:rsidP="006C26A9">
      <w:pPr>
        <w:numPr>
          <w:ilvl w:val="1"/>
          <w:numId w:val="6"/>
        </w:numPr>
        <w:shd w:val="clear" w:color="auto" w:fill="F1F1F1"/>
        <w:spacing w:before="100" w:beforeAutospacing="1" w:after="100" w:afterAutospacing="1" w:line="240" w:lineRule="auto"/>
        <w:ind w:left="1140"/>
        <w:rPr>
          <w:rFonts w:ascii="Arial" w:eastAsia="Times New Roman" w:hAnsi="Arial" w:cs="Arial"/>
          <w:color w:val="565A5C"/>
          <w:sz w:val="27"/>
          <w:szCs w:val="27"/>
        </w:rPr>
      </w:pPr>
      <w:r w:rsidRPr="006C26A9">
        <w:rPr>
          <w:rFonts w:ascii="Arial" w:eastAsia="Times New Roman" w:hAnsi="Arial" w:cs="Arial"/>
          <w:color w:val="565A5C"/>
          <w:sz w:val="27"/>
          <w:szCs w:val="27"/>
        </w:rPr>
        <w:t>Changing reimbursement rules have a negative impact on revenue that will potentially eliminate the budget for planned renovation to the patient rooms equipped with a winch to lift patients over 200 lbs. (2–3 paragraphs)</w:t>
      </w:r>
    </w:p>
    <w:p w14:paraId="500D52E9" w14:textId="77777777" w:rsidR="006C26A9" w:rsidRPr="006C26A9" w:rsidRDefault="00ED0600" w:rsidP="006C26A9">
      <w:pPr>
        <w:shd w:val="clear" w:color="auto" w:fill="F5F5F5"/>
        <w:spacing w:after="0" w:line="240" w:lineRule="auto"/>
        <w:outlineLvl w:val="3"/>
        <w:rPr>
          <w:rFonts w:ascii="inherit" w:eastAsia="Times New Roman" w:hAnsi="inherit" w:cs="Arial"/>
          <w:color w:val="333333"/>
          <w:sz w:val="24"/>
          <w:szCs w:val="24"/>
        </w:rPr>
      </w:pPr>
      <w:hyperlink r:id="rId10" w:anchor="collapse_acc_5" w:history="1">
        <w:r w:rsidR="006C26A9" w:rsidRPr="006C26A9">
          <w:rPr>
            <w:rFonts w:ascii="inherit" w:eastAsia="Times New Roman" w:hAnsi="inherit" w:cs="Arial"/>
            <w:b/>
            <w:bCs/>
            <w:color w:val="0000FF"/>
            <w:sz w:val="30"/>
            <w:szCs w:val="30"/>
          </w:rPr>
          <w:t>Part Five:</w:t>
        </w:r>
        <w:r w:rsidR="006C26A9" w:rsidRPr="006C26A9">
          <w:rPr>
            <w:rFonts w:ascii="inherit" w:eastAsia="Times New Roman" w:hAnsi="inherit" w:cs="Arial"/>
            <w:color w:val="0000FF"/>
            <w:sz w:val="30"/>
            <w:szCs w:val="30"/>
          </w:rPr>
          <w:t> Is healthcare a right or a privilege?</w:t>
        </w:r>
      </w:hyperlink>
    </w:p>
    <w:p w14:paraId="2A329FCB" w14:textId="77777777" w:rsidR="006C26A9" w:rsidRPr="006C26A9" w:rsidRDefault="006C26A9" w:rsidP="006C26A9">
      <w:pPr>
        <w:numPr>
          <w:ilvl w:val="0"/>
          <w:numId w:val="7"/>
        </w:numPr>
        <w:shd w:val="clear" w:color="auto" w:fill="F1F1F1"/>
        <w:spacing w:before="100" w:beforeAutospacing="1" w:after="100" w:afterAutospacing="1" w:line="240" w:lineRule="auto"/>
        <w:ind w:left="420"/>
        <w:rPr>
          <w:rFonts w:ascii="Arial" w:eastAsia="Times New Roman" w:hAnsi="Arial" w:cs="Arial"/>
          <w:color w:val="565A5C"/>
          <w:sz w:val="27"/>
          <w:szCs w:val="27"/>
        </w:rPr>
      </w:pPr>
      <w:r w:rsidRPr="006C26A9">
        <w:rPr>
          <w:rFonts w:ascii="Arial" w:eastAsia="Times New Roman" w:hAnsi="Arial" w:cs="Arial"/>
          <w:color w:val="565A5C"/>
          <w:sz w:val="27"/>
          <w:szCs w:val="27"/>
        </w:rPr>
        <w:t>Provide your opinion about whether healthcare in the U.S. should be is a right or a privilege. Apply ethical standards and state and federal laws to support your position.  Write your position as though you are sharing it through a blog post or letter to the editor of a local paper.  (1–2 pages)</w:t>
      </w:r>
    </w:p>
    <w:p w14:paraId="6D607DEC" w14:textId="13A7F107" w:rsidR="00457F5E" w:rsidRDefault="00ED0600"/>
    <w:p w14:paraId="334D1663" w14:textId="514FADD2" w:rsidR="00EE1F48" w:rsidRPr="006C26A9" w:rsidRDefault="00EE1F48" w:rsidP="00EE1F48">
      <w:pPr>
        <w:shd w:val="clear" w:color="auto" w:fill="F5F5F5"/>
        <w:spacing w:after="0" w:line="240" w:lineRule="auto"/>
        <w:outlineLvl w:val="3"/>
        <w:rPr>
          <w:rFonts w:ascii="inherit" w:eastAsia="Times New Roman" w:hAnsi="inherit" w:cs="Arial"/>
          <w:color w:val="333333"/>
          <w:sz w:val="24"/>
          <w:szCs w:val="24"/>
        </w:rPr>
      </w:pPr>
      <w:hyperlink r:id="rId11" w:anchor="collapse_acc_5" w:history="1">
        <w:r w:rsidRPr="006C26A9">
          <w:rPr>
            <w:rFonts w:ascii="inherit" w:eastAsia="Times New Roman" w:hAnsi="inherit" w:cs="Arial"/>
            <w:b/>
            <w:bCs/>
            <w:color w:val="0000FF"/>
            <w:sz w:val="30"/>
            <w:szCs w:val="30"/>
          </w:rPr>
          <w:t xml:space="preserve">Part </w:t>
        </w:r>
        <w:r>
          <w:rPr>
            <w:rFonts w:ascii="inherit" w:eastAsia="Times New Roman" w:hAnsi="inherit" w:cs="Arial"/>
            <w:b/>
            <w:bCs/>
            <w:color w:val="0000FF"/>
            <w:sz w:val="30"/>
            <w:szCs w:val="30"/>
          </w:rPr>
          <w:t>Six</w:t>
        </w:r>
        <w:r w:rsidRPr="006C26A9">
          <w:rPr>
            <w:rFonts w:ascii="inherit" w:eastAsia="Times New Roman" w:hAnsi="inherit" w:cs="Arial"/>
            <w:b/>
            <w:bCs/>
            <w:color w:val="0000FF"/>
            <w:sz w:val="30"/>
            <w:szCs w:val="30"/>
          </w:rPr>
          <w:t>:</w:t>
        </w:r>
        <w:r w:rsidRPr="006C26A9">
          <w:rPr>
            <w:rFonts w:ascii="inherit" w:eastAsia="Times New Roman" w:hAnsi="inherit" w:cs="Arial"/>
            <w:color w:val="0000FF"/>
            <w:sz w:val="30"/>
            <w:szCs w:val="30"/>
          </w:rPr>
          <w:t> </w:t>
        </w:r>
        <w:r w:rsidR="00E6295C">
          <w:rPr>
            <w:rFonts w:ascii="inherit" w:eastAsia="Times New Roman" w:hAnsi="inherit" w:cs="Arial"/>
            <w:color w:val="0000FF"/>
            <w:sz w:val="30"/>
            <w:szCs w:val="30"/>
          </w:rPr>
          <w:t>Behavioral</w:t>
        </w:r>
      </w:hyperlink>
      <w:r w:rsidR="00273A2A">
        <w:rPr>
          <w:rFonts w:ascii="inherit" w:eastAsia="Times New Roman" w:hAnsi="inherit" w:cs="Arial"/>
          <w:color w:val="0000FF"/>
          <w:sz w:val="30"/>
          <w:szCs w:val="30"/>
        </w:rPr>
        <w:t xml:space="preserve"> Ethics</w:t>
      </w:r>
    </w:p>
    <w:p w14:paraId="2CD64620" w14:textId="4201735E" w:rsidR="00EE1F48" w:rsidRPr="00ED0600" w:rsidRDefault="00E6295C" w:rsidP="00E6295C">
      <w:pPr>
        <w:pStyle w:val="ListParagraph"/>
        <w:numPr>
          <w:ilvl w:val="0"/>
          <w:numId w:val="8"/>
        </w:numPr>
      </w:pPr>
      <w:r w:rsidRPr="00E6295C">
        <w:rPr>
          <w:rFonts w:ascii="Arial" w:eastAsia="Times New Roman" w:hAnsi="Arial" w:cs="Arial"/>
          <w:color w:val="565A5C"/>
          <w:sz w:val="27"/>
          <w:szCs w:val="27"/>
        </w:rPr>
        <w:t>V</w:t>
      </w:r>
      <w:r w:rsidR="00273A2A" w:rsidRPr="00E6295C">
        <w:rPr>
          <w:rFonts w:ascii="Arial" w:eastAsia="Times New Roman" w:hAnsi="Arial" w:cs="Arial"/>
          <w:color w:val="565A5C"/>
          <w:sz w:val="27"/>
          <w:szCs w:val="27"/>
        </w:rPr>
        <w:t>isit the ACHE Ethics Pre-Assessment website (http://www.ache.org/newclub/career/ethself.cfm) and take the ethics pre-assessment to help you identify areas where your ethics are strong and where they might need further reflection. After reviewing your responses to the pre-assessment</w:t>
      </w:r>
    </w:p>
    <w:p w14:paraId="4CB3B424" w14:textId="6C060427" w:rsidR="00ED0600" w:rsidRDefault="00ED0600" w:rsidP="00ED0600">
      <w:pPr>
        <w:pStyle w:val="ListParagraph"/>
        <w:numPr>
          <w:ilvl w:val="0"/>
          <w:numId w:val="8"/>
        </w:numPr>
        <w:spacing w:line="240" w:lineRule="auto"/>
        <w:ind w:left="1260"/>
        <w:rPr>
          <w:rFonts w:ascii="Arial" w:hAnsi="Arial" w:cs="Arial"/>
          <w:sz w:val="27"/>
          <w:szCs w:val="27"/>
        </w:rPr>
      </w:pPr>
      <w:r>
        <w:rPr>
          <w:rFonts w:ascii="Arial" w:hAnsi="Arial" w:cs="Arial"/>
          <w:sz w:val="27"/>
          <w:szCs w:val="27"/>
        </w:rPr>
        <w:t>Describe</w:t>
      </w:r>
      <w:r w:rsidRPr="00ED0600">
        <w:rPr>
          <w:rFonts w:ascii="Arial" w:hAnsi="Arial" w:cs="Arial"/>
          <w:sz w:val="27"/>
          <w:szCs w:val="27"/>
        </w:rPr>
        <w:t xml:space="preserve"> your results from the ACHE Ethics Pre-Assessment including the areas where your ethics are strong and where there might be red flags.</w:t>
      </w:r>
    </w:p>
    <w:p w14:paraId="3DDA4853" w14:textId="018757A9" w:rsidR="00ED0600" w:rsidRPr="00ED0600" w:rsidRDefault="00ED0600" w:rsidP="00ED0600">
      <w:pPr>
        <w:pStyle w:val="ListParagraph"/>
        <w:numPr>
          <w:ilvl w:val="0"/>
          <w:numId w:val="8"/>
        </w:numPr>
        <w:spacing w:line="240" w:lineRule="auto"/>
        <w:ind w:left="1260"/>
        <w:rPr>
          <w:rFonts w:ascii="Arial" w:hAnsi="Arial" w:cs="Arial"/>
          <w:sz w:val="27"/>
          <w:szCs w:val="27"/>
        </w:rPr>
      </w:pPr>
      <w:r>
        <w:rPr>
          <w:rFonts w:ascii="Arial" w:hAnsi="Arial" w:cs="Arial"/>
          <w:sz w:val="27"/>
          <w:szCs w:val="27"/>
        </w:rPr>
        <w:t>E</w:t>
      </w:r>
      <w:r w:rsidRPr="00ED0600">
        <w:rPr>
          <w:rFonts w:ascii="Arial" w:hAnsi="Arial" w:cs="Arial"/>
          <w:sz w:val="27"/>
          <w:szCs w:val="27"/>
        </w:rPr>
        <w:t>xplain what you might do to change any red flags that might exist. Finally, describe what resources you think would help you promote integrity and ethics as a leader of healthcare organizations.</w:t>
      </w:r>
    </w:p>
    <w:sectPr w:rsidR="00ED0600" w:rsidRPr="00ED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24FE1"/>
    <w:multiLevelType w:val="multilevel"/>
    <w:tmpl w:val="40E60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91C2A"/>
    <w:multiLevelType w:val="multilevel"/>
    <w:tmpl w:val="61DA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473A8"/>
    <w:multiLevelType w:val="hybridMultilevel"/>
    <w:tmpl w:val="6FCA2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C1CDF"/>
    <w:multiLevelType w:val="multilevel"/>
    <w:tmpl w:val="794E0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A64D6"/>
    <w:multiLevelType w:val="multilevel"/>
    <w:tmpl w:val="4B2C3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96456"/>
    <w:multiLevelType w:val="multilevel"/>
    <w:tmpl w:val="F69C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B4459"/>
    <w:multiLevelType w:val="multilevel"/>
    <w:tmpl w:val="9D7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22F50"/>
    <w:multiLevelType w:val="multilevel"/>
    <w:tmpl w:val="9004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A9"/>
    <w:rsid w:val="00273A2A"/>
    <w:rsid w:val="00325761"/>
    <w:rsid w:val="006C26A9"/>
    <w:rsid w:val="00A37D39"/>
    <w:rsid w:val="00C87E4D"/>
    <w:rsid w:val="00DC2134"/>
    <w:rsid w:val="00E6295C"/>
    <w:rsid w:val="00ED0600"/>
    <w:rsid w:val="00E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BD04"/>
  <w15:chartTrackingRefBased/>
  <w15:docId w15:val="{2E30B0C0-8643-4255-878C-E3F709ED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26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C26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6A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C26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26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6A9"/>
    <w:rPr>
      <w:b/>
      <w:bCs/>
    </w:rPr>
  </w:style>
  <w:style w:type="character" w:styleId="Hyperlink">
    <w:name w:val="Hyperlink"/>
    <w:basedOn w:val="DefaultParagraphFont"/>
    <w:uiPriority w:val="99"/>
    <w:semiHidden/>
    <w:unhideWhenUsed/>
    <w:rsid w:val="006C26A9"/>
    <w:rPr>
      <w:color w:val="0000FF"/>
      <w:u w:val="single"/>
    </w:rPr>
  </w:style>
  <w:style w:type="character" w:styleId="Emphasis">
    <w:name w:val="Emphasis"/>
    <w:basedOn w:val="DefaultParagraphFont"/>
    <w:uiPriority w:val="20"/>
    <w:qFormat/>
    <w:rsid w:val="006C26A9"/>
    <w:rPr>
      <w:i/>
      <w:iCs/>
    </w:rPr>
  </w:style>
  <w:style w:type="paragraph" w:styleId="ListParagraph">
    <w:name w:val="List Paragraph"/>
    <w:basedOn w:val="Normal"/>
    <w:uiPriority w:val="34"/>
    <w:qFormat/>
    <w:rsid w:val="00E62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309711">
      <w:bodyDiv w:val="1"/>
      <w:marLeft w:val="0"/>
      <w:marRight w:val="0"/>
      <w:marTop w:val="0"/>
      <w:marBottom w:val="0"/>
      <w:divBdr>
        <w:top w:val="none" w:sz="0" w:space="0" w:color="auto"/>
        <w:left w:val="none" w:sz="0" w:space="0" w:color="auto"/>
        <w:bottom w:val="none" w:sz="0" w:space="0" w:color="auto"/>
        <w:right w:val="none" w:sz="0" w:space="0" w:color="auto"/>
      </w:divBdr>
      <w:divsChild>
        <w:div w:id="351494499">
          <w:marLeft w:val="-300"/>
          <w:marRight w:val="-225"/>
          <w:marTop w:val="0"/>
          <w:marBottom w:val="0"/>
          <w:divBdr>
            <w:top w:val="none" w:sz="0" w:space="0" w:color="auto"/>
            <w:left w:val="none" w:sz="0" w:space="0" w:color="auto"/>
            <w:bottom w:val="none" w:sz="0" w:space="0" w:color="auto"/>
            <w:right w:val="none" w:sz="0" w:space="0" w:color="auto"/>
          </w:divBdr>
          <w:divsChild>
            <w:div w:id="584581301">
              <w:marLeft w:val="0"/>
              <w:marRight w:val="0"/>
              <w:marTop w:val="0"/>
              <w:marBottom w:val="0"/>
              <w:divBdr>
                <w:top w:val="none" w:sz="0" w:space="0" w:color="auto"/>
                <w:left w:val="none" w:sz="0" w:space="0" w:color="auto"/>
                <w:bottom w:val="none" w:sz="0" w:space="0" w:color="auto"/>
                <w:right w:val="none" w:sz="0" w:space="0" w:color="auto"/>
              </w:divBdr>
            </w:div>
          </w:divsChild>
        </w:div>
        <w:div w:id="2124224475">
          <w:marLeft w:val="-300"/>
          <w:marRight w:val="-225"/>
          <w:marTop w:val="0"/>
          <w:marBottom w:val="0"/>
          <w:divBdr>
            <w:top w:val="none" w:sz="0" w:space="0" w:color="auto"/>
            <w:left w:val="none" w:sz="0" w:space="0" w:color="auto"/>
            <w:bottom w:val="none" w:sz="0" w:space="0" w:color="auto"/>
            <w:right w:val="none" w:sz="0" w:space="0" w:color="auto"/>
          </w:divBdr>
          <w:divsChild>
            <w:div w:id="55010601">
              <w:marLeft w:val="0"/>
              <w:marRight w:val="0"/>
              <w:marTop w:val="0"/>
              <w:marBottom w:val="0"/>
              <w:divBdr>
                <w:top w:val="none" w:sz="0" w:space="0" w:color="auto"/>
                <w:left w:val="none" w:sz="0" w:space="0" w:color="auto"/>
                <w:bottom w:val="none" w:sz="0" w:space="0" w:color="auto"/>
                <w:right w:val="none" w:sz="0" w:space="0" w:color="auto"/>
              </w:divBdr>
              <w:divsChild>
                <w:div w:id="1090925635">
                  <w:marLeft w:val="0"/>
                  <w:marRight w:val="0"/>
                  <w:marTop w:val="0"/>
                  <w:marBottom w:val="300"/>
                  <w:divBdr>
                    <w:top w:val="none" w:sz="0" w:space="0" w:color="auto"/>
                    <w:left w:val="none" w:sz="0" w:space="0" w:color="auto"/>
                    <w:bottom w:val="none" w:sz="0" w:space="0" w:color="auto"/>
                    <w:right w:val="none" w:sz="0" w:space="0" w:color="auto"/>
                  </w:divBdr>
                  <w:divsChild>
                    <w:div w:id="854349738">
                      <w:marLeft w:val="0"/>
                      <w:marRight w:val="0"/>
                      <w:marTop w:val="0"/>
                      <w:marBottom w:val="0"/>
                      <w:divBdr>
                        <w:top w:val="none" w:sz="0" w:space="0" w:color="auto"/>
                        <w:left w:val="none" w:sz="0" w:space="0" w:color="auto"/>
                        <w:bottom w:val="none" w:sz="0" w:space="0" w:color="auto"/>
                        <w:right w:val="none" w:sz="0" w:space="0" w:color="auto"/>
                      </w:divBdr>
                      <w:divsChild>
                        <w:div w:id="708337669">
                          <w:marLeft w:val="0"/>
                          <w:marRight w:val="0"/>
                          <w:marTop w:val="0"/>
                          <w:marBottom w:val="0"/>
                          <w:divBdr>
                            <w:top w:val="none" w:sz="0" w:space="0" w:color="DDDDDD"/>
                            <w:left w:val="none" w:sz="0" w:space="0" w:color="DDDDDD"/>
                            <w:bottom w:val="single" w:sz="6" w:space="0" w:color="E5E5E5"/>
                            <w:right w:val="none" w:sz="0" w:space="0" w:color="DDDDDD"/>
                          </w:divBdr>
                        </w:div>
                        <w:div w:id="827794879">
                          <w:marLeft w:val="0"/>
                          <w:marRight w:val="0"/>
                          <w:marTop w:val="0"/>
                          <w:marBottom w:val="0"/>
                          <w:divBdr>
                            <w:top w:val="none" w:sz="0" w:space="0" w:color="auto"/>
                            <w:left w:val="none" w:sz="0" w:space="0" w:color="auto"/>
                            <w:bottom w:val="none" w:sz="0" w:space="0" w:color="auto"/>
                            <w:right w:val="none" w:sz="0" w:space="0" w:color="auto"/>
                          </w:divBdr>
                          <w:divsChild>
                            <w:div w:id="2949902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010675679">
                      <w:marLeft w:val="0"/>
                      <w:marRight w:val="0"/>
                      <w:marTop w:val="0"/>
                      <w:marBottom w:val="0"/>
                      <w:divBdr>
                        <w:top w:val="none" w:sz="0" w:space="0" w:color="auto"/>
                        <w:left w:val="none" w:sz="0" w:space="0" w:color="auto"/>
                        <w:bottom w:val="none" w:sz="0" w:space="0" w:color="auto"/>
                        <w:right w:val="none" w:sz="0" w:space="0" w:color="auto"/>
                      </w:divBdr>
                      <w:divsChild>
                        <w:div w:id="867565739">
                          <w:marLeft w:val="0"/>
                          <w:marRight w:val="0"/>
                          <w:marTop w:val="0"/>
                          <w:marBottom w:val="0"/>
                          <w:divBdr>
                            <w:top w:val="none" w:sz="0" w:space="0" w:color="DDDDDD"/>
                            <w:left w:val="none" w:sz="0" w:space="0" w:color="DDDDDD"/>
                            <w:bottom w:val="single" w:sz="6" w:space="0" w:color="E5E5E5"/>
                            <w:right w:val="none" w:sz="0" w:space="0" w:color="DDDDDD"/>
                          </w:divBdr>
                        </w:div>
                        <w:div w:id="258949651">
                          <w:marLeft w:val="0"/>
                          <w:marRight w:val="0"/>
                          <w:marTop w:val="0"/>
                          <w:marBottom w:val="0"/>
                          <w:divBdr>
                            <w:top w:val="none" w:sz="0" w:space="0" w:color="auto"/>
                            <w:left w:val="none" w:sz="0" w:space="0" w:color="auto"/>
                            <w:bottom w:val="none" w:sz="0" w:space="0" w:color="auto"/>
                            <w:right w:val="none" w:sz="0" w:space="0" w:color="auto"/>
                          </w:divBdr>
                          <w:divsChild>
                            <w:div w:id="31090925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353267798">
                      <w:marLeft w:val="0"/>
                      <w:marRight w:val="0"/>
                      <w:marTop w:val="0"/>
                      <w:marBottom w:val="0"/>
                      <w:divBdr>
                        <w:top w:val="none" w:sz="0" w:space="0" w:color="auto"/>
                        <w:left w:val="none" w:sz="0" w:space="0" w:color="auto"/>
                        <w:bottom w:val="none" w:sz="0" w:space="0" w:color="auto"/>
                        <w:right w:val="none" w:sz="0" w:space="0" w:color="auto"/>
                      </w:divBdr>
                      <w:divsChild>
                        <w:div w:id="253436937">
                          <w:marLeft w:val="0"/>
                          <w:marRight w:val="0"/>
                          <w:marTop w:val="0"/>
                          <w:marBottom w:val="0"/>
                          <w:divBdr>
                            <w:top w:val="none" w:sz="0" w:space="0" w:color="DDDDDD"/>
                            <w:left w:val="none" w:sz="0" w:space="0" w:color="DDDDDD"/>
                            <w:bottom w:val="single" w:sz="6" w:space="0" w:color="E5E5E5"/>
                            <w:right w:val="none" w:sz="0" w:space="0" w:color="DDDDDD"/>
                          </w:divBdr>
                        </w:div>
                        <w:div w:id="890262124">
                          <w:marLeft w:val="0"/>
                          <w:marRight w:val="0"/>
                          <w:marTop w:val="0"/>
                          <w:marBottom w:val="0"/>
                          <w:divBdr>
                            <w:top w:val="none" w:sz="0" w:space="0" w:color="auto"/>
                            <w:left w:val="none" w:sz="0" w:space="0" w:color="auto"/>
                            <w:bottom w:val="none" w:sz="0" w:space="0" w:color="auto"/>
                            <w:right w:val="none" w:sz="0" w:space="0" w:color="auto"/>
                          </w:divBdr>
                          <w:divsChild>
                            <w:div w:id="117299022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71072825">
                      <w:marLeft w:val="0"/>
                      <w:marRight w:val="0"/>
                      <w:marTop w:val="0"/>
                      <w:marBottom w:val="0"/>
                      <w:divBdr>
                        <w:top w:val="none" w:sz="0" w:space="0" w:color="auto"/>
                        <w:left w:val="none" w:sz="0" w:space="0" w:color="auto"/>
                        <w:bottom w:val="none" w:sz="0" w:space="0" w:color="auto"/>
                        <w:right w:val="none" w:sz="0" w:space="0" w:color="auto"/>
                      </w:divBdr>
                      <w:divsChild>
                        <w:div w:id="852645728">
                          <w:marLeft w:val="0"/>
                          <w:marRight w:val="0"/>
                          <w:marTop w:val="0"/>
                          <w:marBottom w:val="0"/>
                          <w:divBdr>
                            <w:top w:val="none" w:sz="0" w:space="0" w:color="DDDDDD"/>
                            <w:left w:val="none" w:sz="0" w:space="0" w:color="DDDDDD"/>
                            <w:bottom w:val="single" w:sz="6" w:space="0" w:color="E5E5E5"/>
                            <w:right w:val="none" w:sz="0" w:space="0" w:color="DDDDDD"/>
                          </w:divBdr>
                        </w:div>
                        <w:div w:id="2103456054">
                          <w:marLeft w:val="0"/>
                          <w:marRight w:val="0"/>
                          <w:marTop w:val="0"/>
                          <w:marBottom w:val="0"/>
                          <w:divBdr>
                            <w:top w:val="none" w:sz="0" w:space="0" w:color="auto"/>
                            <w:left w:val="none" w:sz="0" w:space="0" w:color="auto"/>
                            <w:bottom w:val="none" w:sz="0" w:space="0" w:color="auto"/>
                            <w:right w:val="none" w:sz="0" w:space="0" w:color="auto"/>
                          </w:divBdr>
                          <w:divsChild>
                            <w:div w:id="56002466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046172043">
                      <w:marLeft w:val="0"/>
                      <w:marRight w:val="0"/>
                      <w:marTop w:val="0"/>
                      <w:marBottom w:val="0"/>
                      <w:divBdr>
                        <w:top w:val="none" w:sz="0" w:space="0" w:color="auto"/>
                        <w:left w:val="none" w:sz="0" w:space="0" w:color="auto"/>
                        <w:bottom w:val="none" w:sz="0" w:space="0" w:color="auto"/>
                        <w:right w:val="none" w:sz="0" w:space="0" w:color="auto"/>
                      </w:divBdr>
                      <w:divsChild>
                        <w:div w:id="1874534708">
                          <w:marLeft w:val="0"/>
                          <w:marRight w:val="0"/>
                          <w:marTop w:val="0"/>
                          <w:marBottom w:val="0"/>
                          <w:divBdr>
                            <w:top w:val="none" w:sz="0" w:space="0" w:color="DDDDDD"/>
                            <w:left w:val="none" w:sz="0" w:space="0" w:color="DDDDDD"/>
                            <w:bottom w:val="single" w:sz="6" w:space="0" w:color="E5E5E5"/>
                            <w:right w:val="none" w:sz="0" w:space="0" w:color="DDDDDD"/>
                          </w:divBdr>
                        </w:div>
                        <w:div w:id="1411080152">
                          <w:marLeft w:val="0"/>
                          <w:marRight w:val="0"/>
                          <w:marTop w:val="0"/>
                          <w:marBottom w:val="0"/>
                          <w:divBdr>
                            <w:top w:val="none" w:sz="0" w:space="0" w:color="auto"/>
                            <w:left w:val="none" w:sz="0" w:space="0" w:color="auto"/>
                            <w:bottom w:val="none" w:sz="0" w:space="0" w:color="auto"/>
                            <w:right w:val="none" w:sz="0" w:space="0" w:color="auto"/>
                          </w:divBdr>
                          <w:divsChild>
                            <w:div w:id="131033107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ersasc.com/asc-quality-infection-control/7-steps-to-comply-with-joint-commission-risk-assessment-requir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mpolearning.brightspace.com/content/enforced/107358-LE001.2/Assessme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polearning.brightspace.com/content/enforced/107358-LE001.2/Assessment.html" TargetMode="External"/><Relationship Id="rId11" Type="http://schemas.openxmlformats.org/officeDocument/2006/relationships/hyperlink" Target="https://tempolearning.brightspace.com/content/enforced/107358-LE001.2/Assessment.html" TargetMode="External"/><Relationship Id="rId5" Type="http://schemas.openxmlformats.org/officeDocument/2006/relationships/hyperlink" Target="https://tempolearning.brightspace.com/content/enforced/107358-LE001.2/Assessment.html" TargetMode="External"/><Relationship Id="rId10" Type="http://schemas.openxmlformats.org/officeDocument/2006/relationships/hyperlink" Target="https://tempolearning.brightspace.com/content/enforced/107358-LE001.2/Assessment.html" TargetMode="External"/><Relationship Id="rId4" Type="http://schemas.openxmlformats.org/officeDocument/2006/relationships/webSettings" Target="webSettings.xml"/><Relationship Id="rId9" Type="http://schemas.openxmlformats.org/officeDocument/2006/relationships/hyperlink" Target="https://tempolearning.brightspace.com/content/enforced/107358-LE001.2/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babatunde</dc:creator>
  <cp:keywords/>
  <dc:description/>
  <cp:lastModifiedBy>babatunde</cp:lastModifiedBy>
  <cp:revision>7</cp:revision>
  <dcterms:created xsi:type="dcterms:W3CDTF">2021-02-13T13:08:00Z</dcterms:created>
  <dcterms:modified xsi:type="dcterms:W3CDTF">2021-02-13T13:24:00Z</dcterms:modified>
</cp:coreProperties>
</file>