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3D" w:rsidRDefault="00163D3D" w:rsidP="009634FE">
      <w:pPr>
        <w:spacing w:after="0" w:line="480" w:lineRule="auto"/>
      </w:pPr>
    </w:p>
    <w:p w:rsidR="00163D3D" w:rsidRDefault="00163D3D" w:rsidP="009634FE">
      <w:pPr>
        <w:spacing w:after="0" w:line="480" w:lineRule="auto"/>
      </w:pPr>
    </w:p>
    <w:p w:rsidR="00163D3D" w:rsidRDefault="00163D3D" w:rsidP="009634FE">
      <w:pPr>
        <w:spacing w:after="0" w:line="480" w:lineRule="auto"/>
      </w:pPr>
    </w:p>
    <w:p w:rsidR="00163D3D" w:rsidRDefault="00163D3D" w:rsidP="009634FE">
      <w:pPr>
        <w:spacing w:after="0" w:line="480" w:lineRule="auto"/>
      </w:pPr>
    </w:p>
    <w:p w:rsidR="00163D3D" w:rsidRDefault="00163D3D" w:rsidP="009634FE">
      <w:pPr>
        <w:spacing w:after="0" w:line="480" w:lineRule="auto"/>
      </w:pPr>
    </w:p>
    <w:p w:rsidR="00163D3D" w:rsidRDefault="00163D3D" w:rsidP="009634FE">
      <w:pPr>
        <w:spacing w:after="0" w:line="480" w:lineRule="auto"/>
      </w:pPr>
    </w:p>
    <w:p w:rsidR="0004220A" w:rsidRDefault="0004220A" w:rsidP="009634FE">
      <w:pPr>
        <w:spacing w:after="0" w:line="480" w:lineRule="auto"/>
      </w:pPr>
    </w:p>
    <w:p w:rsidR="0004220A" w:rsidRDefault="0004220A" w:rsidP="009634FE">
      <w:pPr>
        <w:spacing w:after="0" w:line="480" w:lineRule="auto"/>
      </w:pPr>
    </w:p>
    <w:p w:rsidR="00D20738" w:rsidRPr="00F016F6" w:rsidRDefault="00AB40D3" w:rsidP="0004220A">
      <w:pPr>
        <w:spacing w:after="0" w:line="480" w:lineRule="auto"/>
        <w:jc w:val="center"/>
      </w:pPr>
      <w:r w:rsidRPr="00F016F6">
        <w:t>Extended Definition</w:t>
      </w:r>
    </w:p>
    <w:p w:rsidR="00AB40D3" w:rsidRPr="00F016F6" w:rsidRDefault="00AB40D3" w:rsidP="0004220A">
      <w:pPr>
        <w:spacing w:after="0" w:line="480" w:lineRule="auto"/>
        <w:jc w:val="center"/>
      </w:pPr>
      <w:r w:rsidRPr="00F016F6">
        <w:t>Student’s Name:</w:t>
      </w:r>
    </w:p>
    <w:p w:rsidR="00AB40D3" w:rsidRPr="00F016F6" w:rsidRDefault="00AB40D3" w:rsidP="0004220A">
      <w:pPr>
        <w:spacing w:after="0" w:line="480" w:lineRule="auto"/>
        <w:jc w:val="center"/>
      </w:pPr>
      <w:r w:rsidRPr="00F016F6">
        <w:t>Institution:</w:t>
      </w:r>
    </w:p>
    <w:p w:rsidR="00AB40D3" w:rsidRPr="00F016F6" w:rsidRDefault="00AB40D3" w:rsidP="0004220A">
      <w:pPr>
        <w:spacing w:after="0" w:line="480" w:lineRule="auto"/>
        <w:jc w:val="center"/>
      </w:pPr>
      <w:r w:rsidRPr="00F016F6">
        <w:t>Lecturer:</w:t>
      </w:r>
    </w:p>
    <w:p w:rsidR="00E77FD3" w:rsidRDefault="00E77FD3" w:rsidP="009634FE">
      <w:pPr>
        <w:spacing w:after="0" w:line="480" w:lineRule="auto"/>
      </w:pPr>
      <w:r>
        <w:br w:type="page"/>
      </w:r>
    </w:p>
    <w:p w:rsidR="008210EB" w:rsidRDefault="00E77FD3" w:rsidP="009634FE">
      <w:pPr>
        <w:spacing w:after="0" w:line="480" w:lineRule="auto"/>
      </w:pPr>
      <w:r w:rsidRPr="00E77FD3">
        <w:lastRenderedPageBreak/>
        <w:t xml:space="preserve">Subject / Topic: </w:t>
      </w:r>
      <w:r>
        <w:t xml:space="preserve">Conflict Resolution </w:t>
      </w:r>
    </w:p>
    <w:p w:rsidR="00C44566" w:rsidRDefault="00A5051E" w:rsidP="009634FE">
      <w:pPr>
        <w:spacing w:after="0" w:line="480" w:lineRule="auto"/>
        <w:ind w:firstLine="720"/>
      </w:pPr>
      <w:r>
        <w:t>The</w:t>
      </w:r>
      <w:r w:rsidR="009634FE">
        <w:t xml:space="preserve"> genre for this</w:t>
      </w:r>
      <w:r>
        <w:t xml:space="preserve"> extended definition is a report </w:t>
      </w:r>
      <w:r w:rsidR="009634FE">
        <w:t xml:space="preserve">format </w:t>
      </w:r>
      <w:r>
        <w:t xml:space="preserve">on conflict resolution. </w:t>
      </w:r>
      <w:r w:rsidR="009634FE">
        <w:t xml:space="preserve">Conflict </w:t>
      </w:r>
      <w:r w:rsidR="008210EB">
        <w:t>resolution</w:t>
      </w:r>
      <w:r w:rsidR="00E77FD3">
        <w:t xml:space="preserve"> </w:t>
      </w:r>
      <w:r w:rsidR="008210EB">
        <w:t>concerns</w:t>
      </w:r>
      <w:r>
        <w:t xml:space="preserve"> various ways of</w:t>
      </w:r>
      <w:r w:rsidR="008210EB">
        <w:t xml:space="preserve"> establishing of </w:t>
      </w:r>
      <w:r w:rsidR="00E77FD3">
        <w:t>solutions to disagreement</w:t>
      </w:r>
      <w:r w:rsidR="008210EB">
        <w:t>s</w:t>
      </w:r>
      <w:r w:rsidR="00E77FD3">
        <w:t xml:space="preserve"> between </w:t>
      </w:r>
      <w:r w:rsidR="00163D3D">
        <w:t>differing</w:t>
      </w:r>
      <w:r w:rsidR="00E77FD3">
        <w:t xml:space="preserve"> parties</w:t>
      </w:r>
      <w:r w:rsidR="0004220A">
        <w:t xml:space="preserve"> </w:t>
      </w:r>
      <w:r w:rsidR="0004220A" w:rsidRPr="00703A4D">
        <w:t>(Elena Losa Iglesias &amp; Becerro de Bengoa Vallejo, 2012)</w:t>
      </w:r>
      <w:r w:rsidR="0004220A">
        <w:t>.</w:t>
      </w:r>
      <w:r w:rsidR="00E77FD3">
        <w:t xml:space="preserve"> </w:t>
      </w:r>
      <w:r>
        <w:t>Its target audience is the</w:t>
      </w:r>
      <w:r w:rsidR="008210EB">
        <w:t xml:space="preserve"> human resource manage</w:t>
      </w:r>
      <w:r>
        <w:t>rs</w:t>
      </w:r>
      <w:r w:rsidR="008210EB">
        <w:t xml:space="preserve">, </w:t>
      </w:r>
      <w:r w:rsidR="00C44566">
        <w:t xml:space="preserve">since the </w:t>
      </w:r>
      <w:r w:rsidR="008210EB">
        <w:t xml:space="preserve">employees </w:t>
      </w:r>
      <w:r w:rsidR="00C44566">
        <w:t xml:space="preserve">are in constant conflict with each other </w:t>
      </w:r>
      <w:r>
        <w:t>and</w:t>
      </w:r>
      <w:r w:rsidR="00C44566">
        <w:t xml:space="preserve"> against the</w:t>
      </w:r>
      <w:r>
        <w:t xml:space="preserve"> management</w:t>
      </w:r>
      <w:r w:rsidR="00C44566">
        <w:t xml:space="preserve">. Therefore, it </w:t>
      </w:r>
      <w:r w:rsidR="00E77FD3">
        <w:t xml:space="preserve">demands </w:t>
      </w:r>
      <w:r>
        <w:t xml:space="preserve">for </w:t>
      </w:r>
      <w:r w:rsidR="00E77FD3">
        <w:t>an</w:t>
      </w:r>
      <w:r w:rsidR="00163D3D">
        <w:t xml:space="preserve"> intervention of an </w:t>
      </w:r>
      <w:r w:rsidR="00E77FD3">
        <w:t>ass</w:t>
      </w:r>
      <w:r w:rsidR="00163D3D">
        <w:t xml:space="preserve">ertive mediator that’s listens to, and unites the opposing </w:t>
      </w:r>
      <w:r w:rsidR="00C44566">
        <w:t>parties</w:t>
      </w:r>
      <w:r w:rsidR="00163D3D">
        <w:t xml:space="preserve">. </w:t>
      </w:r>
      <w:r w:rsidR="00C44566">
        <w:t>Besides, it integrates various concepts such as conflict resolution strategies and mantras</w:t>
      </w:r>
      <w:r>
        <w:t>,</w:t>
      </w:r>
      <w:r w:rsidR="00C44566">
        <w:t xml:space="preserve"> to attain success. In this case, an individual may choose to either employ the accommodating, compromising, avoiding, competing, or collaborating strategies, </w:t>
      </w:r>
      <w:r>
        <w:t>to handle different</w:t>
      </w:r>
      <w:r w:rsidR="00C44566">
        <w:t xml:space="preserve"> conflicting situation</w:t>
      </w:r>
      <w:r>
        <w:t>s</w:t>
      </w:r>
      <w:r w:rsidR="00C44566">
        <w:t xml:space="preserve">. </w:t>
      </w:r>
      <w:r>
        <w:t>The</w:t>
      </w:r>
      <w:r w:rsidR="00C44566">
        <w:t xml:space="preserve"> conflict resolution mantras are internal chants that are vital for self-management of anger and emotions during a disagreement. They assist in effective decision making, and help in finding amicable solutions for the </w:t>
      </w:r>
      <w:r>
        <w:t xml:space="preserve">situation at hand. </w:t>
      </w:r>
      <w:r w:rsidR="009634FE">
        <w:t xml:space="preserve">  </w:t>
      </w:r>
    </w:p>
    <w:p w:rsidR="00163D3D" w:rsidRDefault="00163D3D" w:rsidP="009634FE">
      <w:pPr>
        <w:spacing w:after="0" w:line="480" w:lineRule="auto"/>
      </w:pPr>
      <w:r w:rsidRPr="00163D3D">
        <w:t>Content Requirements:</w:t>
      </w:r>
    </w:p>
    <w:p w:rsidR="00A5051E" w:rsidRDefault="00A5051E" w:rsidP="009634FE">
      <w:pPr>
        <w:spacing w:after="0" w:line="480" w:lineRule="auto"/>
      </w:pPr>
      <w:r>
        <w:t xml:space="preserve">Conflict </w:t>
      </w:r>
      <w:r w:rsidR="00696CC2">
        <w:t>Resolution Strategies</w:t>
      </w:r>
      <w:r w:rsidR="00703A4D" w:rsidRPr="00703A4D">
        <w:t xml:space="preserve"> </w:t>
      </w:r>
    </w:p>
    <w:p w:rsidR="00A5051E" w:rsidRDefault="007F5409" w:rsidP="009634FE">
      <w:pPr>
        <w:spacing w:after="0" w:line="480" w:lineRule="auto"/>
      </w:pPr>
      <w:r>
        <w:tab/>
        <w:t xml:space="preserve">The conflict resolution strategies concerns various approaches adopted to limit and mitigate, or to handle situations of disagreements. </w:t>
      </w:r>
      <w:r w:rsidRPr="007F5409">
        <w:t>Thomas-Kilmann</w:t>
      </w:r>
      <w:r>
        <w:t xml:space="preserve"> identifies five strategies for managing confliction situation between two parties. First, the avoidance approach </w:t>
      </w:r>
      <w:r w:rsidR="001E7DED">
        <w:t>allows an individual to ignore situations that would result to disagreements</w:t>
      </w:r>
      <w:r w:rsidR="00703A4D" w:rsidRPr="00703A4D">
        <w:rPr>
          <w:rFonts w:ascii="Arial" w:hAnsi="Arial" w:cs="Arial"/>
          <w:color w:val="000000"/>
          <w:sz w:val="20"/>
          <w:szCs w:val="20"/>
          <w:shd w:val="clear" w:color="auto" w:fill="FFFFFF"/>
        </w:rPr>
        <w:t xml:space="preserve"> </w:t>
      </w:r>
      <w:r w:rsidR="00703A4D" w:rsidRPr="00703A4D">
        <w:t>(Elena Losa Iglesias &amp; Becerro de Bengoa Vallejo, 2012)</w:t>
      </w:r>
      <w:r w:rsidR="001E7DED">
        <w:t xml:space="preserve">. In such scenarios, one hopes that the conflict will naturally dissipate. Secondly, the accommodating strategy entails the submission to the demands and desires of the other party, to prevent the escalation of a dispute. As a result, a person works to please the concerns of the other group. Thirdly, the compromising approach </w:t>
      </w:r>
      <w:r w:rsidR="00696CC2">
        <w:t xml:space="preserve">concerns finding solutions that </w:t>
      </w:r>
      <w:r w:rsidR="00696CC2">
        <w:lastRenderedPageBreak/>
        <w:t xml:space="preserve">partially meet the desires of each party involved in a conflict. Fourthly, the competing strategy occurs when one party seeks to dominate and to gain from the situation of conflict. Finally, </w:t>
      </w:r>
      <w:r w:rsidR="00696CC2" w:rsidRPr="007F5409">
        <w:t>Thomas-Kilmann</w:t>
      </w:r>
      <w:r w:rsidR="00696CC2">
        <w:t xml:space="preserve"> highlights that the accommodating approach enables individuals to establish amicable solutions that satisfy the desires of each conflicting party. </w:t>
      </w:r>
    </w:p>
    <w:p w:rsidR="00696CC2" w:rsidRDefault="00696CC2" w:rsidP="009634FE">
      <w:pPr>
        <w:spacing w:after="0" w:line="480" w:lineRule="auto"/>
      </w:pPr>
      <w:r>
        <w:rPr>
          <w:noProof/>
        </w:rPr>
        <w:drawing>
          <wp:inline distT="0" distB="0" distL="0" distR="0">
            <wp:extent cx="4684664" cy="2762250"/>
            <wp:effectExtent l="19050" t="0" r="1636" b="0"/>
            <wp:docPr id="2" name="Picture 0" descr="conflict-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lict-management.jpg"/>
                    <pic:cNvPicPr/>
                  </pic:nvPicPr>
                  <pic:blipFill>
                    <a:blip r:embed="rId6"/>
                    <a:stretch>
                      <a:fillRect/>
                    </a:stretch>
                  </pic:blipFill>
                  <pic:spPr>
                    <a:xfrm>
                      <a:off x="0" y="0"/>
                      <a:ext cx="4685908" cy="2762984"/>
                    </a:xfrm>
                    <a:prstGeom prst="rect">
                      <a:avLst/>
                    </a:prstGeom>
                  </pic:spPr>
                </pic:pic>
              </a:graphicData>
            </a:graphic>
          </wp:inline>
        </w:drawing>
      </w:r>
    </w:p>
    <w:p w:rsidR="00696CC2" w:rsidRDefault="00696CC2" w:rsidP="009634FE">
      <w:pPr>
        <w:spacing w:after="0" w:line="480" w:lineRule="auto"/>
      </w:pPr>
      <w:r>
        <w:t>Conflict Resolution Mantras</w:t>
      </w:r>
    </w:p>
    <w:p w:rsidR="00696CC2" w:rsidRDefault="00696CC2" w:rsidP="009634FE">
      <w:pPr>
        <w:spacing w:after="0" w:line="480" w:lineRule="auto"/>
      </w:pPr>
      <w:r>
        <w:tab/>
      </w:r>
      <w:r w:rsidR="009634FE">
        <w:t>The conflict resolution mantras are internal chants that regulate emotions and behaviors when handling a heated disagreement</w:t>
      </w:r>
      <w:r w:rsidR="00703A4D" w:rsidRPr="00703A4D">
        <w:t xml:space="preserve"> (Lynch, 2018)</w:t>
      </w:r>
      <w:r w:rsidR="009634FE">
        <w:t xml:space="preserve">. It concerns active listening to determine the argument positions for both parties, </w:t>
      </w:r>
      <w:r w:rsidR="00A90193">
        <w:t>and a calm approach to decision making. For instance the mantra on “Breath in, Breath out” helps in anger management and allows individuals to develop clear thoughts regarding the conflicting situation. Research indicates that anger regulation is the most essential aspect when resolving a disagreement, and can be attained by taking a deep breath</w:t>
      </w:r>
      <w:r w:rsidR="00703A4D" w:rsidRPr="00703A4D">
        <w:rPr>
          <w:rFonts w:ascii="Arial" w:hAnsi="Arial" w:cs="Arial"/>
          <w:color w:val="000000"/>
          <w:sz w:val="20"/>
          <w:szCs w:val="20"/>
          <w:shd w:val="clear" w:color="auto" w:fill="FFFFFF"/>
        </w:rPr>
        <w:t xml:space="preserve"> </w:t>
      </w:r>
      <w:r w:rsidR="00703A4D" w:rsidRPr="00703A4D">
        <w:t>(Lynch, 2018)</w:t>
      </w:r>
      <w:r w:rsidR="00A90193">
        <w:t xml:space="preserve">. </w:t>
      </w:r>
      <w:r w:rsidR="00A72090">
        <w:t xml:space="preserve">Besides, one can adopt the mantra on “Do Not Compete” that enables people to understand that </w:t>
      </w:r>
      <w:r w:rsidR="0004220A">
        <w:t xml:space="preserve">managing </w:t>
      </w:r>
      <w:r w:rsidR="00A72090">
        <w:t>conflict</w:t>
      </w:r>
      <w:r w:rsidR="0004220A">
        <w:t>s</w:t>
      </w:r>
      <w:r w:rsidR="00A72090">
        <w:t xml:space="preserve"> is </w:t>
      </w:r>
      <w:r w:rsidR="0004220A">
        <w:t>not</w:t>
      </w:r>
      <w:r w:rsidR="00A72090">
        <w:t xml:space="preserve"> a contest between the disagreeing parties. Similarly, this mantra helps individuals to remain calm, and to actively listen to the position of the other </w:t>
      </w:r>
      <w:r w:rsidR="00A72090">
        <w:lastRenderedPageBreak/>
        <w:t xml:space="preserve">party. As a result, one understands that disagreements are resolved with an accommodating approach, where the desires and demands of each party are met. </w:t>
      </w:r>
    </w:p>
    <w:p w:rsidR="00A72090" w:rsidRDefault="00A72090" w:rsidP="009634FE">
      <w:pPr>
        <w:spacing w:after="0" w:line="480" w:lineRule="auto"/>
      </w:pPr>
      <w:r>
        <w:rPr>
          <w:noProof/>
        </w:rPr>
        <w:drawing>
          <wp:inline distT="0" distB="0" distL="0" distR="0">
            <wp:extent cx="4494134" cy="2219325"/>
            <wp:effectExtent l="19050" t="0" r="1666" b="0"/>
            <wp:docPr id="3" name="Picture 2" descr="Conflict-resolution-man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lict-resolution-mantras.jpg"/>
                    <pic:cNvPicPr/>
                  </pic:nvPicPr>
                  <pic:blipFill>
                    <a:blip r:embed="rId7"/>
                    <a:stretch>
                      <a:fillRect/>
                    </a:stretch>
                  </pic:blipFill>
                  <pic:spPr>
                    <a:xfrm>
                      <a:off x="0" y="0"/>
                      <a:ext cx="4501167" cy="2222798"/>
                    </a:xfrm>
                    <a:prstGeom prst="rect">
                      <a:avLst/>
                    </a:prstGeom>
                  </pic:spPr>
                </pic:pic>
              </a:graphicData>
            </a:graphic>
          </wp:inline>
        </w:drawing>
      </w:r>
    </w:p>
    <w:p w:rsidR="00A72090" w:rsidRDefault="00A72090" w:rsidP="009634FE">
      <w:pPr>
        <w:spacing w:after="0" w:line="480" w:lineRule="auto"/>
      </w:pPr>
      <w:r w:rsidRPr="00A72090">
        <w:t xml:space="preserve">Mistakes to Avoid </w:t>
      </w:r>
      <w:r>
        <w:t xml:space="preserve">During </w:t>
      </w:r>
      <w:r w:rsidRPr="00A72090">
        <w:t>Conflict Resolution</w:t>
      </w:r>
    </w:p>
    <w:p w:rsidR="00703A4D" w:rsidRDefault="00A72090" w:rsidP="009634FE">
      <w:pPr>
        <w:spacing w:after="0" w:line="480" w:lineRule="auto"/>
      </w:pPr>
      <w:r>
        <w:tab/>
        <w:t xml:space="preserve">Furthermore, some conflict situations keep </w:t>
      </w:r>
      <w:r w:rsidR="008534AF">
        <w:t>recurring</w:t>
      </w:r>
      <w:r>
        <w:t xml:space="preserve"> because individuals make mistakes during</w:t>
      </w:r>
      <w:r w:rsidR="008534AF">
        <w:t xml:space="preserve"> the</w:t>
      </w:r>
      <w:r>
        <w:t xml:space="preserve"> resolution process. </w:t>
      </w:r>
      <w:r w:rsidR="008534AF">
        <w:t xml:space="preserve">For instance, both parties may choose to avoid the conflict all together; hence, escalating the tension and frustrations without establishing solutions. Such scenarios result to anger and distress among the individuals involved in a disagreement. Besides, the mistake of “being right” limits an individual from listening and understanding the argument position of the other party. For this reason, it is difficult to establish solutions, since one considers his/her ideas as better than that of the other individual. </w:t>
      </w:r>
      <w:r w:rsidR="00703A4D">
        <w:t>Additionally</w:t>
      </w:r>
      <w:r w:rsidR="008534AF">
        <w:t xml:space="preserve">, people make the mistake of forgetting to listen, which underestimates the other </w:t>
      </w:r>
      <w:r w:rsidR="00703A4D">
        <w:t xml:space="preserve">person’s point of view. Therefore, individuals must such mistakes to effectively resolve conflicts. </w:t>
      </w:r>
    </w:p>
    <w:p w:rsidR="00703A4D" w:rsidRDefault="00703A4D" w:rsidP="009634FE">
      <w:pPr>
        <w:spacing w:after="0" w:line="480" w:lineRule="auto"/>
      </w:pPr>
    </w:p>
    <w:p w:rsidR="00703A4D" w:rsidRDefault="00703A4D">
      <w:r>
        <w:br w:type="page"/>
      </w:r>
    </w:p>
    <w:p w:rsidR="00A72090" w:rsidRDefault="00703A4D" w:rsidP="00703A4D">
      <w:pPr>
        <w:spacing w:after="0" w:line="480" w:lineRule="auto"/>
        <w:jc w:val="center"/>
      </w:pPr>
      <w:r>
        <w:lastRenderedPageBreak/>
        <w:t>References</w:t>
      </w:r>
    </w:p>
    <w:p w:rsidR="00703A4D" w:rsidRDefault="00703A4D" w:rsidP="009634FE">
      <w:pPr>
        <w:spacing w:after="0" w:line="480" w:lineRule="auto"/>
      </w:pPr>
      <w:r w:rsidRPr="00703A4D">
        <w:t xml:space="preserve">Elena Losa Iglesias, M., &amp; Becerro de Bengoa Vallejo, R. (2012). Conflict resolution styles in </w:t>
      </w:r>
      <w:r>
        <w:tab/>
      </w:r>
      <w:r w:rsidRPr="00703A4D">
        <w:t xml:space="preserve">the nursing profession. Contemporary Nurse, 43(1), 73-80. </w:t>
      </w:r>
      <w:r>
        <w:tab/>
      </w:r>
      <w:hyperlink r:id="rId8" w:history="1">
        <w:r w:rsidRPr="00541C95">
          <w:rPr>
            <w:rStyle w:val="Hyperlink"/>
          </w:rPr>
          <w:t>https://doi.org/10.5172/conu.2012.43.1.73</w:t>
        </w:r>
      </w:hyperlink>
    </w:p>
    <w:p w:rsidR="00703A4D" w:rsidRDefault="00703A4D" w:rsidP="009634FE">
      <w:pPr>
        <w:spacing w:after="0" w:line="480" w:lineRule="auto"/>
        <w:rPr>
          <w:i/>
          <w:iCs/>
        </w:rPr>
      </w:pPr>
      <w:r w:rsidRPr="00703A4D">
        <w:t>Lynch, M. (2018). </w:t>
      </w:r>
      <w:r w:rsidRPr="00703A4D">
        <w:rPr>
          <w:i/>
          <w:iCs/>
        </w:rPr>
        <w:t xml:space="preserve">Conflict-resolution mantras for the workplace </w:t>
      </w:r>
      <w:r>
        <w:rPr>
          <w:i/>
          <w:iCs/>
        </w:rPr>
        <w:t>and everyday life [infographic]</w:t>
      </w:r>
    </w:p>
    <w:p w:rsidR="00703A4D" w:rsidRDefault="00703A4D" w:rsidP="00703A4D">
      <w:pPr>
        <w:spacing w:after="0" w:line="480" w:lineRule="auto"/>
        <w:ind w:left="720"/>
      </w:pPr>
      <w:r w:rsidRPr="00703A4D">
        <w:rPr>
          <w:i/>
          <w:iCs/>
        </w:rPr>
        <w:t>| OUPblog</w:t>
      </w:r>
      <w:r w:rsidRPr="00703A4D">
        <w:t xml:space="preserve">. OUPblog. Retrieved 17 February 2021, from </w:t>
      </w:r>
      <w:hyperlink r:id="rId9" w:history="1">
        <w:r w:rsidRPr="00541C95">
          <w:rPr>
            <w:rStyle w:val="Hyperlink"/>
          </w:rPr>
          <w:t>https://blog.oup.com/2018/04/conflict-resolution-mantras-workplace-everyday-life-infographic/</w:t>
        </w:r>
      </w:hyperlink>
      <w:r w:rsidRPr="00703A4D">
        <w:t>.</w:t>
      </w:r>
    </w:p>
    <w:p w:rsidR="00703A4D" w:rsidRDefault="00703A4D" w:rsidP="009634FE">
      <w:pPr>
        <w:spacing w:after="0" w:line="480" w:lineRule="auto"/>
      </w:pPr>
    </w:p>
    <w:p w:rsidR="00163D3D" w:rsidRDefault="00163D3D" w:rsidP="009634FE">
      <w:pPr>
        <w:spacing w:after="0" w:line="480" w:lineRule="auto"/>
      </w:pPr>
    </w:p>
    <w:p w:rsidR="00E77FD3" w:rsidRDefault="00163D3D" w:rsidP="009634FE">
      <w:pPr>
        <w:spacing w:after="0" w:line="480" w:lineRule="auto"/>
      </w:pPr>
      <w:r>
        <w:t xml:space="preserve"> </w:t>
      </w:r>
      <w:r w:rsidR="00E77FD3">
        <w:br w:type="page"/>
      </w:r>
    </w:p>
    <w:p w:rsidR="00E77FD3" w:rsidRPr="00F016F6" w:rsidRDefault="00E77FD3" w:rsidP="009634FE">
      <w:pPr>
        <w:spacing w:after="0" w:line="480" w:lineRule="auto"/>
      </w:pPr>
    </w:p>
    <w:p w:rsidR="00F016F6" w:rsidRPr="00F016F6" w:rsidRDefault="00F016F6" w:rsidP="009634FE">
      <w:pPr>
        <w:spacing w:after="0" w:line="480" w:lineRule="auto"/>
      </w:pPr>
    </w:p>
    <w:sectPr w:rsidR="00F016F6" w:rsidRPr="00F016F6" w:rsidSect="00163D3D">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F48" w:rsidRDefault="00445F48" w:rsidP="00163D3D">
      <w:pPr>
        <w:spacing w:after="0" w:line="240" w:lineRule="auto"/>
      </w:pPr>
      <w:r>
        <w:separator/>
      </w:r>
    </w:p>
  </w:endnote>
  <w:endnote w:type="continuationSeparator" w:id="1">
    <w:p w:rsidR="00445F48" w:rsidRDefault="00445F48" w:rsidP="00163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F48" w:rsidRDefault="00445F48" w:rsidP="00163D3D">
      <w:pPr>
        <w:spacing w:after="0" w:line="240" w:lineRule="auto"/>
      </w:pPr>
      <w:r>
        <w:separator/>
      </w:r>
    </w:p>
  </w:footnote>
  <w:footnote w:type="continuationSeparator" w:id="1">
    <w:p w:rsidR="00445F48" w:rsidRDefault="00445F48" w:rsidP="00163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88989"/>
      <w:docPartObj>
        <w:docPartGallery w:val="Page Numbers (Top of Page)"/>
        <w:docPartUnique/>
      </w:docPartObj>
    </w:sdtPr>
    <w:sdtContent>
      <w:p w:rsidR="008534AF" w:rsidRDefault="008534AF">
        <w:pPr>
          <w:pStyle w:val="Header"/>
          <w:jc w:val="right"/>
        </w:pPr>
        <w:r w:rsidRPr="00F016F6">
          <w:t>EXTENDED DEFINITION</w:t>
        </w:r>
        <w:r>
          <w:t xml:space="preserve"> </w:t>
        </w:r>
        <w:r>
          <w:tab/>
        </w:r>
        <w:r>
          <w:tab/>
        </w:r>
        <w:fldSimple w:instr=" PAGE   \* MERGEFORMAT ">
          <w:r w:rsidR="0004220A">
            <w:rPr>
              <w:noProof/>
            </w:rPr>
            <w:t>2</w:t>
          </w:r>
        </w:fldSimple>
      </w:p>
    </w:sdtContent>
  </w:sdt>
  <w:p w:rsidR="008534AF" w:rsidRDefault="008534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88985"/>
      <w:docPartObj>
        <w:docPartGallery w:val="Page Numbers (Top of Page)"/>
        <w:docPartUnique/>
      </w:docPartObj>
    </w:sdtPr>
    <w:sdtContent>
      <w:p w:rsidR="008534AF" w:rsidRDefault="008534AF">
        <w:pPr>
          <w:pStyle w:val="Header"/>
          <w:jc w:val="right"/>
        </w:pPr>
        <w:r>
          <w:t xml:space="preserve">Running Head: </w:t>
        </w:r>
        <w:r w:rsidRPr="00F016F6">
          <w:t>EXTENDED DEFINITION</w:t>
        </w:r>
        <w:r>
          <w:tab/>
        </w:r>
        <w:r>
          <w:tab/>
          <w:t xml:space="preserve"> </w:t>
        </w:r>
        <w:fldSimple w:instr=" PAGE   \* MERGEFORMAT ">
          <w:r w:rsidR="0004220A">
            <w:rPr>
              <w:noProof/>
            </w:rPr>
            <w:t>1</w:t>
          </w:r>
        </w:fldSimple>
      </w:p>
    </w:sdtContent>
  </w:sdt>
  <w:p w:rsidR="008534AF" w:rsidRDefault="008534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B40D3"/>
    <w:rsid w:val="0004220A"/>
    <w:rsid w:val="00163D3D"/>
    <w:rsid w:val="001E7DED"/>
    <w:rsid w:val="003D6B41"/>
    <w:rsid w:val="00445F48"/>
    <w:rsid w:val="00696CC2"/>
    <w:rsid w:val="00703A4D"/>
    <w:rsid w:val="007F5409"/>
    <w:rsid w:val="008210EB"/>
    <w:rsid w:val="008534AF"/>
    <w:rsid w:val="009634FE"/>
    <w:rsid w:val="00A5051E"/>
    <w:rsid w:val="00A72090"/>
    <w:rsid w:val="00A90193"/>
    <w:rsid w:val="00AB40D3"/>
    <w:rsid w:val="00C262A5"/>
    <w:rsid w:val="00C44566"/>
    <w:rsid w:val="00D20738"/>
    <w:rsid w:val="00E77FD3"/>
    <w:rsid w:val="00F01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3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6F6"/>
    <w:rPr>
      <w:rFonts w:ascii="Tahoma" w:hAnsi="Tahoma" w:cs="Tahoma"/>
      <w:sz w:val="16"/>
      <w:szCs w:val="16"/>
    </w:rPr>
  </w:style>
  <w:style w:type="paragraph" w:styleId="Header">
    <w:name w:val="header"/>
    <w:basedOn w:val="Normal"/>
    <w:link w:val="HeaderChar"/>
    <w:uiPriority w:val="99"/>
    <w:unhideWhenUsed/>
    <w:rsid w:val="00163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D3D"/>
  </w:style>
  <w:style w:type="paragraph" w:styleId="Footer">
    <w:name w:val="footer"/>
    <w:basedOn w:val="Normal"/>
    <w:link w:val="FooterChar"/>
    <w:uiPriority w:val="99"/>
    <w:semiHidden/>
    <w:unhideWhenUsed/>
    <w:rsid w:val="00163D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D3D"/>
  </w:style>
  <w:style w:type="character" w:styleId="Hyperlink">
    <w:name w:val="Hyperlink"/>
    <w:basedOn w:val="DefaultParagraphFont"/>
    <w:uiPriority w:val="99"/>
    <w:unhideWhenUsed/>
    <w:rsid w:val="00703A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68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5172/conu.2012.43.1.7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log.oup.com/2018/04/conflict-resolution-mantras-workplace-everyday-life-infograph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2021-02-17T05:41:00Z</dcterms:created>
  <dcterms:modified xsi:type="dcterms:W3CDTF">2021-02-17T08:51:00Z</dcterms:modified>
</cp:coreProperties>
</file>