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095" w:rsidRDefault="007E4095" w:rsidP="007E4095">
      <w:pPr>
        <w:pStyle w:val="NormalWeb"/>
        <w:spacing w:line="480" w:lineRule="auto"/>
      </w:pPr>
      <w:r>
        <w:rPr>
          <w:b/>
          <w:bCs/>
          <w:shd w:val="clear" w:color="auto" w:fill="FFFFFF"/>
        </w:rPr>
        <w:t>Research The topic for the Proposal and Relevance of the Survey.</w:t>
      </w:r>
    </w:p>
    <w:p w:rsidR="007E4095" w:rsidRDefault="007E4095" w:rsidP="007E4095">
      <w:pPr>
        <w:pStyle w:val="NormalWeb"/>
        <w:spacing w:line="480" w:lineRule="auto"/>
        <w:ind w:firstLine="720"/>
      </w:pPr>
      <w:r>
        <w:t>The research topic I want to explore the association between job satisfaction, organizational support, and employee motivation in promoting employee productivity. The research proposal revolves around workers’ productivity in companies, which form the fundamental areas in fostering growth. Furthermore, development of a business to accomplish its primary goals and objectives. In this case, the research would inform how the selected factors influence the employees’ productivity in a company providing insights into the respective corporate human resource and executive of areas/factors that the company should focus on augmenting the staff productivity and performance.</w:t>
      </w:r>
    </w:p>
    <w:p w:rsidR="007E4095" w:rsidRPr="007E4095" w:rsidRDefault="007E4095" w:rsidP="007E4095">
      <w:pPr>
        <w:pStyle w:val="NormalWeb"/>
        <w:spacing w:line="480" w:lineRule="auto"/>
        <w:rPr>
          <w:b/>
        </w:rPr>
      </w:pPr>
      <w:r w:rsidRPr="007E4095">
        <w:rPr>
          <w:b/>
        </w:rPr>
        <w:t>Learning Resources</w:t>
      </w:r>
    </w:p>
    <w:p w:rsidR="007E4095" w:rsidRPr="007E4095" w:rsidRDefault="007E4095" w:rsidP="007E4095">
      <w:pPr>
        <w:spacing w:before="100" w:beforeAutospacing="1" w:after="100" w:afterAutospacing="1"/>
        <w:outlineLvl w:val="2"/>
        <w:rPr>
          <w:rFonts w:ascii="Times New Roman" w:eastAsia="Times New Roman" w:hAnsi="Times New Roman" w:cs="Times New Roman"/>
          <w:b/>
          <w:bCs/>
          <w:sz w:val="27"/>
          <w:szCs w:val="27"/>
        </w:rPr>
      </w:pPr>
      <w:r w:rsidRPr="007E4095">
        <w:rPr>
          <w:rFonts w:ascii="Times New Roman" w:eastAsia="Times New Roman" w:hAnsi="Times New Roman" w:cs="Times New Roman"/>
          <w:b/>
          <w:bCs/>
          <w:sz w:val="27"/>
          <w:szCs w:val="27"/>
        </w:rPr>
        <w:t>Required Readings</w:t>
      </w:r>
    </w:p>
    <w:p w:rsidR="007E4095" w:rsidRPr="007E4095" w:rsidRDefault="007E4095" w:rsidP="007E4095">
      <w:pPr>
        <w:spacing w:beforeAutospacing="1" w:after="100" w:afterAutospacing="1"/>
        <w:rPr>
          <w:rFonts w:ascii="Times New Roman" w:eastAsia="Times New Roman" w:hAnsi="Times New Roman" w:cs="Times New Roman"/>
        </w:rPr>
      </w:pPr>
      <w:r w:rsidRPr="007E4095">
        <w:rPr>
          <w:rFonts w:ascii="Times New Roman" w:eastAsia="Times New Roman" w:hAnsi="Times New Roman" w:cs="Times New Roman"/>
          <w:i/>
          <w:iCs/>
        </w:rPr>
        <w:t>Asking Questions: The Definitive Guide to Questionnaire Design</w:t>
      </w:r>
    </w:p>
    <w:p w:rsidR="007E4095" w:rsidRPr="007E4095" w:rsidRDefault="007E4095" w:rsidP="007E4095">
      <w:pPr>
        <w:numPr>
          <w:ilvl w:val="0"/>
          <w:numId w:val="1"/>
        </w:numPr>
        <w:spacing w:before="100" w:beforeAutospacing="1" w:after="100" w:afterAutospacing="1"/>
        <w:ind w:left="1440"/>
        <w:rPr>
          <w:rFonts w:ascii="Times New Roman" w:eastAsia="Times New Roman" w:hAnsi="Times New Roman" w:cs="Times New Roman"/>
        </w:rPr>
      </w:pPr>
      <w:r w:rsidRPr="007E4095">
        <w:rPr>
          <w:rFonts w:ascii="Times New Roman" w:eastAsia="Times New Roman" w:hAnsi="Times New Roman" w:cs="Times New Roman"/>
        </w:rPr>
        <w:t>Chapter 7, "Asking Questions That Evaluate Performance"</w:t>
      </w:r>
    </w:p>
    <w:p w:rsidR="007E4095" w:rsidRPr="007E4095" w:rsidRDefault="007E4095" w:rsidP="007E4095">
      <w:pPr>
        <w:numPr>
          <w:ilvl w:val="0"/>
          <w:numId w:val="1"/>
        </w:numPr>
        <w:spacing w:before="100" w:beforeAutospacing="1" w:afterAutospacing="1"/>
        <w:ind w:left="1440"/>
        <w:rPr>
          <w:rFonts w:ascii="Times New Roman" w:eastAsia="Times New Roman" w:hAnsi="Times New Roman" w:cs="Times New Roman"/>
        </w:rPr>
      </w:pPr>
      <w:r w:rsidRPr="007E4095">
        <w:rPr>
          <w:rFonts w:ascii="Times New Roman" w:eastAsia="Times New Roman" w:hAnsi="Times New Roman" w:cs="Times New Roman"/>
        </w:rPr>
        <w:t>Chapter 8, "Asking Psychographic Questions"</w:t>
      </w:r>
    </w:p>
    <w:p w:rsidR="007E4095" w:rsidRPr="007E4095" w:rsidRDefault="007E4095" w:rsidP="007E4095">
      <w:pPr>
        <w:spacing w:beforeAutospacing="1" w:after="100" w:afterAutospacing="1"/>
        <w:rPr>
          <w:rFonts w:ascii="Times New Roman" w:eastAsia="Times New Roman" w:hAnsi="Times New Roman" w:cs="Times New Roman"/>
        </w:rPr>
      </w:pPr>
      <w:r w:rsidRPr="007E4095">
        <w:rPr>
          <w:rFonts w:ascii="Times New Roman" w:eastAsia="Times New Roman" w:hAnsi="Times New Roman" w:cs="Times New Roman"/>
          <w:i/>
          <w:iCs/>
        </w:rPr>
        <w:t>Survey Methodology</w:t>
      </w:r>
    </w:p>
    <w:p w:rsidR="007E4095" w:rsidRPr="007E4095" w:rsidRDefault="007E4095" w:rsidP="007E4095">
      <w:pPr>
        <w:numPr>
          <w:ilvl w:val="0"/>
          <w:numId w:val="2"/>
        </w:numPr>
        <w:spacing w:before="100" w:beforeAutospacing="1" w:afterAutospacing="1"/>
        <w:ind w:left="1440"/>
        <w:rPr>
          <w:rFonts w:ascii="Times New Roman" w:eastAsia="Times New Roman" w:hAnsi="Times New Roman" w:cs="Times New Roman"/>
        </w:rPr>
      </w:pPr>
      <w:r w:rsidRPr="007E4095">
        <w:rPr>
          <w:rFonts w:ascii="Times New Roman" w:eastAsia="Times New Roman" w:hAnsi="Times New Roman" w:cs="Times New Roman"/>
        </w:rPr>
        <w:t>Chapter 5, "Methods of Data Collection"</w:t>
      </w:r>
    </w:p>
    <w:p w:rsidR="007E4095" w:rsidRPr="007E4095" w:rsidRDefault="007E4095" w:rsidP="007E4095">
      <w:pPr>
        <w:rPr>
          <w:rFonts w:ascii="Times New Roman" w:eastAsia="Times New Roman" w:hAnsi="Times New Roman" w:cs="Times New Roman"/>
          <w:color w:val="0000FF"/>
          <w:u w:val="single"/>
        </w:rPr>
      </w:pPr>
      <w:r w:rsidRPr="007E4095">
        <w:rPr>
          <w:rFonts w:ascii="Times New Roman" w:eastAsia="Times New Roman" w:hAnsi="Times New Roman" w:cs="Times New Roman"/>
        </w:rPr>
        <w:fldChar w:fldCharType="begin"/>
      </w:r>
      <w:r w:rsidRPr="007E4095">
        <w:rPr>
          <w:rFonts w:ascii="Times New Roman" w:eastAsia="Times New Roman" w:hAnsi="Times New Roman" w:cs="Times New Roman"/>
        </w:rPr>
        <w:instrText xml:space="preserve"> HYPERLINK "https://search-proquest-com.ezp.waldenulibrary.org/docview/1266792607?accountid=14872" \o "An Experimental Study on the Effects of Personalization, Survey Length Statements, Progress Indicators, and Survey Sponsor Logos in Web Surveys" \t "_blank" </w:instrText>
      </w:r>
      <w:r w:rsidRPr="007E4095">
        <w:rPr>
          <w:rFonts w:ascii="Times New Roman" w:eastAsia="Times New Roman" w:hAnsi="Times New Roman" w:cs="Times New Roman"/>
        </w:rPr>
        <w:fldChar w:fldCharType="separate"/>
      </w:r>
    </w:p>
    <w:p w:rsidR="007E4095" w:rsidRPr="007E4095" w:rsidRDefault="007E4095" w:rsidP="007E4095">
      <w:pPr>
        <w:spacing w:beforeAutospacing="1" w:afterAutospacing="1"/>
        <w:rPr>
          <w:rFonts w:ascii="Times New Roman" w:eastAsia="Times New Roman" w:hAnsi="Times New Roman" w:cs="Times New Roman"/>
        </w:rPr>
      </w:pPr>
      <w:proofErr w:type="spellStart"/>
      <w:r w:rsidRPr="007E4095">
        <w:rPr>
          <w:rFonts w:ascii="Times New Roman" w:eastAsia="Times New Roman" w:hAnsi="Times New Roman" w:cs="Times New Roman"/>
          <w:color w:val="0000FF"/>
          <w:u w:val="single"/>
        </w:rPr>
        <w:t>Heerwegh</w:t>
      </w:r>
      <w:proofErr w:type="spellEnd"/>
      <w:r w:rsidRPr="007E4095">
        <w:rPr>
          <w:rFonts w:ascii="Times New Roman" w:eastAsia="Times New Roman" w:hAnsi="Times New Roman" w:cs="Times New Roman"/>
          <w:color w:val="0000FF"/>
          <w:u w:val="single"/>
        </w:rPr>
        <w:t xml:space="preserve">, D., &amp; </w:t>
      </w:r>
      <w:proofErr w:type="spellStart"/>
      <w:r w:rsidRPr="007E4095">
        <w:rPr>
          <w:rFonts w:ascii="Times New Roman" w:eastAsia="Times New Roman" w:hAnsi="Times New Roman" w:cs="Times New Roman"/>
          <w:color w:val="0000FF"/>
          <w:u w:val="single"/>
        </w:rPr>
        <w:t>Loosveldt</w:t>
      </w:r>
      <w:proofErr w:type="spellEnd"/>
      <w:r w:rsidRPr="007E4095">
        <w:rPr>
          <w:rFonts w:ascii="Times New Roman" w:eastAsia="Times New Roman" w:hAnsi="Times New Roman" w:cs="Times New Roman"/>
          <w:color w:val="0000FF"/>
          <w:u w:val="single"/>
        </w:rPr>
        <w:t xml:space="preserve"> (2006). An experimental study on the effects of personalization, survey length statement, progress indicators, and survey sponsor logos in web surveys. </w:t>
      </w:r>
      <w:r w:rsidRPr="007E4095">
        <w:rPr>
          <w:rFonts w:ascii="Times New Roman" w:eastAsia="Times New Roman" w:hAnsi="Times New Roman" w:cs="Times New Roman"/>
          <w:i/>
          <w:iCs/>
          <w:color w:val="0000FF"/>
          <w:u w:val="single"/>
        </w:rPr>
        <w:t>Journal of Official Statistics, 22</w:t>
      </w:r>
      <w:r w:rsidRPr="007E4095">
        <w:rPr>
          <w:rFonts w:ascii="Times New Roman" w:eastAsia="Times New Roman" w:hAnsi="Times New Roman" w:cs="Times New Roman"/>
          <w:color w:val="0000FF"/>
          <w:u w:val="single"/>
        </w:rPr>
        <w:t>(2), 191–210. </w:t>
      </w:r>
    </w:p>
    <w:p w:rsidR="007E4095" w:rsidRPr="007E4095" w:rsidRDefault="007E4095" w:rsidP="007E4095">
      <w:pPr>
        <w:rPr>
          <w:rFonts w:ascii="Times New Roman" w:eastAsia="Times New Roman" w:hAnsi="Times New Roman" w:cs="Times New Roman"/>
          <w:color w:val="0000FF"/>
          <w:u w:val="single"/>
        </w:rPr>
      </w:pPr>
      <w:r w:rsidRPr="007E4095">
        <w:rPr>
          <w:rFonts w:ascii="Times New Roman" w:eastAsia="Times New Roman" w:hAnsi="Times New Roman" w:cs="Times New Roman"/>
        </w:rPr>
        <w:fldChar w:fldCharType="end"/>
      </w:r>
      <w:r w:rsidRPr="007E4095">
        <w:rPr>
          <w:rFonts w:ascii="Times New Roman" w:eastAsia="Times New Roman" w:hAnsi="Times New Roman" w:cs="Times New Roman"/>
        </w:rPr>
        <w:fldChar w:fldCharType="begin"/>
      </w:r>
      <w:r w:rsidRPr="007E4095">
        <w:rPr>
          <w:rFonts w:ascii="Times New Roman" w:eastAsia="Times New Roman" w:hAnsi="Times New Roman" w:cs="Times New Roman"/>
        </w:rPr>
        <w:instrText xml:space="preserve"> HYPERLINK "https://ezp.waldenulibrary.org/login?url=https://search.ebscohost.com/login.aspx?direct=true&amp;db=a9h&amp;AN=16003965&amp;site=ehost-live&amp;scope=site" \o "Non-response in student surveys: The Role of Demographics, Engagement and Personality." \t "_blank" </w:instrText>
      </w:r>
      <w:r w:rsidRPr="007E4095">
        <w:rPr>
          <w:rFonts w:ascii="Times New Roman" w:eastAsia="Times New Roman" w:hAnsi="Times New Roman" w:cs="Times New Roman"/>
        </w:rPr>
        <w:fldChar w:fldCharType="separate"/>
      </w:r>
    </w:p>
    <w:p w:rsidR="007E4095" w:rsidRPr="007E4095" w:rsidRDefault="007E4095" w:rsidP="007E4095">
      <w:pPr>
        <w:spacing w:beforeAutospacing="1" w:afterAutospacing="1"/>
        <w:rPr>
          <w:rFonts w:ascii="Times New Roman" w:eastAsia="Times New Roman" w:hAnsi="Times New Roman" w:cs="Times New Roman"/>
        </w:rPr>
      </w:pPr>
      <w:r w:rsidRPr="007E4095">
        <w:rPr>
          <w:rFonts w:ascii="Times New Roman" w:eastAsia="Times New Roman" w:hAnsi="Times New Roman" w:cs="Times New Roman"/>
          <w:color w:val="0000FF"/>
          <w:u w:val="single"/>
        </w:rPr>
        <w:t>Porter, S. R., &amp; Whitcomb, M. E. (2005). Non-response in student surveys: The role of demographics, engagement, and personality. </w:t>
      </w:r>
      <w:r w:rsidRPr="007E4095">
        <w:rPr>
          <w:rFonts w:ascii="Times New Roman" w:eastAsia="Times New Roman" w:hAnsi="Times New Roman" w:cs="Times New Roman"/>
          <w:i/>
          <w:iCs/>
          <w:color w:val="0000FF"/>
          <w:u w:val="single"/>
        </w:rPr>
        <w:t>Research in Higher Education, 46</w:t>
      </w:r>
      <w:r w:rsidRPr="007E4095">
        <w:rPr>
          <w:rFonts w:ascii="Times New Roman" w:eastAsia="Times New Roman" w:hAnsi="Times New Roman" w:cs="Times New Roman"/>
          <w:color w:val="0000FF"/>
          <w:u w:val="single"/>
        </w:rPr>
        <w:t>(2), 127–151. </w:t>
      </w:r>
    </w:p>
    <w:p w:rsidR="007E4095" w:rsidRPr="007E4095" w:rsidRDefault="007E4095" w:rsidP="007E4095">
      <w:pPr>
        <w:rPr>
          <w:rFonts w:ascii="Times New Roman" w:eastAsia="Times New Roman" w:hAnsi="Times New Roman" w:cs="Times New Roman"/>
        </w:rPr>
      </w:pPr>
      <w:r w:rsidRPr="007E4095">
        <w:rPr>
          <w:rFonts w:ascii="Times New Roman" w:eastAsia="Times New Roman" w:hAnsi="Times New Roman" w:cs="Times New Roman"/>
        </w:rPr>
        <w:fldChar w:fldCharType="end"/>
      </w:r>
    </w:p>
    <w:p w:rsidR="007E4095" w:rsidRPr="007E4095" w:rsidRDefault="007E4095" w:rsidP="007E4095">
      <w:pPr>
        <w:rPr>
          <w:rFonts w:ascii="Times New Roman" w:eastAsia="Times New Roman" w:hAnsi="Times New Roman" w:cs="Times New Roman"/>
        </w:rPr>
      </w:pPr>
      <w:r w:rsidRPr="007E4095">
        <w:rPr>
          <w:rFonts w:ascii="Times New Roman" w:eastAsia="Times New Roman" w:hAnsi="Times New Roman" w:cs="Times New Roman"/>
        </w:rPr>
        <w:lastRenderedPageBreak/>
        <w:t>Presser, S., &amp; Blair, J. (1994). Survey pretesting: Do different methods produce different results? </w:t>
      </w:r>
      <w:r w:rsidRPr="007E4095">
        <w:rPr>
          <w:rFonts w:ascii="Times New Roman" w:eastAsia="Times New Roman" w:hAnsi="Times New Roman" w:cs="Times New Roman"/>
          <w:i/>
          <w:iCs/>
        </w:rPr>
        <w:t>Sociological Methodology, 24</w:t>
      </w:r>
      <w:r w:rsidRPr="007E4095">
        <w:rPr>
          <w:rFonts w:ascii="Times New Roman" w:eastAsia="Times New Roman" w:hAnsi="Times New Roman" w:cs="Times New Roman"/>
        </w:rPr>
        <w:t>(1), 73–104.</w:t>
      </w:r>
    </w:p>
    <w:p w:rsidR="007E4095" w:rsidRDefault="007E4095" w:rsidP="007E4095">
      <w:pPr>
        <w:pStyle w:val="NormalWeb"/>
        <w:spacing w:line="480" w:lineRule="auto"/>
      </w:pPr>
      <w:bookmarkStart w:id="0" w:name="_GoBack"/>
      <w:bookmarkEnd w:id="0"/>
    </w:p>
    <w:p w:rsidR="007E4095" w:rsidRDefault="007E4095" w:rsidP="007E4095">
      <w:pPr>
        <w:pStyle w:val="NormalWeb"/>
        <w:spacing w:line="480" w:lineRule="auto"/>
      </w:pPr>
    </w:p>
    <w:p w:rsidR="00853D89" w:rsidRDefault="007E4095"/>
    <w:sectPr w:rsidR="00853D89" w:rsidSect="00F5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2FFF"/>
    <w:multiLevelType w:val="multilevel"/>
    <w:tmpl w:val="081E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F6D81"/>
    <w:multiLevelType w:val="multilevel"/>
    <w:tmpl w:val="6738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95"/>
    <w:rsid w:val="002139DF"/>
    <w:rsid w:val="00343B56"/>
    <w:rsid w:val="005775DB"/>
    <w:rsid w:val="007E4095"/>
    <w:rsid w:val="00802EAB"/>
    <w:rsid w:val="00CD1C71"/>
    <w:rsid w:val="00ED12FA"/>
    <w:rsid w:val="00F5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1788E"/>
  <w15:chartTrackingRefBased/>
  <w15:docId w15:val="{AC2E2705-D579-1242-892B-B94BCE3A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E409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09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E40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4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337">
      <w:bodyDiv w:val="1"/>
      <w:marLeft w:val="0"/>
      <w:marRight w:val="0"/>
      <w:marTop w:val="0"/>
      <w:marBottom w:val="0"/>
      <w:divBdr>
        <w:top w:val="none" w:sz="0" w:space="0" w:color="auto"/>
        <w:left w:val="none" w:sz="0" w:space="0" w:color="auto"/>
        <w:bottom w:val="none" w:sz="0" w:space="0" w:color="auto"/>
        <w:right w:val="none" w:sz="0" w:space="0" w:color="auto"/>
      </w:divBdr>
    </w:div>
    <w:div w:id="801267299">
      <w:bodyDiv w:val="1"/>
      <w:marLeft w:val="0"/>
      <w:marRight w:val="0"/>
      <w:marTop w:val="0"/>
      <w:marBottom w:val="0"/>
      <w:divBdr>
        <w:top w:val="none" w:sz="0" w:space="0" w:color="auto"/>
        <w:left w:val="none" w:sz="0" w:space="0" w:color="auto"/>
        <w:bottom w:val="none" w:sz="0" w:space="0" w:color="auto"/>
        <w:right w:val="none" w:sz="0" w:space="0" w:color="auto"/>
      </w:divBdr>
      <w:divsChild>
        <w:div w:id="10903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62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72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9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2021-04-08T00:20:00Z</dcterms:created>
  <dcterms:modified xsi:type="dcterms:W3CDTF">2021-04-08T00:23:00Z</dcterms:modified>
</cp:coreProperties>
</file>