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DF" w:rsidRPr="000645DF" w:rsidRDefault="000645DF" w:rsidP="000645DF">
      <w:pPr>
        <w:spacing w:before="100" w:beforeAutospacing="1" w:after="100" w:afterAutospacing="1"/>
        <w:outlineLvl w:val="0"/>
        <w:rPr>
          <w:rFonts w:ascii="Arial" w:eastAsia="Times New Roman" w:hAnsi="Arial" w:cs="Arial"/>
          <w:b/>
          <w:bCs/>
          <w:color w:val="001738"/>
          <w:kern w:val="36"/>
          <w:sz w:val="38"/>
          <w:szCs w:val="38"/>
        </w:rPr>
      </w:pPr>
      <w:r w:rsidRPr="000645DF">
        <w:rPr>
          <w:rFonts w:ascii="Arial" w:eastAsia="Times New Roman" w:hAnsi="Arial" w:cs="Arial"/>
          <w:b/>
          <w:bCs/>
          <w:color w:val="001738"/>
          <w:kern w:val="36"/>
          <w:sz w:val="38"/>
          <w:szCs w:val="38"/>
        </w:rPr>
        <w:t>Module 2 - SLP</w:t>
      </w:r>
    </w:p>
    <w:p w:rsidR="000645DF" w:rsidRPr="000645DF" w:rsidRDefault="000645DF" w:rsidP="000645DF">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0645DF">
        <w:rPr>
          <w:rFonts w:ascii="Arial" w:eastAsia="Times New Roman" w:hAnsi="Arial" w:cs="Arial"/>
          <w:b/>
          <w:bCs/>
          <w:caps/>
          <w:color w:val="000000" w:themeColor="text1"/>
          <w:sz w:val="34"/>
          <w:szCs w:val="34"/>
        </w:rPr>
        <w:t>THE MILITARY PARTNERSHIPS</w:t>
      </w:r>
    </w:p>
    <w:p w:rsidR="000645DF" w:rsidRPr="000645DF" w:rsidRDefault="000645DF" w:rsidP="000645DF">
      <w:pPr>
        <w:spacing w:before="100" w:beforeAutospacing="1" w:after="100" w:afterAutospacing="1"/>
        <w:ind w:left="1050" w:right="1050"/>
        <w:rPr>
          <w:rFonts w:eastAsia="Times New Roman" w:cs="Times New Roman"/>
          <w:color w:val="363636"/>
        </w:rPr>
      </w:pPr>
      <w:r w:rsidRPr="000645DF">
        <w:rPr>
          <w:rFonts w:eastAsia="Times New Roman" w:cs="Times New Roman"/>
          <w:b/>
          <w:bCs/>
          <w:color w:val="363636"/>
        </w:rPr>
        <w:t>The Military Partnerships: Humanitarian/Support Role</w:t>
      </w:r>
    </w:p>
    <w:p w:rsidR="000645DF" w:rsidRPr="000645DF" w:rsidRDefault="000645DF" w:rsidP="000645DF">
      <w:pPr>
        <w:spacing w:before="100" w:beforeAutospacing="1" w:after="100" w:afterAutospacing="1"/>
        <w:ind w:left="1050" w:right="1050"/>
        <w:rPr>
          <w:rFonts w:eastAsia="Times New Roman" w:cs="Times New Roman"/>
          <w:color w:val="363636"/>
        </w:rPr>
      </w:pPr>
      <w:r w:rsidRPr="000645DF">
        <w:rPr>
          <w:rFonts w:eastAsia="Times New Roman" w:cs="Times New Roman"/>
          <w:color w:val="363636"/>
        </w:rPr>
        <w:t>The role of the Department of Defense (DoD) is outlined in certain directives. Its function is specific to natural disasters (e.g., hurricanes, floods, and tornadoes) and to man-made disasters (e.g., major toxic spill or terrorist attack). Knowing the DoD’s role in your ERP and as outlined in a Concept of Operations Plan is essential. Moreover, knowing how the DoD will interface with other support sectors will lessen any confusion when a disaster occurs.</w:t>
      </w:r>
    </w:p>
    <w:p w:rsidR="000645DF" w:rsidRPr="000645DF" w:rsidRDefault="000645DF" w:rsidP="000645DF">
      <w:pPr>
        <w:numPr>
          <w:ilvl w:val="0"/>
          <w:numId w:val="1"/>
        </w:numPr>
        <w:spacing w:line="312" w:lineRule="atLeast"/>
        <w:ind w:left="750" w:right="1050"/>
        <w:rPr>
          <w:rFonts w:eastAsia="Times New Roman" w:cs="Times New Roman"/>
          <w:color w:val="363636"/>
        </w:rPr>
      </w:pPr>
      <w:r w:rsidRPr="000645DF">
        <w:rPr>
          <w:rFonts w:eastAsia="Times New Roman" w:cs="Times New Roman"/>
          <w:color w:val="363636"/>
        </w:rPr>
        <w:t>Find language regarding military involvement in the NRF. Especially note the command structure. Would the National Guard (if deemed necessary) be called out first? By whom? When would the Guard be called out—give examples. When would a military branch (e.g., the A</w:t>
      </w:r>
      <w:r>
        <w:rPr>
          <w:rFonts w:eastAsia="Times New Roman" w:cs="Times New Roman"/>
          <w:color w:val="363636"/>
        </w:rPr>
        <w:t>ir Force</w:t>
      </w:r>
      <w:r w:rsidRPr="000645DF">
        <w:rPr>
          <w:rFonts w:eastAsia="Times New Roman" w:cs="Times New Roman"/>
          <w:color w:val="363636"/>
        </w:rPr>
        <w:t>) be called out? Remember to cite your sources.</w:t>
      </w:r>
    </w:p>
    <w:p w:rsidR="000645DF" w:rsidRPr="000645DF" w:rsidRDefault="000645DF" w:rsidP="000645DF">
      <w:pPr>
        <w:numPr>
          <w:ilvl w:val="0"/>
          <w:numId w:val="1"/>
        </w:numPr>
        <w:spacing w:line="312" w:lineRule="atLeast"/>
        <w:ind w:left="750" w:right="1050"/>
        <w:rPr>
          <w:rFonts w:eastAsia="Times New Roman" w:cs="Times New Roman"/>
          <w:color w:val="363636"/>
        </w:rPr>
      </w:pPr>
      <w:r w:rsidRPr="000645DF">
        <w:rPr>
          <w:rFonts w:eastAsia="Times New Roman" w:cs="Times New Roman"/>
          <w:color w:val="363636"/>
        </w:rPr>
        <w:t>Locate other directives regarding the military’s possible involvement during a national emergency. Under what conditions would the armed services be involved? What would be some of their functions? Remember to cite your sources.</w:t>
      </w:r>
    </w:p>
    <w:p w:rsidR="000645DF" w:rsidRPr="000645DF" w:rsidRDefault="000645DF" w:rsidP="000645DF">
      <w:pPr>
        <w:shd w:val="clear" w:color="auto" w:fill="C4D5DD"/>
        <w:spacing w:line="312" w:lineRule="atLeast"/>
        <w:outlineLvl w:val="2"/>
        <w:rPr>
          <w:rFonts w:ascii="Arial" w:eastAsia="Times New Roman" w:hAnsi="Arial" w:cs="Arial"/>
          <w:b/>
          <w:bCs/>
          <w:color w:val="005697"/>
          <w:sz w:val="29"/>
          <w:szCs w:val="29"/>
        </w:rPr>
      </w:pPr>
      <w:r w:rsidRPr="000645DF">
        <w:rPr>
          <w:rFonts w:ascii="Arial" w:eastAsia="Times New Roman" w:hAnsi="Arial" w:cs="Arial"/>
          <w:b/>
          <w:bCs/>
          <w:color w:val="005697"/>
          <w:sz w:val="29"/>
          <w:szCs w:val="29"/>
        </w:rPr>
        <w:t>SLP Assignment Expectations</w:t>
      </w:r>
    </w:p>
    <w:p w:rsidR="000645DF" w:rsidRPr="000645DF" w:rsidRDefault="000645DF" w:rsidP="000645DF">
      <w:pPr>
        <w:spacing w:before="100" w:beforeAutospacing="1" w:after="100" w:afterAutospacing="1" w:line="312" w:lineRule="atLeast"/>
        <w:ind w:left="1050" w:right="1050"/>
        <w:rPr>
          <w:rFonts w:ascii="Arial" w:eastAsia="Times New Roman" w:hAnsi="Arial" w:cs="Arial"/>
          <w:color w:val="363636"/>
        </w:rPr>
      </w:pPr>
      <w:r w:rsidRPr="000645DF">
        <w:rPr>
          <w:rFonts w:ascii="Arial" w:eastAsia="Times New Roman" w:hAnsi="Arial" w:cs="Arial"/>
          <w:b/>
          <w:bCs/>
          <w:color w:val="363636"/>
        </w:rPr>
        <w:t>Length:</w:t>
      </w:r>
      <w:r w:rsidRPr="000645DF">
        <w:rPr>
          <w:rFonts w:ascii="Arial" w:eastAsia="Times New Roman" w:hAnsi="Arial" w:cs="Arial"/>
          <w:color w:val="363636"/>
        </w:rPr>
        <w:t xml:space="preserve"> This SLP should be </w:t>
      </w:r>
      <w:r>
        <w:rPr>
          <w:rFonts w:ascii="Arial" w:eastAsia="Times New Roman" w:hAnsi="Arial" w:cs="Arial"/>
          <w:color w:val="363636"/>
        </w:rPr>
        <w:t>4</w:t>
      </w:r>
      <w:r w:rsidRPr="000645DF">
        <w:rPr>
          <w:rFonts w:ascii="Arial" w:eastAsia="Times New Roman" w:hAnsi="Arial" w:cs="Arial"/>
          <w:color w:val="363636"/>
        </w:rPr>
        <w:t>-</w:t>
      </w:r>
      <w:r>
        <w:rPr>
          <w:rFonts w:ascii="Arial" w:eastAsia="Times New Roman" w:hAnsi="Arial" w:cs="Arial"/>
          <w:color w:val="363636"/>
        </w:rPr>
        <w:t>6</w:t>
      </w:r>
      <w:r w:rsidRPr="000645DF">
        <w:rPr>
          <w:rFonts w:ascii="Arial" w:eastAsia="Times New Roman" w:hAnsi="Arial" w:cs="Arial"/>
          <w:color w:val="363636"/>
        </w:rPr>
        <w:t xml:space="preserve"> pages, not counting the title page and references.</w:t>
      </w:r>
    </w:p>
    <w:p w:rsidR="000645DF" w:rsidRPr="000645DF" w:rsidRDefault="000645DF" w:rsidP="000645DF">
      <w:pPr>
        <w:spacing w:before="100" w:beforeAutospacing="1" w:after="100" w:afterAutospacing="1" w:line="312" w:lineRule="atLeast"/>
        <w:ind w:left="1050" w:right="1050"/>
        <w:rPr>
          <w:rFonts w:ascii="Arial" w:eastAsia="Times New Roman" w:hAnsi="Arial" w:cs="Arial"/>
          <w:color w:val="363636"/>
        </w:rPr>
      </w:pPr>
      <w:r w:rsidRPr="000645DF">
        <w:rPr>
          <w:rFonts w:ascii="Arial" w:eastAsia="Times New Roman" w:hAnsi="Arial" w:cs="Arial"/>
          <w:b/>
          <w:bCs/>
          <w:color w:val="363636"/>
        </w:rPr>
        <w:t>References:</w:t>
      </w:r>
      <w:r w:rsidRPr="000645DF">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9E19DB" w:rsidRPr="009E19DB" w:rsidRDefault="000645DF" w:rsidP="009E19DB">
      <w:pPr>
        <w:spacing w:before="100" w:beforeAutospacing="1" w:after="100" w:afterAutospacing="1" w:line="312" w:lineRule="atLeast"/>
        <w:ind w:left="1050" w:right="1050"/>
        <w:rPr>
          <w:rFonts w:ascii="Arial" w:eastAsia="Times New Roman" w:hAnsi="Arial" w:cs="Arial"/>
          <w:color w:val="363636"/>
        </w:rPr>
      </w:pPr>
      <w:r w:rsidRPr="000645DF">
        <w:rPr>
          <w:rFonts w:ascii="Arial" w:eastAsia="Times New Roman" w:hAnsi="Arial" w:cs="Arial"/>
          <w:b/>
          <w:bCs/>
          <w:color w:val="363636"/>
        </w:rPr>
        <w:t>Organization:</w:t>
      </w:r>
      <w:r w:rsidRPr="000645DF">
        <w:rPr>
          <w:rFonts w:ascii="Arial" w:eastAsia="Times New Roman" w:hAnsi="Arial" w:cs="Arial"/>
          <w:color w:val="363636"/>
        </w:rPr>
        <w:t> Subheadings should be used to organize your paper according to question.</w:t>
      </w:r>
    </w:p>
    <w:p w:rsidR="000645DF" w:rsidRDefault="000645DF" w:rsidP="000645DF">
      <w:pPr>
        <w:spacing w:before="100" w:beforeAutospacing="1" w:after="100" w:afterAutospacing="1" w:line="312" w:lineRule="atLeast"/>
        <w:ind w:left="1050" w:right="1050"/>
        <w:rPr>
          <w:rFonts w:ascii="Arial" w:eastAsia="Times New Roman" w:hAnsi="Arial" w:cs="Arial"/>
          <w:color w:val="363636"/>
        </w:rPr>
      </w:pPr>
      <w:r w:rsidRPr="000645DF">
        <w:rPr>
          <w:rFonts w:ascii="Arial" w:eastAsia="Times New Roman" w:hAnsi="Arial" w:cs="Arial"/>
          <w:b/>
          <w:bCs/>
          <w:color w:val="363636"/>
        </w:rPr>
        <w:lastRenderedPageBreak/>
        <w:t>Grammar and Spelling:</w:t>
      </w:r>
      <w:r w:rsidRPr="000645DF">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9E19DB" w:rsidRPr="009E19DB" w:rsidRDefault="009E19DB" w:rsidP="009E19DB">
      <w:pPr>
        <w:rPr>
          <w:rFonts w:eastAsia="Times New Roman" w:cs="Times New Roman"/>
        </w:rPr>
      </w:pPr>
      <w:r w:rsidRPr="009E19DB">
        <w:rPr>
          <w:rFonts w:ascii="Helvetica Neue" w:eastAsia="Times New Roman" w:hAnsi="Helvetica Neue" w:cs="Times New Roman"/>
          <w:b/>
          <w:bCs/>
          <w:color w:val="333333"/>
          <w:sz w:val="21"/>
          <w:szCs w:val="21"/>
        </w:rPr>
        <w:t>NOTE: For this paper please provide a general summary or conclusion. It is a good academic writing practice to finish every work with a conclusion or summary.</w:t>
      </w:r>
    </w:p>
    <w:p w:rsidR="009E19DB" w:rsidRPr="000645DF" w:rsidRDefault="009E19DB" w:rsidP="000645DF">
      <w:pPr>
        <w:spacing w:before="100" w:beforeAutospacing="1" w:after="100" w:afterAutospacing="1" w:line="312" w:lineRule="atLeast"/>
        <w:ind w:left="1050" w:right="1050"/>
        <w:rPr>
          <w:rFonts w:ascii="Arial" w:eastAsia="Times New Roman" w:hAnsi="Arial" w:cs="Arial"/>
          <w:color w:val="363636"/>
        </w:rPr>
      </w:pPr>
      <w:bookmarkStart w:id="0" w:name="_GoBack"/>
      <w:bookmarkEnd w:id="0"/>
    </w:p>
    <w:p w:rsidR="000645DF" w:rsidRPr="000645DF" w:rsidRDefault="000645DF" w:rsidP="000645DF">
      <w:pPr>
        <w:rPr>
          <w:rFonts w:eastAsia="Times New Roman" w:cs="Times New Roman"/>
        </w:rPr>
      </w:pPr>
    </w:p>
    <w:p w:rsidR="009117A7" w:rsidRDefault="009E19DB"/>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236E"/>
    <w:multiLevelType w:val="multilevel"/>
    <w:tmpl w:val="B81C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DF"/>
    <w:rsid w:val="000645DF"/>
    <w:rsid w:val="004B3698"/>
    <w:rsid w:val="009E19DB"/>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43926"/>
  <w15:chartTrackingRefBased/>
  <w15:docId w15:val="{EAF2540B-1D85-CC41-A1E0-CE68731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0645DF"/>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0645DF"/>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064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45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45DF"/>
    <w:pPr>
      <w:spacing w:before="100" w:beforeAutospacing="1" w:after="100" w:afterAutospacing="1"/>
    </w:pPr>
    <w:rPr>
      <w:rFonts w:eastAsia="Times New Roman" w:cs="Times New Roman"/>
    </w:rPr>
  </w:style>
  <w:style w:type="character" w:styleId="Strong">
    <w:name w:val="Strong"/>
    <w:basedOn w:val="DefaultParagraphFont"/>
    <w:uiPriority w:val="22"/>
    <w:qFormat/>
    <w:rsid w:val="000645DF"/>
    <w:rPr>
      <w:b/>
      <w:bCs/>
    </w:rPr>
  </w:style>
  <w:style w:type="character" w:customStyle="1" w:styleId="apple-converted-space">
    <w:name w:val="apple-converted-space"/>
    <w:basedOn w:val="DefaultParagraphFont"/>
    <w:rsid w:val="0006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7569">
      <w:bodyDiv w:val="1"/>
      <w:marLeft w:val="0"/>
      <w:marRight w:val="0"/>
      <w:marTop w:val="0"/>
      <w:marBottom w:val="0"/>
      <w:divBdr>
        <w:top w:val="none" w:sz="0" w:space="0" w:color="auto"/>
        <w:left w:val="none" w:sz="0" w:space="0" w:color="auto"/>
        <w:bottom w:val="none" w:sz="0" w:space="0" w:color="auto"/>
        <w:right w:val="none" w:sz="0" w:space="0" w:color="auto"/>
      </w:divBdr>
      <w:divsChild>
        <w:div w:id="1139112148">
          <w:marLeft w:val="0"/>
          <w:marRight w:val="0"/>
          <w:marTop w:val="0"/>
          <w:marBottom w:val="0"/>
          <w:divBdr>
            <w:top w:val="none" w:sz="0" w:space="0" w:color="auto"/>
            <w:left w:val="none" w:sz="0" w:space="0" w:color="auto"/>
            <w:bottom w:val="none" w:sz="0" w:space="0" w:color="auto"/>
            <w:right w:val="none" w:sz="0" w:space="0" w:color="auto"/>
          </w:divBdr>
          <w:divsChild>
            <w:div w:id="345905579">
              <w:marLeft w:val="0"/>
              <w:marRight w:val="0"/>
              <w:marTop w:val="0"/>
              <w:marBottom w:val="0"/>
              <w:divBdr>
                <w:top w:val="none" w:sz="0" w:space="0" w:color="auto"/>
                <w:left w:val="none" w:sz="0" w:space="0" w:color="auto"/>
                <w:bottom w:val="none" w:sz="0" w:space="0" w:color="auto"/>
                <w:right w:val="none" w:sz="0" w:space="0" w:color="auto"/>
              </w:divBdr>
              <w:divsChild>
                <w:div w:id="1961569010">
                  <w:marLeft w:val="0"/>
                  <w:marRight w:val="0"/>
                  <w:marTop w:val="0"/>
                  <w:marBottom w:val="0"/>
                  <w:divBdr>
                    <w:top w:val="none" w:sz="0" w:space="0" w:color="auto"/>
                    <w:left w:val="none" w:sz="0" w:space="0" w:color="auto"/>
                    <w:bottom w:val="none" w:sz="0" w:space="0" w:color="auto"/>
                    <w:right w:val="none" w:sz="0" w:space="0" w:color="auto"/>
                  </w:divBdr>
                </w:div>
                <w:div w:id="981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2021-04-14T02:22:00Z</dcterms:created>
  <dcterms:modified xsi:type="dcterms:W3CDTF">2021-04-24T23:04:00Z</dcterms:modified>
</cp:coreProperties>
</file>