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02C855" w14:textId="597C93A3" w:rsidR="00262D9C" w:rsidRDefault="00262D9C" w:rsidP="000715A8">
      <w:pPr>
        <w:rPr>
          <w:rFonts w:ascii="ArialMT" w:hAnsi="ArialMT"/>
          <w:sz w:val="20"/>
          <w:szCs w:val="20"/>
        </w:rPr>
      </w:pPr>
    </w:p>
    <w:p w14:paraId="04A8984B" w14:textId="77777777" w:rsidR="00151F78" w:rsidRDefault="00151F78" w:rsidP="00151F78">
      <w:pPr>
        <w:jc w:val="center"/>
        <w:textAlignment w:val="baseline"/>
        <w:rPr>
          <w:rFonts w:asciiTheme="majorBidi" w:hAnsiTheme="majorBidi" w:cstheme="majorBidi"/>
          <w:color w:val="000000" w:themeColor="text1"/>
          <w:sz w:val="28"/>
          <w:szCs w:val="28"/>
        </w:rPr>
      </w:pPr>
    </w:p>
    <w:p w14:paraId="06A24EF2" w14:textId="77777777" w:rsidR="00151F78" w:rsidRDefault="00151F78" w:rsidP="00151F78">
      <w:pPr>
        <w:jc w:val="center"/>
        <w:textAlignment w:val="baseline"/>
        <w:rPr>
          <w:rFonts w:asciiTheme="majorBidi" w:hAnsiTheme="majorBidi" w:cstheme="majorBidi"/>
          <w:color w:val="000000" w:themeColor="text1"/>
          <w:sz w:val="28"/>
          <w:szCs w:val="28"/>
        </w:rPr>
      </w:pPr>
    </w:p>
    <w:p w14:paraId="7D4C9336" w14:textId="77777777" w:rsidR="00151F78" w:rsidRDefault="00151F78" w:rsidP="00151F78">
      <w:pPr>
        <w:jc w:val="center"/>
        <w:textAlignment w:val="baseline"/>
        <w:rPr>
          <w:rFonts w:asciiTheme="majorBidi" w:hAnsiTheme="majorBidi" w:cstheme="majorBidi"/>
          <w:color w:val="000000" w:themeColor="text1"/>
          <w:sz w:val="28"/>
          <w:szCs w:val="28"/>
        </w:rPr>
      </w:pPr>
    </w:p>
    <w:p w14:paraId="2753CDBA" w14:textId="77777777" w:rsidR="00151F78" w:rsidRDefault="00151F78" w:rsidP="00151F78">
      <w:pPr>
        <w:jc w:val="center"/>
        <w:textAlignment w:val="baseline"/>
        <w:rPr>
          <w:rFonts w:asciiTheme="majorBidi" w:hAnsiTheme="majorBidi" w:cstheme="majorBidi"/>
          <w:color w:val="000000" w:themeColor="text1"/>
          <w:sz w:val="28"/>
          <w:szCs w:val="28"/>
        </w:rPr>
      </w:pPr>
    </w:p>
    <w:p w14:paraId="363DBAEC" w14:textId="77777777" w:rsidR="00151F78" w:rsidRDefault="00151F78" w:rsidP="00151F78">
      <w:pPr>
        <w:jc w:val="center"/>
        <w:textAlignment w:val="baseline"/>
        <w:rPr>
          <w:rFonts w:asciiTheme="majorBidi" w:hAnsiTheme="majorBidi" w:cstheme="majorBidi"/>
          <w:color w:val="000000" w:themeColor="text1"/>
          <w:sz w:val="28"/>
          <w:szCs w:val="28"/>
        </w:rPr>
      </w:pPr>
    </w:p>
    <w:p w14:paraId="101BBACA" w14:textId="77777777" w:rsidR="00151F78" w:rsidRDefault="00151F78" w:rsidP="00151F78">
      <w:pPr>
        <w:jc w:val="center"/>
        <w:textAlignment w:val="baseline"/>
        <w:rPr>
          <w:rFonts w:asciiTheme="majorBidi" w:hAnsiTheme="majorBidi" w:cstheme="majorBidi"/>
          <w:color w:val="000000" w:themeColor="text1"/>
          <w:sz w:val="28"/>
          <w:szCs w:val="28"/>
        </w:rPr>
      </w:pPr>
    </w:p>
    <w:p w14:paraId="3DBF7675" w14:textId="77777777" w:rsidR="00151F78" w:rsidRDefault="00151F78" w:rsidP="00151F78">
      <w:pPr>
        <w:jc w:val="center"/>
        <w:textAlignment w:val="baseline"/>
        <w:rPr>
          <w:rFonts w:asciiTheme="majorBidi" w:hAnsiTheme="majorBidi" w:cstheme="majorBidi"/>
          <w:color w:val="000000" w:themeColor="text1"/>
          <w:sz w:val="28"/>
          <w:szCs w:val="28"/>
        </w:rPr>
      </w:pPr>
    </w:p>
    <w:p w14:paraId="45601689" w14:textId="77777777" w:rsidR="00151F78" w:rsidRDefault="00151F78" w:rsidP="00151F78">
      <w:pPr>
        <w:textAlignment w:val="baseline"/>
        <w:rPr>
          <w:rFonts w:asciiTheme="majorBidi" w:hAnsiTheme="majorBidi" w:cstheme="majorBidi"/>
          <w:color w:val="000000" w:themeColor="text1"/>
          <w:sz w:val="28"/>
          <w:szCs w:val="28"/>
        </w:rPr>
      </w:pPr>
    </w:p>
    <w:p w14:paraId="01D0CA80" w14:textId="77777777" w:rsidR="00151F78" w:rsidRDefault="00151F78" w:rsidP="00151F78">
      <w:pPr>
        <w:jc w:val="center"/>
        <w:textAlignment w:val="baseline"/>
        <w:rPr>
          <w:rFonts w:asciiTheme="majorBidi" w:hAnsiTheme="majorBidi" w:cstheme="majorBidi"/>
          <w:color w:val="000000" w:themeColor="text1"/>
          <w:sz w:val="28"/>
          <w:szCs w:val="28"/>
        </w:rPr>
      </w:pPr>
    </w:p>
    <w:p w14:paraId="7A968FF9" w14:textId="77777777" w:rsidR="00151F78" w:rsidRDefault="00151F78" w:rsidP="00151F78">
      <w:pPr>
        <w:jc w:val="center"/>
        <w:textAlignment w:val="baseline"/>
        <w:rPr>
          <w:rFonts w:asciiTheme="majorBidi" w:hAnsiTheme="majorBidi" w:cstheme="majorBidi"/>
          <w:color w:val="000000" w:themeColor="text1"/>
          <w:sz w:val="28"/>
          <w:szCs w:val="28"/>
        </w:rPr>
      </w:pPr>
    </w:p>
    <w:p w14:paraId="0B58F01E" w14:textId="77777777" w:rsidR="00151F78" w:rsidRDefault="00151F78" w:rsidP="00151F78">
      <w:pPr>
        <w:jc w:val="center"/>
        <w:textAlignment w:val="baseline"/>
        <w:rPr>
          <w:rFonts w:asciiTheme="majorBidi" w:hAnsiTheme="majorBidi" w:cstheme="majorBidi"/>
          <w:color w:val="000000" w:themeColor="text1"/>
          <w:sz w:val="28"/>
          <w:szCs w:val="28"/>
        </w:rPr>
      </w:pPr>
    </w:p>
    <w:p w14:paraId="1DB9E658" w14:textId="77777777" w:rsidR="00151F78" w:rsidRDefault="00151F78" w:rsidP="00151F78">
      <w:pPr>
        <w:jc w:val="center"/>
        <w:textAlignment w:val="baseline"/>
        <w:rPr>
          <w:rFonts w:asciiTheme="majorBidi" w:hAnsiTheme="majorBidi" w:cstheme="majorBidi"/>
          <w:color w:val="000000" w:themeColor="text1"/>
          <w:sz w:val="28"/>
          <w:szCs w:val="28"/>
        </w:rPr>
      </w:pPr>
    </w:p>
    <w:p w14:paraId="7F5641E7" w14:textId="77777777" w:rsidR="00151F78" w:rsidRDefault="00151F78" w:rsidP="00151F78">
      <w:pPr>
        <w:jc w:val="center"/>
        <w:textAlignment w:val="baseline"/>
        <w:rPr>
          <w:rFonts w:asciiTheme="majorBidi" w:hAnsiTheme="majorBidi" w:cstheme="majorBidi"/>
          <w:color w:val="000000" w:themeColor="text1"/>
          <w:sz w:val="28"/>
          <w:szCs w:val="28"/>
        </w:rPr>
      </w:pPr>
    </w:p>
    <w:p w14:paraId="3653D151" w14:textId="77777777" w:rsidR="00151F78" w:rsidRDefault="00151F78" w:rsidP="00151F78">
      <w:pPr>
        <w:jc w:val="center"/>
        <w:textAlignment w:val="baseline"/>
        <w:rPr>
          <w:rFonts w:asciiTheme="majorBidi" w:hAnsiTheme="majorBidi" w:cstheme="majorBidi"/>
          <w:color w:val="000000" w:themeColor="text1"/>
          <w:sz w:val="28"/>
          <w:szCs w:val="28"/>
        </w:rPr>
      </w:pPr>
    </w:p>
    <w:p w14:paraId="20BB258B" w14:textId="77777777" w:rsidR="00151F78" w:rsidRDefault="00151F78" w:rsidP="00151F78">
      <w:pPr>
        <w:jc w:val="center"/>
        <w:textAlignment w:val="baseline"/>
        <w:rPr>
          <w:rFonts w:asciiTheme="majorBidi" w:hAnsiTheme="majorBidi" w:cstheme="majorBidi"/>
          <w:color w:val="000000" w:themeColor="text1"/>
          <w:sz w:val="28"/>
          <w:szCs w:val="28"/>
        </w:rPr>
      </w:pPr>
    </w:p>
    <w:p w14:paraId="54310F6B" w14:textId="77777777" w:rsidR="00151F78" w:rsidRDefault="00151F78" w:rsidP="00151F78">
      <w:pPr>
        <w:jc w:val="center"/>
        <w:textAlignment w:val="baseline"/>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Eating Disorder During COVID-19</w:t>
      </w:r>
    </w:p>
    <w:p w14:paraId="239269CC" w14:textId="04E4AF98" w:rsidR="00151F78" w:rsidRPr="00320419" w:rsidRDefault="00151F78" w:rsidP="00151F78">
      <w:pPr>
        <w:jc w:val="center"/>
        <w:textAlignment w:val="baseline"/>
        <w:rPr>
          <w:rFonts w:asciiTheme="majorBidi" w:hAnsiTheme="majorBidi" w:cstheme="majorBidi"/>
          <w:color w:val="000000" w:themeColor="text1"/>
          <w:sz w:val="28"/>
          <w:szCs w:val="28"/>
        </w:rPr>
      </w:pPr>
      <w:r w:rsidRPr="00320419">
        <w:rPr>
          <w:rFonts w:asciiTheme="majorBidi" w:hAnsiTheme="majorBidi" w:cstheme="majorBidi"/>
          <w:color w:val="000000" w:themeColor="text1"/>
          <w:sz w:val="28"/>
          <w:szCs w:val="28"/>
        </w:rPr>
        <w:t>Critique of Health Information Resources</w:t>
      </w:r>
    </w:p>
    <w:p w14:paraId="4366DA77" w14:textId="3B66C4BE" w:rsidR="00151F78" w:rsidRPr="00151F78" w:rsidRDefault="00151F78" w:rsidP="00151F78">
      <w:pPr>
        <w:jc w:val="center"/>
        <w:textAlignment w:val="baseline"/>
        <w:rPr>
          <w:rFonts w:asciiTheme="majorBidi" w:hAnsiTheme="majorBidi" w:cstheme="majorBidi"/>
          <w:color w:val="000000" w:themeColor="text1"/>
          <w:sz w:val="28"/>
          <w:szCs w:val="28"/>
        </w:rPr>
      </w:pPr>
      <w:r w:rsidRPr="00320419">
        <w:rPr>
          <w:rFonts w:asciiTheme="majorBidi" w:hAnsiTheme="majorBidi" w:cstheme="majorBidi"/>
          <w:color w:val="000000" w:themeColor="text1"/>
          <w:sz w:val="28"/>
          <w:szCs w:val="28"/>
        </w:rPr>
        <w:t>GCH 350</w:t>
      </w:r>
      <w:r>
        <w:rPr>
          <w:rFonts w:ascii="ArialMT" w:hAnsi="ArialMT"/>
          <w:sz w:val="20"/>
          <w:szCs w:val="20"/>
        </w:rPr>
        <w:br w:type="page"/>
      </w:r>
    </w:p>
    <w:p w14:paraId="77B27578" w14:textId="4330DD53" w:rsidR="00585C57" w:rsidRDefault="00585C57" w:rsidP="00585C57">
      <w:pPr>
        <w:textAlignment w:val="baseline"/>
        <w:rPr>
          <w:rFonts w:ascii="Calibri" w:hAnsi="Calibri" w:cs="Calibri"/>
          <w:color w:val="000000"/>
        </w:rPr>
      </w:pPr>
    </w:p>
    <w:p w14:paraId="3ADC6533" w14:textId="145A2314" w:rsidR="00CB3807" w:rsidRDefault="003A005F">
      <w:pPr>
        <w:rPr>
          <w:rFonts w:ascii="ArialMT" w:hAnsi="ArialMT"/>
          <w:sz w:val="20"/>
          <w:szCs w:val="20"/>
        </w:rPr>
      </w:pPr>
      <w:r>
        <w:rPr>
          <w:rFonts w:ascii="ArialMT" w:hAnsi="ArialMT"/>
          <w:noProof/>
          <w:sz w:val="20"/>
          <w:szCs w:val="20"/>
        </w:rPr>
        <w:drawing>
          <wp:anchor distT="0" distB="0" distL="114300" distR="114300" simplePos="0" relativeHeight="251665408" behindDoc="0" locked="0" layoutInCell="1" allowOverlap="1" wp14:anchorId="61007461" wp14:editId="042F3D92">
            <wp:simplePos x="0" y="0"/>
            <wp:positionH relativeFrom="margin">
              <wp:posOffset>-1181100</wp:posOffset>
            </wp:positionH>
            <wp:positionV relativeFrom="margin">
              <wp:posOffset>1955165</wp:posOffset>
            </wp:positionV>
            <wp:extent cx="8242935" cy="6005830"/>
            <wp:effectExtent l="0" t="0" r="0" b="1270"/>
            <wp:wrapSquare wrapText="bothSides"/>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8242935" cy="6005830"/>
                    </a:xfrm>
                    <a:prstGeom prst="rect">
                      <a:avLst/>
                    </a:prstGeom>
                  </pic:spPr>
                </pic:pic>
              </a:graphicData>
            </a:graphic>
            <wp14:sizeRelH relativeFrom="margin">
              <wp14:pctWidth>0</wp14:pctWidth>
            </wp14:sizeRelH>
            <wp14:sizeRelV relativeFrom="margin">
              <wp14:pctHeight>0</wp14:pctHeight>
            </wp14:sizeRelV>
          </wp:anchor>
        </w:drawing>
      </w:r>
      <w:r w:rsidR="00CB3807">
        <w:rPr>
          <w:rFonts w:ascii="ArialMT" w:hAnsi="ArialMT"/>
          <w:sz w:val="20"/>
          <w:szCs w:val="20"/>
        </w:rPr>
        <w:br w:type="page"/>
      </w:r>
    </w:p>
    <w:p w14:paraId="398060EA" w14:textId="76C14CF7" w:rsidR="00CB3807" w:rsidRDefault="00CB3807">
      <w:pPr>
        <w:rPr>
          <w:rFonts w:ascii="ArialMT" w:hAnsi="ArialMT"/>
          <w:sz w:val="20"/>
          <w:szCs w:val="20"/>
        </w:rPr>
      </w:pPr>
    </w:p>
    <w:p w14:paraId="0D12D258" w14:textId="21E22773" w:rsidR="00CB3807" w:rsidRPr="00585C57" w:rsidRDefault="000D5548" w:rsidP="00CB3807">
      <w:pPr>
        <w:spacing w:before="100" w:beforeAutospacing="1" w:after="100" w:afterAutospacing="1"/>
        <w:jc w:val="center"/>
      </w:pPr>
      <w:r>
        <w:rPr>
          <w:rFonts w:ascii="Arial" w:hAnsi="Arial" w:cs="Arial"/>
          <w:b/>
          <w:bCs/>
          <w:sz w:val="20"/>
          <w:szCs w:val="20"/>
        </w:rPr>
        <w:t>Video</w:t>
      </w:r>
      <w:r w:rsidR="00CB3807">
        <w:rPr>
          <w:rFonts w:ascii="Arial" w:hAnsi="Arial" w:cs="Arial"/>
          <w:b/>
          <w:bCs/>
          <w:sz w:val="20"/>
          <w:szCs w:val="20"/>
        </w:rPr>
        <w:t xml:space="preserve"> Critique</w:t>
      </w:r>
    </w:p>
    <w:p w14:paraId="680851D8" w14:textId="77777777" w:rsidR="003A005F" w:rsidRDefault="00B203B9" w:rsidP="003A005F">
      <w:pPr>
        <w:pStyle w:val="ListParagraph"/>
        <w:numPr>
          <w:ilvl w:val="0"/>
          <w:numId w:val="21"/>
        </w:numPr>
        <w:spacing w:before="100" w:beforeAutospacing="1" w:after="100" w:afterAutospacing="1" w:line="480" w:lineRule="auto"/>
        <w:rPr>
          <w:rFonts w:asciiTheme="majorBidi" w:hAnsiTheme="majorBidi" w:cstheme="majorBidi"/>
          <w:color w:val="000000" w:themeColor="text1"/>
        </w:rPr>
      </w:pPr>
      <w:r w:rsidRPr="00B203B9">
        <w:rPr>
          <w:rFonts w:asciiTheme="majorBidi" w:hAnsiTheme="majorBidi" w:cstheme="majorBidi"/>
          <w:b/>
          <w:bCs/>
          <w:color w:val="000000" w:themeColor="text1"/>
        </w:rPr>
        <w:t xml:space="preserve">Brief summary </w:t>
      </w:r>
    </w:p>
    <w:p w14:paraId="338160E1" w14:textId="31A6666D" w:rsidR="00401F90" w:rsidRPr="003A005F" w:rsidRDefault="00401F90" w:rsidP="003A005F">
      <w:pPr>
        <w:spacing w:before="100" w:beforeAutospacing="1" w:after="100" w:afterAutospacing="1" w:line="480" w:lineRule="auto"/>
        <w:ind w:firstLine="360"/>
        <w:rPr>
          <w:rFonts w:asciiTheme="majorBidi" w:hAnsiTheme="majorBidi" w:cstheme="majorBidi"/>
          <w:color w:val="000000" w:themeColor="text1"/>
        </w:rPr>
      </w:pPr>
      <w:r w:rsidRPr="003A005F">
        <w:rPr>
          <w:rFonts w:asciiTheme="majorBidi" w:hAnsiTheme="majorBidi" w:cstheme="majorBidi"/>
          <w:color w:val="000000" w:themeColor="text1"/>
        </w:rPr>
        <w:t>In this health education video titled</w:t>
      </w:r>
      <w:r w:rsidRPr="003A005F">
        <w:rPr>
          <w:rFonts w:asciiTheme="majorBidi" w:hAnsiTheme="majorBidi"/>
          <w:color w:val="000000" w:themeColor="text1"/>
        </w:rPr>
        <w:t>,</w:t>
      </w:r>
      <w:r w:rsidRPr="003A005F">
        <w:rPr>
          <w:rFonts w:asciiTheme="majorBidi" w:hAnsiTheme="majorBidi" w:cstheme="majorBidi"/>
          <w:color w:val="000000" w:themeColor="text1"/>
        </w:rPr>
        <w:t xml:space="preserve"> “Anorexia and Eating Disorders | Health | Biology | FuseSchool”</w:t>
      </w:r>
      <w:r w:rsidRPr="003A005F">
        <w:rPr>
          <w:rFonts w:asciiTheme="majorBidi" w:hAnsiTheme="majorBidi"/>
          <w:color w:val="000000" w:themeColor="text1"/>
        </w:rPr>
        <w:t xml:space="preserve"> </w:t>
      </w:r>
      <w:r w:rsidR="003A005F">
        <w:rPr>
          <w:rFonts w:asciiTheme="majorBidi" w:hAnsiTheme="majorBidi"/>
          <w:color w:val="000000" w:themeColor="text1"/>
        </w:rPr>
        <w:t xml:space="preserve">and uploaded by FuseSchool, </w:t>
      </w:r>
      <w:r w:rsidRPr="003A005F">
        <w:rPr>
          <w:rFonts w:asciiTheme="majorBidi" w:hAnsiTheme="majorBidi"/>
          <w:color w:val="000000" w:themeColor="text1"/>
        </w:rPr>
        <w:t xml:space="preserve">the viewer is able to </w:t>
      </w:r>
      <w:r w:rsidR="00CA13EC" w:rsidRPr="003A005F">
        <w:rPr>
          <w:rFonts w:asciiTheme="majorBidi" w:hAnsiTheme="majorBidi"/>
          <w:color w:val="000000" w:themeColor="text1"/>
        </w:rPr>
        <w:t>grasp an understanding on eating disorders and what they mean from a psychological standpoint. This animated video depicts the seriousness of eating disorders and the possible outcomes. The purpose of this video is to educate the audience on eating disorders and</w:t>
      </w:r>
      <w:r w:rsidR="000F15A0">
        <w:rPr>
          <w:rFonts w:asciiTheme="majorBidi" w:hAnsiTheme="majorBidi"/>
          <w:color w:val="000000" w:themeColor="text1"/>
        </w:rPr>
        <w:t xml:space="preserve"> it</w:t>
      </w:r>
      <w:r w:rsidR="00CA13EC" w:rsidRPr="003A005F">
        <w:rPr>
          <w:rFonts w:asciiTheme="majorBidi" w:hAnsiTheme="majorBidi"/>
          <w:color w:val="000000" w:themeColor="text1"/>
        </w:rPr>
        <w:t xml:space="preserve"> focuses </w:t>
      </w:r>
      <w:r w:rsidR="001D6258">
        <w:rPr>
          <w:rFonts w:asciiTheme="majorBidi" w:hAnsiTheme="majorBidi"/>
          <w:color w:val="000000" w:themeColor="text1"/>
        </w:rPr>
        <w:t>primarily</w:t>
      </w:r>
      <w:r w:rsidR="00CA13EC" w:rsidRPr="003A005F">
        <w:rPr>
          <w:rFonts w:asciiTheme="majorBidi" w:hAnsiTheme="majorBidi"/>
          <w:color w:val="000000" w:themeColor="text1"/>
        </w:rPr>
        <w:t xml:space="preserve"> on Anorexia Nervosa. The video content explains what Anorexia is, how common it is, and the unfortunate grim outcomes that serious cases would reach such as organ failure and suicide. </w:t>
      </w:r>
    </w:p>
    <w:p w14:paraId="1EB4B2F9" w14:textId="77777777" w:rsidR="00B203B9" w:rsidRPr="00B203B9" w:rsidRDefault="00B203B9" w:rsidP="00B203B9">
      <w:pPr>
        <w:pStyle w:val="ListParagraph"/>
        <w:numPr>
          <w:ilvl w:val="0"/>
          <w:numId w:val="21"/>
        </w:numPr>
        <w:spacing w:before="100" w:beforeAutospacing="1" w:after="100" w:afterAutospacing="1" w:line="480" w:lineRule="auto"/>
        <w:rPr>
          <w:rFonts w:asciiTheme="majorBidi" w:hAnsiTheme="majorBidi" w:cstheme="majorBidi"/>
          <w:color w:val="000000" w:themeColor="text1"/>
        </w:rPr>
      </w:pPr>
      <w:r w:rsidRPr="00B203B9">
        <w:rPr>
          <w:rFonts w:asciiTheme="majorBidi" w:hAnsiTheme="majorBidi" w:cstheme="majorBidi"/>
          <w:b/>
          <w:bCs/>
          <w:color w:val="000000" w:themeColor="text1"/>
        </w:rPr>
        <w:t xml:space="preserve">Critique of Material </w:t>
      </w:r>
    </w:p>
    <w:p w14:paraId="08006CEC" w14:textId="4E722B99" w:rsidR="00CA13EC" w:rsidRDefault="00B203B9" w:rsidP="00B203B9">
      <w:pPr>
        <w:pStyle w:val="ListParagraph"/>
        <w:numPr>
          <w:ilvl w:val="0"/>
          <w:numId w:val="22"/>
        </w:numPr>
        <w:spacing w:before="100" w:beforeAutospacing="1" w:after="100" w:afterAutospacing="1" w:line="480" w:lineRule="auto"/>
        <w:rPr>
          <w:rFonts w:asciiTheme="majorBidi" w:hAnsiTheme="majorBidi" w:cstheme="majorBidi"/>
          <w:color w:val="000000" w:themeColor="text1"/>
        </w:rPr>
      </w:pPr>
      <w:r w:rsidRPr="00CA13EC">
        <w:rPr>
          <w:rFonts w:asciiTheme="majorBidi" w:hAnsiTheme="majorBidi" w:cstheme="majorBidi"/>
          <w:b/>
          <w:bCs/>
          <w:color w:val="000000" w:themeColor="text1"/>
        </w:rPr>
        <w:t>Intended Audience</w:t>
      </w:r>
      <w:r w:rsidRPr="00CA13EC">
        <w:rPr>
          <w:rFonts w:asciiTheme="majorBidi" w:hAnsiTheme="majorBidi" w:cstheme="majorBidi"/>
          <w:color w:val="000000" w:themeColor="text1"/>
        </w:rPr>
        <w:t xml:space="preserve"> </w:t>
      </w:r>
    </w:p>
    <w:p w14:paraId="3B11903F" w14:textId="18413431" w:rsidR="00B203B9" w:rsidRPr="00CA13EC" w:rsidRDefault="00CA13EC" w:rsidP="00902AFF">
      <w:pPr>
        <w:spacing w:before="100" w:beforeAutospacing="1" w:after="100" w:afterAutospacing="1" w:line="480" w:lineRule="auto"/>
        <w:ind w:left="360" w:firstLine="360"/>
        <w:rPr>
          <w:rFonts w:asciiTheme="majorBidi" w:hAnsiTheme="majorBidi" w:cstheme="majorBidi"/>
          <w:color w:val="000000" w:themeColor="text1"/>
        </w:rPr>
      </w:pPr>
      <w:r>
        <w:rPr>
          <w:rFonts w:asciiTheme="majorBidi" w:hAnsiTheme="majorBidi" w:cstheme="majorBidi"/>
          <w:color w:val="000000" w:themeColor="text1"/>
        </w:rPr>
        <w:t xml:space="preserve">This video has an intended audience aged approximately 14 and over. The education level of this audience would be eighth or ninth grade. The video does not specify that it is targeted towards a specific gender, race, ethnicity, occupation or socioeconomic level. However, it does note that eating disorders are most </w:t>
      </w:r>
      <w:r w:rsidR="00412B86">
        <w:rPr>
          <w:rFonts w:asciiTheme="majorBidi" w:hAnsiTheme="majorBidi" w:cstheme="majorBidi"/>
          <w:color w:val="000000" w:themeColor="text1"/>
        </w:rPr>
        <w:t>prominent</w:t>
      </w:r>
      <w:r>
        <w:rPr>
          <w:rFonts w:asciiTheme="majorBidi" w:hAnsiTheme="majorBidi" w:cstheme="majorBidi"/>
          <w:color w:val="000000" w:themeColor="text1"/>
        </w:rPr>
        <w:t xml:space="preserve"> among women, and likely start at an average age of sixteen years old. The video also states that</w:t>
      </w:r>
      <w:r w:rsidR="00902AFF">
        <w:rPr>
          <w:rFonts w:asciiTheme="majorBidi" w:hAnsiTheme="majorBidi" w:cstheme="majorBidi"/>
          <w:color w:val="000000" w:themeColor="text1"/>
        </w:rPr>
        <w:t xml:space="preserve"> eating disorders do not discriminate against any </w:t>
      </w:r>
      <w:r w:rsidR="00676147">
        <w:rPr>
          <w:rFonts w:asciiTheme="majorBidi" w:hAnsiTheme="majorBidi" w:cstheme="majorBidi"/>
          <w:color w:val="000000" w:themeColor="text1"/>
        </w:rPr>
        <w:t xml:space="preserve">one </w:t>
      </w:r>
      <w:r w:rsidR="00902AFF">
        <w:rPr>
          <w:rFonts w:asciiTheme="majorBidi" w:hAnsiTheme="majorBidi" w:cstheme="majorBidi"/>
          <w:color w:val="000000" w:themeColor="text1"/>
        </w:rPr>
        <w:t xml:space="preserve">country or ethnicity and can </w:t>
      </w:r>
      <w:r w:rsidR="003A005F">
        <w:rPr>
          <w:rFonts w:asciiTheme="majorBidi" w:hAnsiTheme="majorBidi" w:cstheme="majorBidi"/>
          <w:color w:val="000000" w:themeColor="text1"/>
        </w:rPr>
        <w:t>affect</w:t>
      </w:r>
      <w:r w:rsidR="00902AFF">
        <w:rPr>
          <w:rFonts w:asciiTheme="majorBidi" w:hAnsiTheme="majorBidi" w:cstheme="majorBidi"/>
          <w:color w:val="000000" w:themeColor="text1"/>
        </w:rPr>
        <w:t xml:space="preserve"> anyone.</w:t>
      </w:r>
    </w:p>
    <w:p w14:paraId="6CE8F752" w14:textId="77777777" w:rsidR="00B203B9" w:rsidRPr="003A005F" w:rsidRDefault="00B203B9" w:rsidP="00B203B9">
      <w:pPr>
        <w:numPr>
          <w:ilvl w:val="0"/>
          <w:numId w:val="22"/>
        </w:numPr>
        <w:spacing w:before="100" w:beforeAutospacing="1" w:after="100" w:afterAutospacing="1" w:line="480" w:lineRule="auto"/>
        <w:rPr>
          <w:rFonts w:asciiTheme="majorBidi" w:hAnsiTheme="majorBidi" w:cstheme="majorBidi"/>
          <w:b/>
          <w:bCs/>
          <w:color w:val="000000" w:themeColor="text1"/>
        </w:rPr>
      </w:pPr>
      <w:r w:rsidRPr="003A005F">
        <w:rPr>
          <w:rFonts w:asciiTheme="majorBidi" w:hAnsiTheme="majorBidi" w:cstheme="majorBidi"/>
          <w:b/>
          <w:bCs/>
          <w:color w:val="000000" w:themeColor="text1"/>
        </w:rPr>
        <w:t xml:space="preserve">Evaluation of Source </w:t>
      </w:r>
    </w:p>
    <w:p w14:paraId="4B641740" w14:textId="283B0941" w:rsidR="00902AFF" w:rsidRPr="00902AFF" w:rsidRDefault="00902AFF" w:rsidP="00902AFF">
      <w:pPr>
        <w:spacing w:before="100" w:beforeAutospacing="1" w:after="100" w:afterAutospacing="1" w:line="480" w:lineRule="auto"/>
        <w:ind w:firstLine="360"/>
      </w:pPr>
      <w:r>
        <w:rPr>
          <w:rFonts w:asciiTheme="majorBidi" w:hAnsiTheme="majorBidi" w:cstheme="majorBidi"/>
          <w:color w:val="000000" w:themeColor="text1"/>
        </w:rPr>
        <w:t xml:space="preserve">The use of simple animation is appropriate for an adolescent audience with a serious topic. The source is somewhat outdated as it was published in 2017, but most the information remains </w:t>
      </w:r>
      <w:r>
        <w:rPr>
          <w:rFonts w:asciiTheme="majorBidi" w:hAnsiTheme="majorBidi" w:cstheme="majorBidi"/>
          <w:color w:val="000000" w:themeColor="text1"/>
        </w:rPr>
        <w:lastRenderedPageBreak/>
        <w:t>relevant. The source was easy to follow in terms of animation, however, it was a bit dull as it lacked color and a clear storyline. I would say that the source’s credibility and reliability cannot be verified as they did not reference the information presented in the video. The Youtube channel states that it is created by a group of teachers and animators who come together to make fun and easy to understand information on a number of subjects,</w:t>
      </w:r>
      <w:r w:rsidR="00DB1D49">
        <w:rPr>
          <w:rFonts w:asciiTheme="majorBidi" w:hAnsiTheme="majorBidi" w:cstheme="majorBidi"/>
          <w:color w:val="000000" w:themeColor="text1"/>
        </w:rPr>
        <w:t xml:space="preserve"> </w:t>
      </w:r>
      <w:r>
        <w:rPr>
          <w:rFonts w:asciiTheme="majorBidi" w:hAnsiTheme="majorBidi" w:cstheme="majorBidi"/>
          <w:color w:val="000000" w:themeColor="text1"/>
        </w:rPr>
        <w:t xml:space="preserve">but fails to offer the audience any </w:t>
      </w:r>
      <w:r w:rsidR="003B1CEC">
        <w:rPr>
          <w:rFonts w:asciiTheme="majorBidi" w:hAnsiTheme="majorBidi" w:cstheme="majorBidi"/>
          <w:color w:val="000000" w:themeColor="text1"/>
        </w:rPr>
        <w:t xml:space="preserve">further </w:t>
      </w:r>
      <w:r>
        <w:rPr>
          <w:rFonts w:asciiTheme="majorBidi" w:hAnsiTheme="majorBidi" w:cstheme="majorBidi"/>
          <w:color w:val="000000" w:themeColor="text1"/>
        </w:rPr>
        <w:t xml:space="preserve">credentials for these creators. </w:t>
      </w:r>
    </w:p>
    <w:p w14:paraId="2B5058B4" w14:textId="77777777" w:rsidR="003A005F" w:rsidRPr="003A005F" w:rsidRDefault="00B203B9" w:rsidP="003A005F">
      <w:pPr>
        <w:numPr>
          <w:ilvl w:val="0"/>
          <w:numId w:val="22"/>
        </w:numPr>
        <w:spacing w:before="100" w:beforeAutospacing="1" w:after="100" w:afterAutospacing="1" w:line="480" w:lineRule="auto"/>
        <w:rPr>
          <w:rFonts w:asciiTheme="majorBidi" w:hAnsiTheme="majorBidi" w:cstheme="majorBidi"/>
          <w:b/>
          <w:bCs/>
          <w:color w:val="000000" w:themeColor="text1"/>
        </w:rPr>
      </w:pPr>
      <w:r w:rsidRPr="003A005F">
        <w:rPr>
          <w:rFonts w:asciiTheme="majorBidi" w:hAnsiTheme="majorBidi" w:cstheme="majorBidi"/>
          <w:b/>
          <w:bCs/>
          <w:color w:val="000000" w:themeColor="text1"/>
        </w:rPr>
        <w:t xml:space="preserve">Personal Reaction </w:t>
      </w:r>
    </w:p>
    <w:p w14:paraId="2BE9E3F8" w14:textId="62B371D4" w:rsidR="00902AFF" w:rsidRPr="003A005F" w:rsidRDefault="00902AFF" w:rsidP="003A005F">
      <w:pPr>
        <w:spacing w:before="100" w:beforeAutospacing="1" w:after="100" w:afterAutospacing="1" w:line="480" w:lineRule="auto"/>
        <w:ind w:firstLine="360"/>
        <w:rPr>
          <w:rFonts w:asciiTheme="majorBidi" w:hAnsiTheme="majorBidi" w:cstheme="majorBidi"/>
          <w:color w:val="000000" w:themeColor="text1"/>
        </w:rPr>
      </w:pPr>
      <w:r w:rsidRPr="003A005F">
        <w:rPr>
          <w:rFonts w:asciiTheme="majorBidi" w:hAnsiTheme="majorBidi" w:cstheme="majorBidi"/>
          <w:color w:val="000000" w:themeColor="text1"/>
        </w:rPr>
        <w:t xml:space="preserve">I think this source is good as a starting point for educating youth on eating disorders, specifically Anorexia Nervosa. I liked that it was simple and to the point as to not lose the interest or short attention span of the intended audience. </w:t>
      </w:r>
      <w:r w:rsidR="003A005F" w:rsidRPr="003A005F">
        <w:rPr>
          <w:rFonts w:asciiTheme="majorBidi" w:hAnsiTheme="majorBidi" w:cstheme="majorBidi"/>
          <w:color w:val="000000" w:themeColor="text1"/>
        </w:rPr>
        <w:t xml:space="preserve">I also enjoyed the inclusion of the statistic that at least 4 out 10 people have personally experienced an eating disorder or know someone who has. </w:t>
      </w:r>
      <w:r w:rsidRPr="003A005F">
        <w:rPr>
          <w:rFonts w:asciiTheme="majorBidi" w:hAnsiTheme="majorBidi" w:cstheme="majorBidi"/>
          <w:color w:val="000000" w:themeColor="text1"/>
        </w:rPr>
        <w:t xml:space="preserve">However, I did not like the </w:t>
      </w:r>
      <w:r w:rsidR="00BA186C">
        <w:rPr>
          <w:rFonts w:asciiTheme="majorBidi" w:hAnsiTheme="majorBidi" w:cstheme="majorBidi"/>
          <w:color w:val="000000" w:themeColor="text1"/>
        </w:rPr>
        <w:t xml:space="preserve">general </w:t>
      </w:r>
      <w:r w:rsidRPr="003A005F">
        <w:rPr>
          <w:rFonts w:asciiTheme="majorBidi" w:hAnsiTheme="majorBidi" w:cstheme="majorBidi"/>
          <w:color w:val="000000" w:themeColor="text1"/>
        </w:rPr>
        <w:t xml:space="preserve">depiction that Anorexia Nervosa </w:t>
      </w:r>
      <w:r w:rsidR="003A005F" w:rsidRPr="003A005F">
        <w:rPr>
          <w:rFonts w:asciiTheme="majorBidi" w:hAnsiTheme="majorBidi" w:cstheme="majorBidi"/>
          <w:color w:val="000000" w:themeColor="text1"/>
        </w:rPr>
        <w:t xml:space="preserve">makes the individual unable to see the reality of their body and </w:t>
      </w:r>
      <w:r w:rsidR="007F200B">
        <w:rPr>
          <w:rFonts w:asciiTheme="majorBidi" w:hAnsiTheme="majorBidi" w:cstheme="majorBidi"/>
          <w:color w:val="000000" w:themeColor="text1"/>
        </w:rPr>
        <w:t>gives</w:t>
      </w:r>
      <w:r w:rsidR="003A005F" w:rsidRPr="003A005F">
        <w:rPr>
          <w:rFonts w:asciiTheme="majorBidi" w:hAnsiTheme="majorBidi" w:cstheme="majorBidi"/>
          <w:color w:val="000000" w:themeColor="text1"/>
        </w:rPr>
        <w:t xml:space="preserve"> a false image of </w:t>
      </w:r>
      <w:r w:rsidR="007F200B">
        <w:rPr>
          <w:rFonts w:asciiTheme="majorBidi" w:hAnsiTheme="majorBidi" w:cstheme="majorBidi"/>
          <w:color w:val="000000" w:themeColor="text1"/>
        </w:rPr>
        <w:t>oneself</w:t>
      </w:r>
      <w:r w:rsidR="003A005F" w:rsidRPr="003A005F">
        <w:rPr>
          <w:rFonts w:asciiTheme="majorBidi" w:hAnsiTheme="majorBidi" w:cstheme="majorBidi"/>
          <w:color w:val="000000" w:themeColor="text1"/>
        </w:rPr>
        <w:t xml:space="preserve">. While that may be true in some cases, anorexics are often completely aware that they are underweight and look unhealthy. In fact, it is a way to show and see the disease they feel on the inside in a physical form. </w:t>
      </w:r>
      <w:r w:rsidR="00231887">
        <w:rPr>
          <w:rFonts w:asciiTheme="majorBidi" w:hAnsiTheme="majorBidi" w:cstheme="majorBidi"/>
          <w:color w:val="000000" w:themeColor="text1"/>
        </w:rPr>
        <w:t>Overall,</w:t>
      </w:r>
      <w:r w:rsidR="003A005F">
        <w:rPr>
          <w:rFonts w:asciiTheme="majorBidi" w:hAnsiTheme="majorBidi" w:cstheme="majorBidi"/>
          <w:color w:val="000000" w:themeColor="text1"/>
        </w:rPr>
        <w:t xml:space="preserve"> this is a good source for background information, but I do not think I would use it in my health education and promotion plan because it is somewhat outdated and lacks credibility. </w:t>
      </w:r>
    </w:p>
    <w:p w14:paraId="1DDE5981" w14:textId="4D015929" w:rsidR="00CB3807" w:rsidRPr="003A005F" w:rsidRDefault="00B203B9" w:rsidP="003A005F">
      <w:r>
        <w:br w:type="page"/>
      </w:r>
    </w:p>
    <w:p w14:paraId="768AD59E" w14:textId="6B411556" w:rsidR="00262D9C" w:rsidRPr="00F8370B" w:rsidRDefault="00262D9C" w:rsidP="00F8370B">
      <w:pPr>
        <w:textAlignment w:val="baseline"/>
        <w:rPr>
          <w:rFonts w:ascii="ArialMT" w:hAnsi="ArialMT"/>
          <w:sz w:val="20"/>
          <w:szCs w:val="20"/>
        </w:rPr>
      </w:pPr>
      <w:r>
        <w:rPr>
          <w:rFonts w:ascii="ArialMT" w:hAnsi="ArialMT"/>
          <w:noProof/>
          <w:sz w:val="20"/>
          <w:szCs w:val="20"/>
        </w:rPr>
        <w:lastRenderedPageBreak/>
        <w:drawing>
          <wp:anchor distT="0" distB="0" distL="114300" distR="114300" simplePos="0" relativeHeight="251661312" behindDoc="0" locked="0" layoutInCell="1" allowOverlap="1" wp14:anchorId="020AAB70" wp14:editId="6D34B490">
            <wp:simplePos x="0" y="0"/>
            <wp:positionH relativeFrom="column">
              <wp:posOffset>-914400</wp:posOffset>
            </wp:positionH>
            <wp:positionV relativeFrom="paragraph">
              <wp:posOffset>0</wp:posOffset>
            </wp:positionV>
            <wp:extent cx="8051165" cy="8229600"/>
            <wp:effectExtent l="0" t="0" r="63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8051165" cy="8229600"/>
                    </a:xfrm>
                    <a:prstGeom prst="rect">
                      <a:avLst/>
                    </a:prstGeom>
                  </pic:spPr>
                </pic:pic>
              </a:graphicData>
            </a:graphic>
            <wp14:sizeRelH relativeFrom="margin">
              <wp14:pctWidth>0</wp14:pctWidth>
            </wp14:sizeRelH>
            <wp14:sizeRelV relativeFrom="margin">
              <wp14:pctHeight>0</wp14:pctHeight>
            </wp14:sizeRelV>
          </wp:anchor>
        </w:drawing>
      </w:r>
    </w:p>
    <w:p w14:paraId="4C8AFBEF" w14:textId="71FF9F2F" w:rsidR="007E4D51" w:rsidRPr="00585C57" w:rsidRDefault="007E4D51" w:rsidP="006D3FAA">
      <w:pPr>
        <w:spacing w:before="100" w:beforeAutospacing="1" w:after="100" w:afterAutospacing="1" w:line="480" w:lineRule="auto"/>
        <w:jc w:val="center"/>
        <w:rPr>
          <w:rFonts w:asciiTheme="majorBidi" w:hAnsiTheme="majorBidi" w:cstheme="majorBidi"/>
          <w:color w:val="000000" w:themeColor="text1"/>
        </w:rPr>
      </w:pPr>
      <w:r w:rsidRPr="00EC1177">
        <w:rPr>
          <w:rFonts w:asciiTheme="majorBidi" w:hAnsiTheme="majorBidi" w:cstheme="majorBidi"/>
          <w:b/>
          <w:bCs/>
          <w:color w:val="000000" w:themeColor="text1"/>
        </w:rPr>
        <w:lastRenderedPageBreak/>
        <w:t>Website Critique</w:t>
      </w:r>
    </w:p>
    <w:p w14:paraId="0AEFE79A" w14:textId="13193E5D" w:rsidR="007E4D51" w:rsidRPr="00EC1177" w:rsidRDefault="007E4D51" w:rsidP="006D3FAA">
      <w:pPr>
        <w:pStyle w:val="ListParagraph"/>
        <w:numPr>
          <w:ilvl w:val="0"/>
          <w:numId w:val="8"/>
        </w:numPr>
        <w:spacing w:before="100" w:beforeAutospacing="1" w:after="100" w:afterAutospacing="1" w:line="480" w:lineRule="auto"/>
        <w:rPr>
          <w:rFonts w:asciiTheme="majorBidi" w:hAnsiTheme="majorBidi" w:cstheme="majorBidi"/>
          <w:color w:val="000000" w:themeColor="text1"/>
        </w:rPr>
      </w:pPr>
      <w:r w:rsidRPr="00EC1177">
        <w:rPr>
          <w:rFonts w:asciiTheme="majorBidi" w:hAnsiTheme="majorBidi" w:cstheme="majorBidi"/>
          <w:b/>
          <w:bCs/>
          <w:color w:val="000000" w:themeColor="text1"/>
        </w:rPr>
        <w:t xml:space="preserve">Brief summary </w:t>
      </w:r>
    </w:p>
    <w:p w14:paraId="667AFAE6" w14:textId="1835816D" w:rsidR="007E4D51" w:rsidRPr="00585C57" w:rsidRDefault="007E4D51" w:rsidP="006D3FAA">
      <w:pPr>
        <w:spacing w:line="480" w:lineRule="auto"/>
        <w:ind w:firstLine="360"/>
        <w:rPr>
          <w:rFonts w:asciiTheme="majorBidi" w:hAnsiTheme="majorBidi" w:cstheme="majorBidi"/>
          <w:color w:val="000000" w:themeColor="text1"/>
        </w:rPr>
      </w:pPr>
      <w:r w:rsidRPr="00EC1177">
        <w:rPr>
          <w:rFonts w:asciiTheme="majorBidi" w:hAnsiTheme="majorBidi" w:cstheme="majorBidi"/>
          <w:color w:val="000000" w:themeColor="text1"/>
        </w:rPr>
        <w:t xml:space="preserve">The health information resource for this critique is a website owned by Lindsey Hall and Leigh Cohn who the authors of the first book </w:t>
      </w:r>
      <w:r w:rsidR="00B867B2" w:rsidRPr="00EC1177">
        <w:rPr>
          <w:rFonts w:asciiTheme="majorBidi" w:hAnsiTheme="majorBidi" w:cstheme="majorBidi"/>
          <w:color w:val="000000" w:themeColor="text1"/>
        </w:rPr>
        <w:t xml:space="preserve">written solely about </w:t>
      </w:r>
      <w:r w:rsidRPr="00EC1177">
        <w:rPr>
          <w:rFonts w:asciiTheme="majorBidi" w:hAnsiTheme="majorBidi" w:cstheme="majorBidi"/>
          <w:color w:val="000000" w:themeColor="text1"/>
        </w:rPr>
        <w:t>bulimia</w:t>
      </w:r>
      <w:r w:rsidR="00B867B2" w:rsidRPr="00EC1177">
        <w:rPr>
          <w:rFonts w:asciiTheme="majorBidi" w:hAnsiTheme="majorBidi" w:cstheme="majorBidi"/>
          <w:color w:val="000000" w:themeColor="text1"/>
        </w:rPr>
        <w:t xml:space="preserve"> called Bulimia: A Guide to Recovery</w:t>
      </w:r>
      <w:r w:rsidRPr="00EC1177">
        <w:rPr>
          <w:rFonts w:asciiTheme="majorBidi" w:hAnsiTheme="majorBidi" w:cstheme="majorBidi"/>
          <w:color w:val="000000" w:themeColor="text1"/>
        </w:rPr>
        <w:t xml:space="preserve">. </w:t>
      </w:r>
      <w:r w:rsidR="00B867B2" w:rsidRPr="00EC1177">
        <w:rPr>
          <w:rFonts w:asciiTheme="majorBidi" w:hAnsiTheme="majorBidi" w:cstheme="majorBidi"/>
          <w:color w:val="000000" w:themeColor="text1"/>
        </w:rPr>
        <w:t xml:space="preserve">This website’s publishing company is LLC, which is a publishing company that has specialized eating disorders since 1980. </w:t>
      </w:r>
      <w:r w:rsidR="009816C8" w:rsidRPr="00EC1177">
        <w:rPr>
          <w:rFonts w:asciiTheme="majorBidi" w:hAnsiTheme="majorBidi" w:cstheme="majorBidi"/>
          <w:color w:val="000000" w:themeColor="text1"/>
        </w:rPr>
        <w:t>The author of this resource is Anna Tanner</w:t>
      </w:r>
      <w:r w:rsidR="00EC1177" w:rsidRPr="00EC1177">
        <w:rPr>
          <w:rFonts w:asciiTheme="majorBidi" w:hAnsiTheme="majorBidi" w:cstheme="majorBidi"/>
          <w:color w:val="000000" w:themeColor="text1"/>
        </w:rPr>
        <w:t xml:space="preserve"> who has a Masters </w:t>
      </w:r>
      <w:r w:rsidR="00DA5E2C">
        <w:rPr>
          <w:rFonts w:asciiTheme="majorBidi" w:hAnsiTheme="majorBidi" w:cstheme="majorBidi"/>
          <w:color w:val="000000" w:themeColor="text1"/>
        </w:rPr>
        <w:t xml:space="preserve">degree </w:t>
      </w:r>
      <w:r w:rsidR="00EC1177" w:rsidRPr="00EC1177">
        <w:rPr>
          <w:rFonts w:asciiTheme="majorBidi" w:hAnsiTheme="majorBidi" w:cstheme="majorBidi"/>
          <w:color w:val="000000" w:themeColor="text1"/>
        </w:rPr>
        <w:t>in health and is the vice president of medical services for</w:t>
      </w:r>
      <w:r w:rsidR="0077387B">
        <w:rPr>
          <w:rFonts w:asciiTheme="majorBidi" w:hAnsiTheme="majorBidi" w:cstheme="majorBidi"/>
          <w:color w:val="000000" w:themeColor="text1"/>
        </w:rPr>
        <w:t xml:space="preserve"> a</w:t>
      </w:r>
      <w:r w:rsidR="00EC1177" w:rsidRPr="00EC1177">
        <w:rPr>
          <w:rFonts w:asciiTheme="majorBidi" w:hAnsiTheme="majorBidi" w:cstheme="majorBidi"/>
          <w:color w:val="000000" w:themeColor="text1"/>
        </w:rPr>
        <w:t xml:space="preserve"> national healthcare system </w:t>
      </w:r>
      <w:r w:rsidR="0077387B">
        <w:rPr>
          <w:rFonts w:asciiTheme="majorBidi" w:hAnsiTheme="majorBidi" w:cstheme="majorBidi"/>
          <w:color w:val="000000" w:themeColor="text1"/>
        </w:rPr>
        <w:t>that treats</w:t>
      </w:r>
      <w:r w:rsidR="00EC1177" w:rsidRPr="00EC1177">
        <w:rPr>
          <w:rFonts w:asciiTheme="majorBidi" w:hAnsiTheme="majorBidi" w:cstheme="majorBidi"/>
          <w:color w:val="000000" w:themeColor="text1"/>
        </w:rPr>
        <w:t xml:space="preserve"> eating disorders. </w:t>
      </w:r>
      <w:r w:rsidR="00B867B2" w:rsidRPr="00EC1177">
        <w:rPr>
          <w:rFonts w:asciiTheme="majorBidi" w:hAnsiTheme="majorBidi" w:cstheme="majorBidi"/>
          <w:color w:val="000000" w:themeColor="text1"/>
        </w:rPr>
        <w:t xml:space="preserve">The purpose of this health resource is to provide people with information </w:t>
      </w:r>
      <w:r w:rsidR="009816C8" w:rsidRPr="00EC1177">
        <w:rPr>
          <w:rFonts w:asciiTheme="majorBidi" w:hAnsiTheme="majorBidi" w:cstheme="majorBidi"/>
          <w:color w:val="000000" w:themeColor="text1"/>
        </w:rPr>
        <w:t>on eating disorders, COVID-19’s impact on eating disorders, and how families and health providers can help those struggling</w:t>
      </w:r>
      <w:r w:rsidR="00DC0C84" w:rsidRPr="00EC1177">
        <w:rPr>
          <w:rFonts w:asciiTheme="majorBidi" w:hAnsiTheme="majorBidi" w:cstheme="majorBidi"/>
          <w:color w:val="000000" w:themeColor="text1"/>
        </w:rPr>
        <w:t xml:space="preserve"> during the pandemic</w:t>
      </w:r>
      <w:r w:rsidR="009816C8" w:rsidRPr="00EC1177">
        <w:rPr>
          <w:rFonts w:asciiTheme="majorBidi" w:hAnsiTheme="majorBidi" w:cstheme="majorBidi"/>
          <w:color w:val="000000" w:themeColor="text1"/>
        </w:rPr>
        <w:t xml:space="preserve">. The website states that </w:t>
      </w:r>
      <w:r w:rsidR="00DC0C84" w:rsidRPr="00EC1177">
        <w:rPr>
          <w:rFonts w:asciiTheme="majorBidi" w:hAnsiTheme="majorBidi" w:cstheme="majorBidi"/>
          <w:color w:val="000000" w:themeColor="text1"/>
          <w:shd w:val="clear" w:color="auto" w:fill="FFFFFF"/>
        </w:rPr>
        <w:t>isolation is what e</w:t>
      </w:r>
      <w:r w:rsidR="00FE15C5" w:rsidRPr="00EC1177">
        <w:rPr>
          <w:rFonts w:asciiTheme="majorBidi" w:hAnsiTheme="majorBidi" w:cstheme="majorBidi"/>
          <w:color w:val="000000" w:themeColor="text1"/>
          <w:shd w:val="clear" w:color="auto" w:fill="FFFFFF"/>
        </w:rPr>
        <w:t xml:space="preserve">ating disorders thrive </w:t>
      </w:r>
      <w:r w:rsidR="00DC0C84" w:rsidRPr="00EC1177">
        <w:rPr>
          <w:rFonts w:asciiTheme="majorBidi" w:hAnsiTheme="majorBidi" w:cstheme="majorBidi"/>
          <w:color w:val="000000" w:themeColor="text1"/>
          <w:shd w:val="clear" w:color="auto" w:fill="FFFFFF"/>
        </w:rPr>
        <w:t>on</w:t>
      </w:r>
      <w:r w:rsidR="00FE15C5" w:rsidRPr="00EC1177">
        <w:rPr>
          <w:rFonts w:asciiTheme="majorBidi" w:hAnsiTheme="majorBidi" w:cstheme="majorBidi"/>
          <w:color w:val="000000" w:themeColor="text1"/>
          <w:shd w:val="clear" w:color="auto" w:fill="FFFFFF"/>
        </w:rPr>
        <w:t xml:space="preserve">, and </w:t>
      </w:r>
      <w:r w:rsidR="00DC0C84" w:rsidRPr="00EC1177">
        <w:rPr>
          <w:rFonts w:asciiTheme="majorBidi" w:hAnsiTheme="majorBidi" w:cstheme="majorBidi"/>
          <w:color w:val="000000" w:themeColor="text1"/>
          <w:shd w:val="clear" w:color="auto" w:fill="FFFFFF"/>
        </w:rPr>
        <w:t>that the</w:t>
      </w:r>
      <w:r w:rsidR="00FE15C5" w:rsidRPr="00EC1177">
        <w:rPr>
          <w:rFonts w:asciiTheme="majorBidi" w:hAnsiTheme="majorBidi" w:cstheme="majorBidi"/>
          <w:color w:val="000000" w:themeColor="text1"/>
          <w:shd w:val="clear" w:color="auto" w:fill="FFFFFF"/>
        </w:rPr>
        <w:t xml:space="preserve"> stress of quarantine is </w:t>
      </w:r>
      <w:r w:rsidR="00DC0C84" w:rsidRPr="00EC1177">
        <w:rPr>
          <w:rFonts w:asciiTheme="majorBidi" w:hAnsiTheme="majorBidi" w:cstheme="majorBidi"/>
          <w:color w:val="000000" w:themeColor="text1"/>
          <w:shd w:val="clear" w:color="auto" w:fill="FFFFFF"/>
        </w:rPr>
        <w:t>intensifying</w:t>
      </w:r>
      <w:r w:rsidR="00FE15C5" w:rsidRPr="00EC1177">
        <w:rPr>
          <w:rFonts w:asciiTheme="majorBidi" w:hAnsiTheme="majorBidi" w:cstheme="majorBidi"/>
          <w:color w:val="000000" w:themeColor="text1"/>
          <w:shd w:val="clear" w:color="auto" w:fill="FFFFFF"/>
        </w:rPr>
        <w:t xml:space="preserve"> </w:t>
      </w:r>
      <w:r w:rsidR="00DC0C84" w:rsidRPr="00EC1177">
        <w:rPr>
          <w:rFonts w:asciiTheme="majorBidi" w:hAnsiTheme="majorBidi" w:cstheme="majorBidi"/>
          <w:color w:val="000000" w:themeColor="text1"/>
          <w:shd w:val="clear" w:color="auto" w:fill="FFFFFF"/>
        </w:rPr>
        <w:t xml:space="preserve">eating disorders everywhere. </w:t>
      </w:r>
      <w:r w:rsidR="00131AE9">
        <w:rPr>
          <w:rFonts w:asciiTheme="majorBidi" w:hAnsiTheme="majorBidi" w:cstheme="majorBidi"/>
          <w:color w:val="000000" w:themeColor="text1"/>
          <w:shd w:val="clear" w:color="auto" w:fill="FFFFFF"/>
        </w:rPr>
        <w:t>It also notes that</w:t>
      </w:r>
      <w:r w:rsidR="00DC0C84" w:rsidRPr="00EC1177">
        <w:rPr>
          <w:rFonts w:asciiTheme="majorBidi" w:hAnsiTheme="majorBidi" w:cstheme="majorBidi"/>
          <w:color w:val="000000" w:themeColor="text1"/>
          <w:shd w:val="clear" w:color="auto" w:fill="FFFFFF"/>
        </w:rPr>
        <w:t xml:space="preserve"> intervention </w:t>
      </w:r>
      <w:r w:rsidR="00131AE9">
        <w:rPr>
          <w:rFonts w:asciiTheme="majorBidi" w:hAnsiTheme="majorBidi" w:cstheme="majorBidi"/>
          <w:color w:val="000000" w:themeColor="text1"/>
          <w:shd w:val="clear" w:color="auto" w:fill="FFFFFF"/>
        </w:rPr>
        <w:t>from</w:t>
      </w:r>
      <w:r w:rsidR="00DC0C84" w:rsidRPr="00EC1177">
        <w:rPr>
          <w:rFonts w:asciiTheme="majorBidi" w:hAnsiTheme="majorBidi" w:cstheme="majorBidi"/>
          <w:color w:val="000000" w:themeColor="text1"/>
          <w:shd w:val="clear" w:color="auto" w:fill="FFFFFF"/>
        </w:rPr>
        <w:t xml:space="preserve"> family and health care providers has the potential of saving the lives of those affected. </w:t>
      </w:r>
    </w:p>
    <w:p w14:paraId="342ED953" w14:textId="1F9BB648" w:rsidR="006D3FAA" w:rsidRPr="006D3FAA" w:rsidRDefault="007E4D51" w:rsidP="006D3FAA">
      <w:pPr>
        <w:pStyle w:val="ListParagraph"/>
        <w:numPr>
          <w:ilvl w:val="0"/>
          <w:numId w:val="24"/>
        </w:numPr>
        <w:spacing w:before="100" w:beforeAutospacing="1" w:after="100" w:afterAutospacing="1" w:line="480" w:lineRule="auto"/>
        <w:rPr>
          <w:rFonts w:asciiTheme="majorBidi" w:hAnsiTheme="majorBidi" w:cstheme="majorBidi"/>
          <w:color w:val="000000" w:themeColor="text1"/>
        </w:rPr>
      </w:pPr>
      <w:r w:rsidRPr="006D3FAA">
        <w:rPr>
          <w:rFonts w:asciiTheme="majorBidi" w:hAnsiTheme="majorBidi" w:cstheme="majorBidi"/>
          <w:b/>
          <w:bCs/>
          <w:color w:val="000000" w:themeColor="text1"/>
        </w:rPr>
        <w:t xml:space="preserve">Critique of Material </w:t>
      </w:r>
    </w:p>
    <w:p w14:paraId="4EE04862" w14:textId="21A396E8" w:rsidR="000B312B" w:rsidRPr="00EC1177" w:rsidRDefault="007E4D51" w:rsidP="006D3FAA">
      <w:pPr>
        <w:pStyle w:val="ListParagraph"/>
        <w:numPr>
          <w:ilvl w:val="0"/>
          <w:numId w:val="10"/>
        </w:numPr>
        <w:spacing w:before="100" w:beforeAutospacing="1" w:after="100" w:afterAutospacing="1" w:line="480" w:lineRule="auto"/>
        <w:rPr>
          <w:rFonts w:asciiTheme="majorBidi" w:hAnsiTheme="majorBidi" w:cstheme="majorBidi"/>
          <w:b/>
          <w:bCs/>
          <w:color w:val="000000" w:themeColor="text1"/>
        </w:rPr>
      </w:pPr>
      <w:r w:rsidRPr="00EC1177">
        <w:rPr>
          <w:rFonts w:asciiTheme="majorBidi" w:hAnsiTheme="majorBidi" w:cstheme="majorBidi"/>
          <w:b/>
          <w:bCs/>
          <w:color w:val="000000" w:themeColor="text1"/>
        </w:rPr>
        <w:t xml:space="preserve">Intended Audience </w:t>
      </w:r>
    </w:p>
    <w:p w14:paraId="58308E2B" w14:textId="56553D47" w:rsidR="003F6CD2" w:rsidRPr="00D77F70" w:rsidRDefault="00D77F70" w:rsidP="003F6CD2">
      <w:pPr>
        <w:spacing w:before="100" w:beforeAutospacing="1" w:after="100" w:afterAutospacing="1" w:line="480" w:lineRule="auto"/>
        <w:ind w:left="360" w:firstLine="360"/>
        <w:rPr>
          <w:rFonts w:asciiTheme="majorBidi" w:hAnsiTheme="majorBidi" w:cstheme="majorBidi"/>
        </w:rPr>
      </w:pPr>
      <w:r w:rsidRPr="00D77F70">
        <w:rPr>
          <w:rFonts w:asciiTheme="majorBidi" w:hAnsiTheme="majorBidi" w:cstheme="majorBidi"/>
        </w:rPr>
        <w:t>The indented audience for this website is the families of those struggling with eating disorders and healthcare providers w</w:t>
      </w:r>
      <w:r w:rsidR="003F6CD2">
        <w:rPr>
          <w:rFonts w:asciiTheme="majorBidi" w:hAnsiTheme="majorBidi" w:cstheme="majorBidi"/>
        </w:rPr>
        <w:t>hich would set the age range somewhere between 18 and 65 years old</w:t>
      </w:r>
      <w:r w:rsidRPr="00D77F70">
        <w:rPr>
          <w:rFonts w:asciiTheme="majorBidi" w:hAnsiTheme="majorBidi" w:cstheme="majorBidi"/>
        </w:rPr>
        <w:t>. The audience will most likely have post-high school education as indicated by the SMOG test</w:t>
      </w:r>
      <w:r w:rsidR="003F6CD2">
        <w:rPr>
          <w:rFonts w:asciiTheme="majorBidi" w:hAnsiTheme="majorBidi" w:cstheme="majorBidi"/>
        </w:rPr>
        <w:t>. Also, the targeted audience could be either male or female as there was no obvious gender indicated by the language used or pictures. The target audience would</w:t>
      </w:r>
      <w:r w:rsidRPr="00D77F70">
        <w:rPr>
          <w:rFonts w:asciiTheme="majorBidi" w:hAnsiTheme="majorBidi" w:cstheme="majorBidi"/>
        </w:rPr>
        <w:t xml:space="preserve"> likely </w:t>
      </w:r>
      <w:r w:rsidRPr="00D77F70">
        <w:rPr>
          <w:rFonts w:asciiTheme="majorBidi" w:hAnsiTheme="majorBidi" w:cstheme="majorBidi"/>
        </w:rPr>
        <w:lastRenderedPageBreak/>
        <w:t>have an occupation of healthcare provider or parent, may be middle to upper income, and can be of any race or ethnicity.</w:t>
      </w:r>
    </w:p>
    <w:p w14:paraId="2DE317CB" w14:textId="77777777" w:rsidR="006D3FAA" w:rsidRDefault="007E4D51" w:rsidP="006D3FAA">
      <w:pPr>
        <w:pStyle w:val="ListParagraph"/>
        <w:numPr>
          <w:ilvl w:val="0"/>
          <w:numId w:val="10"/>
        </w:numPr>
        <w:spacing w:before="100" w:beforeAutospacing="1" w:after="100" w:afterAutospacing="1" w:line="480" w:lineRule="auto"/>
        <w:rPr>
          <w:rFonts w:asciiTheme="majorBidi" w:hAnsiTheme="majorBidi" w:cstheme="majorBidi"/>
          <w:b/>
          <w:bCs/>
          <w:color w:val="000000" w:themeColor="text1"/>
        </w:rPr>
      </w:pPr>
      <w:r w:rsidRPr="00EC1177">
        <w:rPr>
          <w:rFonts w:asciiTheme="majorBidi" w:hAnsiTheme="majorBidi" w:cstheme="majorBidi"/>
          <w:b/>
          <w:bCs/>
          <w:color w:val="000000" w:themeColor="text1"/>
        </w:rPr>
        <w:t xml:space="preserve">Evaluation of Source </w:t>
      </w:r>
    </w:p>
    <w:p w14:paraId="329C684F" w14:textId="3D5FD25E" w:rsidR="00331AED" w:rsidRPr="006D3FAA" w:rsidRDefault="00331AED" w:rsidP="006D3FAA">
      <w:pPr>
        <w:pStyle w:val="ListParagraph"/>
        <w:spacing w:before="100" w:beforeAutospacing="1" w:after="100" w:afterAutospacing="1" w:line="480" w:lineRule="auto"/>
        <w:ind w:left="0" w:firstLine="720"/>
        <w:rPr>
          <w:rFonts w:asciiTheme="majorBidi" w:hAnsiTheme="majorBidi" w:cstheme="majorBidi"/>
          <w:b/>
          <w:bCs/>
          <w:color w:val="000000" w:themeColor="text1"/>
        </w:rPr>
      </w:pPr>
      <w:r w:rsidRPr="006D3FAA">
        <w:rPr>
          <w:rFonts w:asciiTheme="majorBidi" w:hAnsiTheme="majorBidi" w:cstheme="majorBidi"/>
          <w:color w:val="000000" w:themeColor="text1"/>
        </w:rPr>
        <w:t xml:space="preserve">The source is appropriate for the intended audience because it was created by </w:t>
      </w:r>
      <w:r w:rsidR="00D66AF5" w:rsidRPr="006D3FAA">
        <w:rPr>
          <w:rFonts w:asciiTheme="majorBidi" w:hAnsiTheme="majorBidi" w:cstheme="majorBidi"/>
          <w:color w:val="000000" w:themeColor="text1"/>
        </w:rPr>
        <w:t xml:space="preserve">graduate from a Master’s program and is the vice president </w:t>
      </w:r>
      <w:r w:rsidR="00D66AF5" w:rsidRPr="006D3FAA">
        <w:rPr>
          <w:rFonts w:asciiTheme="majorBidi" w:hAnsiTheme="majorBidi" w:cstheme="majorBidi"/>
          <w:color w:val="000000" w:themeColor="text1"/>
          <w:shd w:val="clear" w:color="auto" w:fill="FFFFFF"/>
        </w:rPr>
        <w:t xml:space="preserve">of </w:t>
      </w:r>
      <w:r w:rsidR="00EC1177" w:rsidRPr="006D3FAA">
        <w:rPr>
          <w:rFonts w:asciiTheme="majorBidi" w:hAnsiTheme="majorBidi" w:cstheme="majorBidi"/>
          <w:color w:val="000000" w:themeColor="text1"/>
          <w:shd w:val="clear" w:color="auto" w:fill="FFFFFF"/>
        </w:rPr>
        <w:t>medical services</w:t>
      </w:r>
      <w:r w:rsidR="00D66AF5" w:rsidRPr="006D3FAA">
        <w:rPr>
          <w:rFonts w:asciiTheme="majorBidi" w:hAnsiTheme="majorBidi" w:cstheme="majorBidi"/>
          <w:color w:val="000000" w:themeColor="text1"/>
          <w:shd w:val="clear" w:color="auto" w:fill="FFFFFF"/>
        </w:rPr>
        <w:t xml:space="preserve"> for</w:t>
      </w:r>
      <w:r w:rsidR="00EC1177" w:rsidRPr="006D3FAA">
        <w:rPr>
          <w:rFonts w:asciiTheme="majorBidi" w:hAnsiTheme="majorBidi" w:cstheme="majorBidi"/>
          <w:color w:val="000000" w:themeColor="text1"/>
          <w:shd w:val="clear" w:color="auto" w:fill="FFFFFF"/>
        </w:rPr>
        <w:t xml:space="preserve"> Veritas Collaborative, which is a national healthcare system for treatment of eating disorders. The creator, Anna, is also a board-certified pediatrician and certified eating disorder specialist who has over 20 years of experience. Additionally, </w:t>
      </w:r>
      <w:r w:rsidR="00D66AF5" w:rsidRPr="006D3FAA">
        <w:rPr>
          <w:rFonts w:asciiTheme="majorBidi" w:hAnsiTheme="majorBidi" w:cstheme="majorBidi"/>
          <w:color w:val="000000" w:themeColor="text1"/>
          <w:shd w:val="clear" w:color="auto" w:fill="FFFFFF"/>
        </w:rPr>
        <w:t>Dr. Tanner oversees the programming at the Veritas Collaborative</w:t>
      </w:r>
      <w:r w:rsidR="00EC1177" w:rsidRPr="006D3FAA">
        <w:rPr>
          <w:rFonts w:asciiTheme="majorBidi" w:hAnsiTheme="majorBidi" w:cstheme="majorBidi"/>
          <w:color w:val="000000" w:themeColor="text1"/>
          <w:shd w:val="clear" w:color="auto" w:fill="FFFFFF"/>
        </w:rPr>
        <w:t xml:space="preserve"> Multidisciplinary Eating Disorder Assessment Clinics in multiple East Coast states such as North Carolina, Virginia, and Georgia. </w:t>
      </w:r>
      <w:r w:rsidR="00D66AF5" w:rsidRPr="006D3FAA">
        <w:rPr>
          <w:rFonts w:asciiTheme="majorBidi" w:hAnsiTheme="majorBidi" w:cstheme="majorBidi"/>
          <w:color w:val="000000" w:themeColor="text1"/>
        </w:rPr>
        <w:t xml:space="preserve">The information is very recent as it was posted less than a year ago in May 2020 and is up to date in terms of the recent global pandemic. The website in itself is not visually appealing, it lacks the general graphic designs that would make it stand out, there are advertisements to the right that can be somewhat distracting, and there are no photos or illustrations other than the </w:t>
      </w:r>
      <w:r w:rsidR="004F7E69">
        <w:rPr>
          <w:rFonts w:asciiTheme="majorBidi" w:hAnsiTheme="majorBidi" w:cstheme="majorBidi"/>
          <w:color w:val="000000" w:themeColor="text1"/>
        </w:rPr>
        <w:t>aut</w:t>
      </w:r>
      <w:r w:rsidR="004F7E69" w:rsidRPr="006D3FAA">
        <w:rPr>
          <w:rFonts w:asciiTheme="majorBidi" w:hAnsiTheme="majorBidi" w:cstheme="majorBidi"/>
          <w:color w:val="000000" w:themeColor="text1"/>
        </w:rPr>
        <w:t>hor’s</w:t>
      </w:r>
      <w:r w:rsidR="00D66AF5" w:rsidRPr="006D3FAA">
        <w:rPr>
          <w:rFonts w:asciiTheme="majorBidi" w:hAnsiTheme="majorBidi" w:cstheme="majorBidi"/>
          <w:color w:val="000000" w:themeColor="text1"/>
        </w:rPr>
        <w:t xml:space="preserve"> photo. The reading level is appropriate for the audience as the SMOG test results indicated an age of 17 and above which matches that of the intended audience. The data for the website was gathered by the author herself and given the qualifications above and her experience in this field, the information presented is credible. </w:t>
      </w:r>
    </w:p>
    <w:p w14:paraId="53AC18B3" w14:textId="4498F5E0" w:rsidR="007E4D51" w:rsidRPr="00EC1177" w:rsidRDefault="007E4D51" w:rsidP="006D3FAA">
      <w:pPr>
        <w:pStyle w:val="ListParagraph"/>
        <w:numPr>
          <w:ilvl w:val="0"/>
          <w:numId w:val="10"/>
        </w:numPr>
        <w:spacing w:before="100" w:beforeAutospacing="1" w:after="100" w:afterAutospacing="1" w:line="480" w:lineRule="auto"/>
        <w:rPr>
          <w:rFonts w:asciiTheme="majorBidi" w:hAnsiTheme="majorBidi" w:cstheme="majorBidi"/>
          <w:b/>
          <w:bCs/>
          <w:color w:val="000000" w:themeColor="text1"/>
        </w:rPr>
      </w:pPr>
      <w:r w:rsidRPr="00EC1177">
        <w:rPr>
          <w:rFonts w:asciiTheme="majorBidi" w:hAnsiTheme="majorBidi" w:cstheme="majorBidi"/>
          <w:b/>
          <w:bCs/>
          <w:color w:val="000000" w:themeColor="text1"/>
        </w:rPr>
        <w:t xml:space="preserve">Personal Reaction </w:t>
      </w:r>
    </w:p>
    <w:p w14:paraId="6D224F98" w14:textId="5E6AC5CB" w:rsidR="00D66AF5" w:rsidRPr="00585C57" w:rsidRDefault="00D66AF5" w:rsidP="006D3FAA">
      <w:pPr>
        <w:spacing w:before="100" w:beforeAutospacing="1" w:after="100" w:afterAutospacing="1" w:line="480" w:lineRule="auto"/>
        <w:ind w:firstLine="360"/>
        <w:rPr>
          <w:rFonts w:asciiTheme="majorBidi" w:hAnsiTheme="majorBidi" w:cstheme="majorBidi"/>
          <w:color w:val="000000" w:themeColor="text1"/>
        </w:rPr>
      </w:pPr>
      <w:r w:rsidRPr="00EC1177">
        <w:rPr>
          <w:rFonts w:asciiTheme="majorBidi" w:hAnsiTheme="majorBidi" w:cstheme="majorBidi"/>
          <w:color w:val="000000" w:themeColor="text1"/>
        </w:rPr>
        <w:t xml:space="preserve">Personally, I thought this website was a great source because it provided educational information based on expertise. I liked that </w:t>
      </w:r>
      <w:r w:rsidR="00DC1F77" w:rsidRPr="00EC1177">
        <w:rPr>
          <w:rFonts w:asciiTheme="majorBidi" w:hAnsiTheme="majorBidi" w:cstheme="majorBidi"/>
          <w:color w:val="000000" w:themeColor="text1"/>
        </w:rPr>
        <w:t xml:space="preserve">the headlines for each part were clear, the format was easy to navigate, the author’s qualifications were included, and </w:t>
      </w:r>
      <w:r w:rsidR="00964542">
        <w:rPr>
          <w:rFonts w:asciiTheme="majorBidi" w:hAnsiTheme="majorBidi" w:cstheme="majorBidi"/>
          <w:color w:val="000000" w:themeColor="text1"/>
        </w:rPr>
        <w:t xml:space="preserve">the source </w:t>
      </w:r>
      <w:r w:rsidR="00DC1F77" w:rsidRPr="00EC1177">
        <w:rPr>
          <w:rFonts w:asciiTheme="majorBidi" w:hAnsiTheme="majorBidi" w:cstheme="majorBidi"/>
          <w:color w:val="000000" w:themeColor="text1"/>
        </w:rPr>
        <w:t xml:space="preserve">explained all the information while providing ways to help those who are suffering from an eating disorder. </w:t>
      </w:r>
      <w:r w:rsidR="00DC1F77" w:rsidRPr="00EC1177">
        <w:rPr>
          <w:rFonts w:asciiTheme="majorBidi" w:hAnsiTheme="majorBidi" w:cstheme="majorBidi"/>
          <w:color w:val="000000" w:themeColor="text1"/>
        </w:rPr>
        <w:lastRenderedPageBreak/>
        <w:t>However, something I didn’t like was that there were no statistics or visual aids. The design of the website is a bit dull which can deter potential readers but overall, the source is exteremly informative. I would most likely use it in my health education and promotion efforts because it directly relates to the promotion of awareness about eating disorders during COVID-19 and it provides insight on how to help.</w:t>
      </w:r>
    </w:p>
    <w:p w14:paraId="37128F09" w14:textId="34F63171" w:rsidR="00D07368" w:rsidRPr="006D3FAA" w:rsidRDefault="00D07368" w:rsidP="006D3FAA">
      <w:pPr>
        <w:spacing w:line="480" w:lineRule="auto"/>
        <w:jc w:val="center"/>
        <w:rPr>
          <w:rFonts w:asciiTheme="majorBidi" w:hAnsiTheme="majorBidi" w:cstheme="majorBidi"/>
          <w:b/>
          <w:bCs/>
          <w:color w:val="000000" w:themeColor="text1"/>
        </w:rPr>
      </w:pPr>
      <w:r>
        <w:rPr>
          <w:rFonts w:ascii="ArialMT" w:hAnsi="ArialMT"/>
          <w:noProof/>
          <w:sz w:val="20"/>
          <w:szCs w:val="20"/>
        </w:rPr>
        <w:lastRenderedPageBreak/>
        <w:drawing>
          <wp:anchor distT="0" distB="0" distL="114300" distR="114300" simplePos="0" relativeHeight="251662336" behindDoc="0" locked="0" layoutInCell="1" allowOverlap="1" wp14:anchorId="7BB2FC55" wp14:editId="72CD4F19">
            <wp:simplePos x="0" y="0"/>
            <wp:positionH relativeFrom="column">
              <wp:posOffset>-914741</wp:posOffset>
            </wp:positionH>
            <wp:positionV relativeFrom="paragraph">
              <wp:posOffset>0</wp:posOffset>
            </wp:positionV>
            <wp:extent cx="7913172" cy="8032376"/>
            <wp:effectExtent l="0" t="0" r="0" b="0"/>
            <wp:wrapTopAndBottom/>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925526" cy="8044916"/>
                    </a:xfrm>
                    <a:prstGeom prst="rect">
                      <a:avLst/>
                    </a:prstGeom>
                  </pic:spPr>
                </pic:pic>
              </a:graphicData>
            </a:graphic>
            <wp14:sizeRelH relativeFrom="page">
              <wp14:pctWidth>0</wp14:pctWidth>
            </wp14:sizeRelH>
            <wp14:sizeRelV relativeFrom="page">
              <wp14:pctHeight>0</wp14:pctHeight>
            </wp14:sizeRelV>
          </wp:anchor>
        </w:drawing>
      </w:r>
      <w:r>
        <w:rPr>
          <w:rFonts w:ascii="ArialMT" w:hAnsi="ArialMT"/>
          <w:sz w:val="20"/>
          <w:szCs w:val="20"/>
        </w:rPr>
        <w:br w:type="page"/>
      </w:r>
      <w:r w:rsidRPr="006D3FAA">
        <w:rPr>
          <w:rFonts w:asciiTheme="majorBidi" w:hAnsiTheme="majorBidi" w:cstheme="majorBidi"/>
          <w:b/>
          <w:bCs/>
          <w:color w:val="000000" w:themeColor="text1"/>
        </w:rPr>
        <w:lastRenderedPageBreak/>
        <w:t>Government Document Critique</w:t>
      </w:r>
    </w:p>
    <w:p w14:paraId="46D6C140" w14:textId="6FCD53C2" w:rsidR="00D07368" w:rsidRPr="006D3FAA" w:rsidRDefault="00D07368" w:rsidP="006D3FAA">
      <w:pPr>
        <w:pStyle w:val="ListParagraph"/>
        <w:numPr>
          <w:ilvl w:val="0"/>
          <w:numId w:val="11"/>
        </w:numPr>
        <w:spacing w:before="100" w:beforeAutospacing="1" w:after="100" w:afterAutospacing="1" w:line="480" w:lineRule="auto"/>
        <w:rPr>
          <w:rFonts w:asciiTheme="majorBidi" w:hAnsiTheme="majorBidi" w:cstheme="majorBidi"/>
          <w:color w:val="000000" w:themeColor="text1"/>
        </w:rPr>
      </w:pPr>
      <w:r w:rsidRPr="006D3FAA">
        <w:rPr>
          <w:rFonts w:asciiTheme="majorBidi" w:hAnsiTheme="majorBidi" w:cstheme="majorBidi"/>
          <w:b/>
          <w:bCs/>
          <w:color w:val="000000" w:themeColor="text1"/>
        </w:rPr>
        <w:t xml:space="preserve">Brief summary </w:t>
      </w:r>
    </w:p>
    <w:p w14:paraId="3BB394F2" w14:textId="7C148708" w:rsidR="00D07368" w:rsidRPr="006D3FAA" w:rsidRDefault="00D07368" w:rsidP="006D3FAA">
      <w:pPr>
        <w:spacing w:line="480" w:lineRule="auto"/>
        <w:ind w:firstLine="360"/>
        <w:rPr>
          <w:rFonts w:asciiTheme="majorBidi" w:hAnsiTheme="majorBidi" w:cstheme="majorBidi"/>
          <w:color w:val="000000" w:themeColor="text1"/>
        </w:rPr>
      </w:pPr>
      <w:r w:rsidRPr="006D3FAA">
        <w:rPr>
          <w:rFonts w:asciiTheme="majorBidi" w:hAnsiTheme="majorBidi" w:cstheme="majorBidi"/>
          <w:color w:val="000000" w:themeColor="text1"/>
        </w:rPr>
        <w:t xml:space="preserve">The National Center for Biotechnology Information (NCBI) is part of the United States National Library of Medicine which is a branch of the National Institutes of Health (NIH). This center of information is funded and approved by the government of the United States. This source posted COVID-19 implications for eating disorders. The purpose of this document is to </w:t>
      </w:r>
      <w:r w:rsidR="0013693C" w:rsidRPr="006D3FAA">
        <w:rPr>
          <w:rFonts w:asciiTheme="majorBidi" w:hAnsiTheme="majorBidi" w:cstheme="majorBidi"/>
          <w:color w:val="000000" w:themeColor="text1"/>
        </w:rPr>
        <w:t xml:space="preserve">shed light on the fact that COVID-19 has increased the physical risk in patients with eating disorder due to isolation and reduced professional support. This document also emphasizes the challenges presented by COVID-19 and provides information on balancing the needs of eating disorders through the pandemic. </w:t>
      </w:r>
      <w:r w:rsidRPr="006D3FAA">
        <w:rPr>
          <w:rFonts w:asciiTheme="majorBidi" w:hAnsiTheme="majorBidi" w:cstheme="majorBidi"/>
          <w:color w:val="000000" w:themeColor="text1"/>
        </w:rPr>
        <w:t xml:space="preserve"> </w:t>
      </w:r>
    </w:p>
    <w:p w14:paraId="7365E6C5" w14:textId="4943835A" w:rsidR="00D07368" w:rsidRPr="006D3FAA" w:rsidRDefault="00D07368" w:rsidP="006D3FAA">
      <w:pPr>
        <w:pStyle w:val="ListParagraph"/>
        <w:numPr>
          <w:ilvl w:val="0"/>
          <w:numId w:val="12"/>
        </w:numPr>
        <w:spacing w:before="100" w:beforeAutospacing="1" w:after="100" w:afterAutospacing="1" w:line="480" w:lineRule="auto"/>
        <w:rPr>
          <w:rFonts w:asciiTheme="majorBidi" w:hAnsiTheme="majorBidi" w:cstheme="majorBidi"/>
          <w:color w:val="000000" w:themeColor="text1"/>
        </w:rPr>
      </w:pPr>
      <w:r w:rsidRPr="006D3FAA">
        <w:rPr>
          <w:rFonts w:asciiTheme="majorBidi" w:hAnsiTheme="majorBidi" w:cstheme="majorBidi"/>
          <w:b/>
          <w:bCs/>
          <w:color w:val="000000" w:themeColor="text1"/>
        </w:rPr>
        <w:t xml:space="preserve">Critique of Material </w:t>
      </w:r>
    </w:p>
    <w:p w14:paraId="2753121F" w14:textId="0122E8B6" w:rsidR="00D07368" w:rsidRPr="006D3FAA" w:rsidRDefault="00D07368" w:rsidP="006D3FAA">
      <w:pPr>
        <w:pStyle w:val="ListParagraph"/>
        <w:numPr>
          <w:ilvl w:val="0"/>
          <w:numId w:val="13"/>
        </w:numPr>
        <w:spacing w:before="100" w:beforeAutospacing="1" w:after="100" w:afterAutospacing="1" w:line="480" w:lineRule="auto"/>
        <w:rPr>
          <w:rFonts w:asciiTheme="majorBidi" w:hAnsiTheme="majorBidi" w:cstheme="majorBidi"/>
          <w:b/>
          <w:bCs/>
          <w:color w:val="000000" w:themeColor="text1"/>
        </w:rPr>
      </w:pPr>
      <w:r w:rsidRPr="006D3FAA">
        <w:rPr>
          <w:rFonts w:asciiTheme="majorBidi" w:hAnsiTheme="majorBidi" w:cstheme="majorBidi"/>
          <w:b/>
          <w:bCs/>
          <w:color w:val="000000" w:themeColor="text1"/>
        </w:rPr>
        <w:t xml:space="preserve">Intended Audience </w:t>
      </w:r>
    </w:p>
    <w:p w14:paraId="091FD366" w14:textId="0E826E52" w:rsidR="00B4365B" w:rsidRPr="00B4365B" w:rsidRDefault="00E94933" w:rsidP="00B4365B">
      <w:pPr>
        <w:spacing w:before="100" w:beforeAutospacing="1" w:after="100" w:afterAutospacing="1" w:line="480" w:lineRule="auto"/>
        <w:ind w:left="360" w:firstLine="360"/>
        <w:rPr>
          <w:rFonts w:asciiTheme="majorBidi" w:hAnsiTheme="majorBidi" w:cstheme="majorBidi"/>
          <w:color w:val="000000" w:themeColor="text1"/>
        </w:rPr>
      </w:pPr>
      <w:r w:rsidRPr="006D3FAA">
        <w:rPr>
          <w:rFonts w:asciiTheme="majorBidi" w:hAnsiTheme="majorBidi" w:cstheme="majorBidi"/>
          <w:color w:val="000000" w:themeColor="text1"/>
        </w:rPr>
        <w:t>The indented audience for this government document is adolescents</w:t>
      </w:r>
      <w:r w:rsidR="00B4365B">
        <w:rPr>
          <w:rFonts w:asciiTheme="majorBidi" w:hAnsiTheme="majorBidi" w:cstheme="majorBidi"/>
          <w:color w:val="000000" w:themeColor="text1"/>
        </w:rPr>
        <w:t xml:space="preserve"> and their families which sets the age approximation at 14 years old and above.</w:t>
      </w:r>
      <w:r w:rsidRPr="006D3FAA">
        <w:rPr>
          <w:rFonts w:asciiTheme="majorBidi" w:hAnsiTheme="majorBidi" w:cstheme="majorBidi"/>
          <w:color w:val="000000" w:themeColor="text1"/>
        </w:rPr>
        <w:t xml:space="preserve"> The content can be easily understood by those with nineth grade education level or higher. The document’s audience </w:t>
      </w:r>
      <w:r w:rsidR="00B4365B">
        <w:rPr>
          <w:rFonts w:asciiTheme="majorBidi" w:hAnsiTheme="majorBidi" w:cstheme="majorBidi"/>
          <w:color w:val="000000" w:themeColor="text1"/>
        </w:rPr>
        <w:t xml:space="preserve">does not clearly target a single gender in the language used and does not provide any pictures to further identify the targeted gender, which mean that they could either be male or female. Furthermore, they </w:t>
      </w:r>
      <w:r w:rsidRPr="006D3FAA">
        <w:rPr>
          <w:rFonts w:asciiTheme="majorBidi" w:hAnsiTheme="majorBidi" w:cstheme="majorBidi"/>
          <w:color w:val="000000" w:themeColor="text1"/>
        </w:rPr>
        <w:t xml:space="preserve">would likely have the occupation of </w:t>
      </w:r>
      <w:r w:rsidR="00E17777">
        <w:rPr>
          <w:rFonts w:asciiTheme="majorBidi" w:hAnsiTheme="majorBidi" w:cstheme="majorBidi"/>
          <w:color w:val="000000" w:themeColor="text1"/>
        </w:rPr>
        <w:t xml:space="preserve">student in </w:t>
      </w:r>
      <w:r w:rsidRPr="006D3FAA">
        <w:rPr>
          <w:rFonts w:asciiTheme="majorBidi" w:hAnsiTheme="majorBidi" w:cstheme="majorBidi"/>
          <w:color w:val="000000" w:themeColor="text1"/>
        </w:rPr>
        <w:t xml:space="preserve">middle school, high school, </w:t>
      </w:r>
      <w:r w:rsidR="00D80011">
        <w:rPr>
          <w:rFonts w:asciiTheme="majorBidi" w:hAnsiTheme="majorBidi" w:cstheme="majorBidi"/>
          <w:color w:val="000000" w:themeColor="text1"/>
        </w:rPr>
        <w:t>or</w:t>
      </w:r>
      <w:r w:rsidRPr="006D3FAA">
        <w:rPr>
          <w:rFonts w:asciiTheme="majorBidi" w:hAnsiTheme="majorBidi" w:cstheme="majorBidi"/>
          <w:color w:val="000000" w:themeColor="text1"/>
        </w:rPr>
        <w:t xml:space="preserve"> college students as well as their parents. </w:t>
      </w:r>
      <w:r w:rsidR="00B4365B">
        <w:rPr>
          <w:rFonts w:asciiTheme="majorBidi" w:hAnsiTheme="majorBidi" w:cstheme="majorBidi"/>
          <w:color w:val="000000" w:themeColor="text1"/>
        </w:rPr>
        <w:t>And t</w:t>
      </w:r>
      <w:r w:rsidRPr="006D3FAA">
        <w:rPr>
          <w:rFonts w:asciiTheme="majorBidi" w:hAnsiTheme="majorBidi" w:cstheme="majorBidi"/>
          <w:color w:val="000000" w:themeColor="text1"/>
        </w:rPr>
        <w:t>hey may be of middle income and their ethnicity is not reflected in th</w:t>
      </w:r>
      <w:r w:rsidR="0018168B">
        <w:rPr>
          <w:rFonts w:asciiTheme="majorBidi" w:hAnsiTheme="majorBidi" w:cstheme="majorBidi"/>
          <w:color w:val="000000" w:themeColor="text1"/>
        </w:rPr>
        <w:t>e</w:t>
      </w:r>
      <w:r w:rsidRPr="006D3FAA">
        <w:rPr>
          <w:rFonts w:asciiTheme="majorBidi" w:hAnsiTheme="majorBidi" w:cstheme="majorBidi"/>
          <w:color w:val="000000" w:themeColor="text1"/>
        </w:rPr>
        <w:t xml:space="preserve"> government document.</w:t>
      </w:r>
    </w:p>
    <w:p w14:paraId="7AB9435D" w14:textId="77777777" w:rsidR="00B4365B" w:rsidRPr="006D3FAA" w:rsidRDefault="00B4365B" w:rsidP="006D3FAA">
      <w:pPr>
        <w:spacing w:before="100" w:beforeAutospacing="1" w:after="100" w:afterAutospacing="1" w:line="480" w:lineRule="auto"/>
        <w:ind w:left="360" w:firstLine="360"/>
        <w:rPr>
          <w:rFonts w:asciiTheme="majorBidi" w:hAnsiTheme="majorBidi" w:cstheme="majorBidi"/>
          <w:color w:val="000000" w:themeColor="text1"/>
        </w:rPr>
      </w:pPr>
    </w:p>
    <w:p w14:paraId="2A9849D4" w14:textId="0AD914C0" w:rsidR="00D07368" w:rsidRDefault="00D07368" w:rsidP="006D3FAA">
      <w:pPr>
        <w:pStyle w:val="ListParagraph"/>
        <w:numPr>
          <w:ilvl w:val="0"/>
          <w:numId w:val="13"/>
        </w:numPr>
        <w:spacing w:before="100" w:beforeAutospacing="1" w:after="100" w:afterAutospacing="1" w:line="480" w:lineRule="auto"/>
        <w:rPr>
          <w:rFonts w:asciiTheme="majorBidi" w:hAnsiTheme="majorBidi" w:cstheme="majorBidi"/>
          <w:b/>
          <w:bCs/>
          <w:color w:val="000000" w:themeColor="text1"/>
        </w:rPr>
      </w:pPr>
      <w:r w:rsidRPr="006D3FAA">
        <w:rPr>
          <w:rFonts w:asciiTheme="majorBidi" w:hAnsiTheme="majorBidi" w:cstheme="majorBidi"/>
          <w:b/>
          <w:bCs/>
          <w:color w:val="000000" w:themeColor="text1"/>
        </w:rPr>
        <w:lastRenderedPageBreak/>
        <w:t xml:space="preserve">Evaluation of Source </w:t>
      </w:r>
    </w:p>
    <w:p w14:paraId="44FDC039" w14:textId="5FFA0681" w:rsidR="00C94828" w:rsidRPr="00C94828" w:rsidRDefault="00C94828" w:rsidP="00C94828">
      <w:pPr>
        <w:spacing w:before="100" w:beforeAutospacing="1" w:after="100" w:afterAutospacing="1" w:line="480" w:lineRule="auto"/>
        <w:ind w:firstLine="720"/>
        <w:rPr>
          <w:rFonts w:asciiTheme="majorBidi" w:hAnsiTheme="majorBidi" w:cstheme="majorBidi"/>
          <w:b/>
          <w:bCs/>
          <w:color w:val="000000" w:themeColor="text1"/>
        </w:rPr>
      </w:pPr>
      <w:r w:rsidRPr="006D3FAA">
        <w:rPr>
          <w:rFonts w:asciiTheme="majorBidi" w:hAnsiTheme="majorBidi" w:cstheme="majorBidi"/>
          <w:color w:val="000000" w:themeColor="text1"/>
        </w:rPr>
        <w:t xml:space="preserve">The source is appropriate for the intended audience as it addresses general implications for eating disorders, family concerns about eating disorders, explains how to connect during isolation for those suffering from eating disorders, ways to help yourself and others, the challenges associated with reduced professional support during the pandemic, and balancing the needs of an individual suffering with eating disorders within the family. The reading level indicating by the SMOG test matches that of the target audience’s age. The government document is current and relevant as it was published in April of 2020 and revised in May 2020. </w:t>
      </w:r>
      <w:r w:rsidR="00663BF0">
        <w:rPr>
          <w:rFonts w:asciiTheme="majorBidi" w:hAnsiTheme="majorBidi" w:cstheme="majorBidi"/>
          <w:color w:val="000000" w:themeColor="text1"/>
        </w:rPr>
        <w:t>I found the</w:t>
      </w:r>
      <w:r w:rsidRPr="006D3FAA">
        <w:rPr>
          <w:rFonts w:asciiTheme="majorBidi" w:hAnsiTheme="majorBidi" w:cstheme="majorBidi"/>
          <w:color w:val="000000" w:themeColor="text1"/>
        </w:rPr>
        <w:t xml:space="preserve"> document </w:t>
      </w:r>
      <w:r w:rsidR="00663BF0">
        <w:rPr>
          <w:rFonts w:asciiTheme="majorBidi" w:hAnsiTheme="majorBidi" w:cstheme="majorBidi"/>
          <w:color w:val="000000" w:themeColor="text1"/>
        </w:rPr>
        <w:t xml:space="preserve">to be visually appealing as it </w:t>
      </w:r>
      <w:r w:rsidRPr="006D3FAA">
        <w:rPr>
          <w:rFonts w:asciiTheme="majorBidi" w:hAnsiTheme="majorBidi" w:cstheme="majorBidi"/>
          <w:color w:val="000000" w:themeColor="text1"/>
        </w:rPr>
        <w:t>contains multiple figures that serve as visual aids and is generally well formatted with appropriate headings and organization which makes it easy to follow. The document is a credible resource that contains a good amount of helpful information for dealing with eating</w:t>
      </w:r>
      <w:r>
        <w:rPr>
          <w:rFonts w:asciiTheme="majorBidi" w:hAnsiTheme="majorBidi" w:cstheme="majorBidi"/>
          <w:color w:val="000000" w:themeColor="text1"/>
        </w:rPr>
        <w:t xml:space="preserve"> disorders during the COVID-19 pandemic.</w:t>
      </w:r>
    </w:p>
    <w:p w14:paraId="6CB5839D" w14:textId="14648E4D" w:rsidR="00D07368" w:rsidRPr="006D3FAA" w:rsidRDefault="00D07368" w:rsidP="006D3FAA">
      <w:pPr>
        <w:pStyle w:val="ListParagraph"/>
        <w:numPr>
          <w:ilvl w:val="0"/>
          <w:numId w:val="13"/>
        </w:numPr>
        <w:spacing w:before="100" w:beforeAutospacing="1" w:after="100" w:afterAutospacing="1" w:line="480" w:lineRule="auto"/>
        <w:rPr>
          <w:rFonts w:asciiTheme="majorBidi" w:hAnsiTheme="majorBidi" w:cstheme="majorBidi"/>
          <w:b/>
          <w:bCs/>
          <w:color w:val="000000" w:themeColor="text1"/>
        </w:rPr>
      </w:pPr>
      <w:r w:rsidRPr="006D3FAA">
        <w:rPr>
          <w:rFonts w:asciiTheme="majorBidi" w:hAnsiTheme="majorBidi" w:cstheme="majorBidi"/>
          <w:b/>
          <w:bCs/>
          <w:color w:val="000000" w:themeColor="text1"/>
        </w:rPr>
        <w:t>Personal Reaction</w:t>
      </w:r>
    </w:p>
    <w:p w14:paraId="0A8705D0" w14:textId="5A7A7C11" w:rsidR="00D07368" w:rsidRPr="006D3FAA" w:rsidRDefault="005F31DA" w:rsidP="006D3FAA">
      <w:pPr>
        <w:spacing w:before="100" w:beforeAutospacing="1" w:after="100" w:afterAutospacing="1" w:line="480" w:lineRule="auto"/>
        <w:ind w:firstLine="360"/>
        <w:rPr>
          <w:rFonts w:asciiTheme="majorBidi" w:hAnsiTheme="majorBidi" w:cstheme="majorBidi"/>
          <w:color w:val="000000" w:themeColor="text1"/>
        </w:rPr>
      </w:pPr>
      <w:r w:rsidRPr="006D3FAA">
        <w:rPr>
          <w:rFonts w:asciiTheme="majorBidi" w:hAnsiTheme="majorBidi" w:cstheme="majorBidi"/>
          <w:color w:val="000000" w:themeColor="text1"/>
        </w:rPr>
        <w:t xml:space="preserve">Personally, I believe that the </w:t>
      </w:r>
      <w:r w:rsidR="00E27B72" w:rsidRPr="006D3FAA">
        <w:rPr>
          <w:rFonts w:asciiTheme="majorBidi" w:hAnsiTheme="majorBidi" w:cstheme="majorBidi"/>
          <w:color w:val="000000" w:themeColor="text1"/>
        </w:rPr>
        <w:t>material in this government document is useful, well expressed, and great resource to have for those suffering with eating disorders or their loved ones who want to help but are unsure of how to do so. I liked that the headings were provided for easier navigation through the material and that figures were present for further visualization of the material and emphasized the significance of the resource. I also enjoyed the fact that there was a table providing specific examples on conversations between those suffering from eating disorders and their caregivers as it plays a big role in understanding the mindsets. I would use this recourse in my health education lesson plan as it has proven credible and informative. It is also directly related to my specific health topic.</w:t>
      </w:r>
      <w:r w:rsidRPr="006D3FAA">
        <w:rPr>
          <w:rFonts w:asciiTheme="majorBidi" w:hAnsiTheme="majorBidi" w:cstheme="majorBidi"/>
          <w:color w:val="000000" w:themeColor="text1"/>
        </w:rPr>
        <w:t xml:space="preserve"> </w:t>
      </w:r>
    </w:p>
    <w:p w14:paraId="16D3913A" w14:textId="51D01231" w:rsidR="0070519A" w:rsidRDefault="00D07368" w:rsidP="00B4365B">
      <w:pPr>
        <w:spacing w:before="100" w:beforeAutospacing="1" w:after="100" w:afterAutospacing="1"/>
        <w:rPr>
          <w:rFonts w:ascii="ArialMT" w:hAnsi="ArialMT"/>
          <w:sz w:val="20"/>
          <w:szCs w:val="20"/>
        </w:rPr>
      </w:pPr>
      <w:r>
        <w:rPr>
          <w:rFonts w:ascii="ArialMT" w:hAnsi="ArialMT"/>
          <w:sz w:val="20"/>
          <w:szCs w:val="20"/>
        </w:rPr>
        <w:br w:type="page"/>
      </w:r>
      <w:r w:rsidR="0070519A">
        <w:rPr>
          <w:rFonts w:ascii="ArialMT" w:hAnsi="ArialMT"/>
          <w:noProof/>
          <w:sz w:val="20"/>
          <w:szCs w:val="20"/>
        </w:rPr>
        <w:lastRenderedPageBreak/>
        <w:drawing>
          <wp:anchor distT="0" distB="0" distL="114300" distR="114300" simplePos="0" relativeHeight="251663360" behindDoc="0" locked="0" layoutInCell="1" allowOverlap="1" wp14:anchorId="3656C9A7" wp14:editId="65008A3A">
            <wp:simplePos x="0" y="0"/>
            <wp:positionH relativeFrom="margin">
              <wp:posOffset>-878840</wp:posOffset>
            </wp:positionH>
            <wp:positionV relativeFrom="margin">
              <wp:posOffset>-142875</wp:posOffset>
            </wp:positionV>
            <wp:extent cx="7745095" cy="8459470"/>
            <wp:effectExtent l="0" t="0" r="1905" b="0"/>
            <wp:wrapSquare wrapText="bothSides"/>
            <wp:docPr id="5" name="Picture 5"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websit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745095" cy="8459470"/>
                    </a:xfrm>
                    <a:prstGeom prst="rect">
                      <a:avLst/>
                    </a:prstGeom>
                  </pic:spPr>
                </pic:pic>
              </a:graphicData>
            </a:graphic>
            <wp14:sizeRelH relativeFrom="margin">
              <wp14:pctWidth>0</wp14:pctWidth>
            </wp14:sizeRelH>
            <wp14:sizeRelV relativeFrom="margin">
              <wp14:pctHeight>0</wp14:pctHeight>
            </wp14:sizeRelV>
          </wp:anchor>
        </w:drawing>
      </w:r>
      <w:r w:rsidR="0070519A">
        <w:rPr>
          <w:rFonts w:ascii="ArialMT" w:hAnsi="ArialMT"/>
          <w:sz w:val="20"/>
          <w:szCs w:val="20"/>
        </w:rPr>
        <w:br w:type="page"/>
      </w:r>
    </w:p>
    <w:p w14:paraId="5616E31E" w14:textId="4284ABD8" w:rsidR="00342562" w:rsidRPr="005B68F3" w:rsidRDefault="00342562" w:rsidP="005B68F3">
      <w:pPr>
        <w:spacing w:before="100" w:beforeAutospacing="1" w:after="100" w:afterAutospacing="1" w:line="480" w:lineRule="auto"/>
        <w:jc w:val="center"/>
        <w:rPr>
          <w:rFonts w:asciiTheme="majorBidi" w:hAnsiTheme="majorBidi" w:cstheme="majorBidi"/>
          <w:color w:val="000000" w:themeColor="text1"/>
        </w:rPr>
      </w:pPr>
      <w:r w:rsidRPr="005B68F3">
        <w:rPr>
          <w:rFonts w:asciiTheme="majorBidi" w:hAnsiTheme="majorBidi" w:cstheme="majorBidi"/>
          <w:b/>
          <w:bCs/>
          <w:color w:val="000000" w:themeColor="text1"/>
        </w:rPr>
        <w:lastRenderedPageBreak/>
        <w:t>Educational Brochure/Fact Sheet Critique</w:t>
      </w:r>
    </w:p>
    <w:p w14:paraId="420D7275" w14:textId="6EAE3BFF" w:rsidR="00D636DF" w:rsidRPr="005B68F3" w:rsidRDefault="00D636DF" w:rsidP="005B68F3">
      <w:pPr>
        <w:pStyle w:val="ListParagraph"/>
        <w:numPr>
          <w:ilvl w:val="0"/>
          <w:numId w:val="25"/>
        </w:numPr>
        <w:spacing w:before="100" w:beforeAutospacing="1" w:after="100" w:afterAutospacing="1" w:line="480" w:lineRule="auto"/>
        <w:rPr>
          <w:rFonts w:asciiTheme="majorBidi" w:hAnsiTheme="majorBidi" w:cstheme="majorBidi"/>
          <w:color w:val="000000" w:themeColor="text1"/>
        </w:rPr>
      </w:pPr>
      <w:r w:rsidRPr="005B68F3">
        <w:rPr>
          <w:rFonts w:asciiTheme="majorBidi" w:hAnsiTheme="majorBidi" w:cstheme="majorBidi"/>
          <w:b/>
          <w:bCs/>
          <w:color w:val="000000" w:themeColor="text1"/>
        </w:rPr>
        <w:t xml:space="preserve">Brief summary </w:t>
      </w:r>
    </w:p>
    <w:p w14:paraId="08C45349" w14:textId="77777777" w:rsidR="007B6608" w:rsidRPr="005B68F3" w:rsidRDefault="00FD37F9" w:rsidP="005B68F3">
      <w:pPr>
        <w:spacing w:before="100" w:beforeAutospacing="1" w:after="100" w:afterAutospacing="1" w:line="480" w:lineRule="auto"/>
        <w:ind w:firstLine="360"/>
        <w:rPr>
          <w:rFonts w:asciiTheme="majorBidi" w:hAnsiTheme="majorBidi" w:cstheme="majorBidi"/>
          <w:color w:val="000000" w:themeColor="text1"/>
        </w:rPr>
      </w:pPr>
      <w:r w:rsidRPr="005B68F3">
        <w:rPr>
          <w:rFonts w:asciiTheme="majorBidi" w:hAnsiTheme="majorBidi" w:cstheme="majorBidi"/>
          <w:color w:val="000000" w:themeColor="text1"/>
        </w:rPr>
        <w:t>This resource is an educational fact sheet that provides its audience with a summary of what eating disorders are and many other additional facts.</w:t>
      </w:r>
      <w:r w:rsidR="007B6608" w:rsidRPr="005B68F3">
        <w:rPr>
          <w:rFonts w:asciiTheme="majorBidi" w:hAnsiTheme="majorBidi" w:cstheme="majorBidi"/>
          <w:color w:val="000000" w:themeColor="text1"/>
        </w:rPr>
        <w:t xml:space="preserve"> This fact sheet has information explaining what eating disorders are, the population at risk of eating disorders, the common types of eating disorders, symptoms of the three major eating disorders, treatment plans for eating disorders, how the National Institute of Mental Health (NIMH) is addressing eating disorders, how to participate in research, and how to find help for eating disorders. The purpose of this source is to educate the target audience by providing them with crucial information about eating disorders as well as promoting the treatment of eating disorders. </w:t>
      </w:r>
    </w:p>
    <w:p w14:paraId="103ADA27" w14:textId="4C9B2061" w:rsidR="00D636DF" w:rsidRPr="005B68F3" w:rsidRDefault="00D636DF" w:rsidP="005B68F3">
      <w:pPr>
        <w:pStyle w:val="ListParagraph"/>
        <w:numPr>
          <w:ilvl w:val="0"/>
          <w:numId w:val="26"/>
        </w:numPr>
        <w:spacing w:before="100" w:beforeAutospacing="1" w:after="100" w:afterAutospacing="1" w:line="480" w:lineRule="auto"/>
        <w:rPr>
          <w:rFonts w:asciiTheme="majorBidi" w:hAnsiTheme="majorBidi" w:cstheme="majorBidi"/>
          <w:color w:val="000000" w:themeColor="text1"/>
        </w:rPr>
      </w:pPr>
      <w:r w:rsidRPr="005B68F3">
        <w:rPr>
          <w:rFonts w:asciiTheme="majorBidi" w:hAnsiTheme="majorBidi" w:cstheme="majorBidi"/>
          <w:b/>
          <w:bCs/>
          <w:color w:val="000000" w:themeColor="text1"/>
        </w:rPr>
        <w:t xml:space="preserve">Critique of Material </w:t>
      </w:r>
    </w:p>
    <w:p w14:paraId="7227DFE4" w14:textId="77777777" w:rsidR="005B68F3" w:rsidRDefault="00D636DF" w:rsidP="005B68F3">
      <w:pPr>
        <w:pStyle w:val="ListParagraph"/>
        <w:numPr>
          <w:ilvl w:val="0"/>
          <w:numId w:val="19"/>
        </w:numPr>
        <w:spacing w:before="100" w:beforeAutospacing="1" w:after="100" w:afterAutospacing="1" w:line="480" w:lineRule="auto"/>
        <w:rPr>
          <w:rFonts w:asciiTheme="majorBidi" w:hAnsiTheme="majorBidi" w:cstheme="majorBidi"/>
          <w:b/>
          <w:bCs/>
          <w:color w:val="000000" w:themeColor="text1"/>
        </w:rPr>
      </w:pPr>
      <w:r w:rsidRPr="005B68F3">
        <w:rPr>
          <w:rFonts w:asciiTheme="majorBidi" w:hAnsiTheme="majorBidi" w:cstheme="majorBidi"/>
          <w:b/>
          <w:bCs/>
          <w:color w:val="000000" w:themeColor="text1"/>
        </w:rPr>
        <w:t xml:space="preserve">Intended Audience </w:t>
      </w:r>
    </w:p>
    <w:p w14:paraId="0710271C" w14:textId="2B0B78D9" w:rsidR="00D636DF" w:rsidRPr="005B68F3" w:rsidRDefault="00EF4D36" w:rsidP="005B68F3">
      <w:pPr>
        <w:spacing w:before="100" w:beforeAutospacing="1" w:after="100" w:afterAutospacing="1" w:line="480" w:lineRule="auto"/>
        <w:ind w:firstLine="720"/>
        <w:rPr>
          <w:rFonts w:asciiTheme="majorBidi" w:hAnsiTheme="majorBidi" w:cstheme="majorBidi"/>
          <w:b/>
          <w:bCs/>
          <w:color w:val="000000" w:themeColor="text1"/>
        </w:rPr>
      </w:pPr>
      <w:r w:rsidRPr="005B68F3">
        <w:rPr>
          <w:rFonts w:asciiTheme="majorBidi" w:hAnsiTheme="majorBidi" w:cstheme="majorBidi"/>
          <w:color w:val="000000" w:themeColor="text1"/>
        </w:rPr>
        <w:t>I believe that the intended audience for this fact sheet are 15 years old and above. The SMOG reading level test indicated that the vocabulary used is intended for education levels of tenth grade and higher. According to the fact sheet, it is intended for all genders and ethnicities as eating disorders can affect people from all genders and ethnicities. This fact sheet is meant to educate anyone who is willing to learn about eating disorders. The fact sheet is not aimed at people with a specific occupation or socioeconomic level.</w:t>
      </w:r>
      <w:r w:rsidR="00D636DF" w:rsidRPr="005B68F3">
        <w:rPr>
          <w:rFonts w:asciiTheme="majorBidi" w:hAnsiTheme="majorBidi" w:cstheme="majorBidi"/>
          <w:color w:val="000000" w:themeColor="text1"/>
        </w:rPr>
        <w:t xml:space="preserve"> </w:t>
      </w:r>
    </w:p>
    <w:p w14:paraId="5C897DA4" w14:textId="77777777" w:rsidR="005B68F3" w:rsidRDefault="00D636DF" w:rsidP="005B68F3">
      <w:pPr>
        <w:pStyle w:val="ListParagraph"/>
        <w:numPr>
          <w:ilvl w:val="0"/>
          <w:numId w:val="19"/>
        </w:numPr>
        <w:spacing w:before="100" w:beforeAutospacing="1" w:after="100" w:afterAutospacing="1" w:line="480" w:lineRule="auto"/>
        <w:rPr>
          <w:rFonts w:asciiTheme="majorBidi" w:hAnsiTheme="majorBidi" w:cstheme="majorBidi"/>
          <w:b/>
          <w:bCs/>
          <w:color w:val="000000" w:themeColor="text1"/>
        </w:rPr>
      </w:pPr>
      <w:r w:rsidRPr="005B68F3">
        <w:rPr>
          <w:rFonts w:asciiTheme="majorBidi" w:hAnsiTheme="majorBidi" w:cstheme="majorBidi"/>
          <w:b/>
          <w:bCs/>
          <w:color w:val="000000" w:themeColor="text1"/>
        </w:rPr>
        <w:t xml:space="preserve">Evaluation of Source </w:t>
      </w:r>
    </w:p>
    <w:p w14:paraId="372AC69F" w14:textId="68D55E24" w:rsidR="0059613E" w:rsidRPr="005B68F3" w:rsidRDefault="0059613E" w:rsidP="005B68F3">
      <w:pPr>
        <w:spacing w:before="100" w:beforeAutospacing="1" w:after="100" w:afterAutospacing="1" w:line="480" w:lineRule="auto"/>
        <w:ind w:firstLine="720"/>
        <w:rPr>
          <w:rFonts w:asciiTheme="majorBidi" w:hAnsiTheme="majorBidi" w:cstheme="majorBidi"/>
          <w:b/>
          <w:bCs/>
          <w:color w:val="000000" w:themeColor="text1"/>
        </w:rPr>
      </w:pPr>
      <w:r w:rsidRPr="005B68F3">
        <w:rPr>
          <w:rFonts w:asciiTheme="majorBidi" w:hAnsiTheme="majorBidi" w:cstheme="majorBidi"/>
          <w:color w:val="000000" w:themeColor="text1"/>
        </w:rPr>
        <w:lastRenderedPageBreak/>
        <w:t xml:space="preserve">I believe that this source was appropriate for the intended age group as it simply put but entirely based upon facts. </w:t>
      </w:r>
      <w:r w:rsidR="0015403E" w:rsidRPr="005B68F3">
        <w:rPr>
          <w:rFonts w:asciiTheme="majorBidi" w:hAnsiTheme="majorBidi" w:cstheme="majorBidi"/>
          <w:color w:val="000000" w:themeColor="text1"/>
        </w:rPr>
        <w:t xml:space="preserve">The content of this fact sheet was last revised in 2018 </w:t>
      </w:r>
      <w:r w:rsidR="005F13A6" w:rsidRPr="005B68F3">
        <w:rPr>
          <w:rFonts w:asciiTheme="majorBidi" w:hAnsiTheme="majorBidi" w:cstheme="majorBidi"/>
          <w:color w:val="000000" w:themeColor="text1"/>
        </w:rPr>
        <w:t>so it is not very current, however, the information is up to date. I found the source visually appealing as the format was easy to go through, the points were clear and well organized. The source’s reading level is appropriate for the intended audience</w:t>
      </w:r>
      <w:r w:rsidR="002322BA" w:rsidRPr="005B68F3">
        <w:rPr>
          <w:rFonts w:asciiTheme="majorBidi" w:hAnsiTheme="majorBidi" w:cstheme="majorBidi"/>
          <w:color w:val="000000" w:themeColor="text1"/>
        </w:rPr>
        <w:t xml:space="preserve">. This fact sheet is a credible and reliable resource as it was created by the National Institute of Mental Health which is a federal research agency. </w:t>
      </w:r>
    </w:p>
    <w:p w14:paraId="7DDEF4E4" w14:textId="77777777" w:rsidR="00C0285D" w:rsidRPr="005B68F3" w:rsidRDefault="00D636DF" w:rsidP="005B68F3">
      <w:pPr>
        <w:pStyle w:val="ListParagraph"/>
        <w:numPr>
          <w:ilvl w:val="0"/>
          <w:numId w:val="19"/>
        </w:numPr>
        <w:spacing w:before="100" w:beforeAutospacing="1" w:after="100" w:afterAutospacing="1" w:line="480" w:lineRule="auto"/>
        <w:rPr>
          <w:rFonts w:asciiTheme="majorBidi" w:hAnsiTheme="majorBidi" w:cstheme="majorBidi"/>
          <w:b/>
          <w:bCs/>
          <w:color w:val="000000" w:themeColor="text1"/>
        </w:rPr>
      </w:pPr>
      <w:r w:rsidRPr="005B68F3">
        <w:rPr>
          <w:rFonts w:asciiTheme="majorBidi" w:hAnsiTheme="majorBidi" w:cstheme="majorBidi"/>
          <w:b/>
          <w:bCs/>
          <w:color w:val="000000" w:themeColor="text1"/>
        </w:rPr>
        <w:t xml:space="preserve">Personal Reaction </w:t>
      </w:r>
    </w:p>
    <w:p w14:paraId="2BB77FF1" w14:textId="7274D77D" w:rsidR="007E4D51" w:rsidRPr="005B68F3" w:rsidRDefault="002322BA" w:rsidP="005B68F3">
      <w:pPr>
        <w:spacing w:before="100" w:beforeAutospacing="1" w:after="100" w:afterAutospacing="1" w:line="480" w:lineRule="auto"/>
        <w:ind w:firstLine="720"/>
        <w:rPr>
          <w:rFonts w:asciiTheme="majorBidi" w:hAnsiTheme="majorBidi" w:cstheme="majorBidi"/>
          <w:b/>
          <w:bCs/>
          <w:color w:val="000000" w:themeColor="text1"/>
        </w:rPr>
      </w:pPr>
      <w:r w:rsidRPr="005B68F3">
        <w:rPr>
          <w:rFonts w:asciiTheme="majorBidi" w:hAnsiTheme="majorBidi" w:cstheme="majorBidi"/>
          <w:color w:val="000000" w:themeColor="text1"/>
        </w:rPr>
        <w:t xml:space="preserve">I think this is a really good source. I liked that it was simply stating the facts as fact sheets should. </w:t>
      </w:r>
      <w:r w:rsidR="00C0285D" w:rsidRPr="005B68F3">
        <w:rPr>
          <w:rFonts w:asciiTheme="majorBidi" w:hAnsiTheme="majorBidi" w:cstheme="majorBidi"/>
          <w:color w:val="000000" w:themeColor="text1"/>
        </w:rPr>
        <w:t>I also liked that it provides the reader with a multitude of resources for help and treatment</w:t>
      </w:r>
      <w:r w:rsidR="00774BE0">
        <w:rPr>
          <w:rFonts w:asciiTheme="majorBidi" w:hAnsiTheme="majorBidi" w:cstheme="majorBidi"/>
          <w:color w:val="000000" w:themeColor="text1"/>
        </w:rPr>
        <w:t xml:space="preserve">, </w:t>
      </w:r>
      <w:r w:rsidR="00C0285D" w:rsidRPr="005B68F3">
        <w:rPr>
          <w:rFonts w:asciiTheme="majorBidi" w:hAnsiTheme="majorBidi" w:cstheme="majorBidi"/>
          <w:color w:val="000000" w:themeColor="text1"/>
        </w:rPr>
        <w:t xml:space="preserve">such as how to participate in a clinical study and number to reach help. There are not factors that I dislike about this source as it serves its purpose as a fact sheet and presents relevant information. However, I do think that photos or other visual aids would have made it more intriguing to a reader, especially for adolescents which seem to be the intended audience. I think this source would be valuable for my health education and promotion lesson plan. I would be able to obtain facts and other helpful recourses on eating disorders by including it. It could serve as background information to educate the audience and present them with an overview on eating disorders. </w:t>
      </w:r>
    </w:p>
    <w:p w14:paraId="654F22DE" w14:textId="08B62088" w:rsidR="00342562" w:rsidRPr="00151F78" w:rsidRDefault="0011530B" w:rsidP="00151F78">
      <w:pPr>
        <w:textAlignment w:val="baseline"/>
        <w:rPr>
          <w:rFonts w:ascii="Calibri" w:hAnsi="Calibri" w:cs="Calibri"/>
          <w:color w:val="000000"/>
        </w:rPr>
      </w:pPr>
      <w:r>
        <w:rPr>
          <w:rFonts w:ascii="Calibri" w:hAnsi="Calibri" w:cs="Calibri"/>
          <w:noProof/>
          <w:color w:val="000000"/>
        </w:rPr>
        <w:lastRenderedPageBreak/>
        <w:drawing>
          <wp:anchor distT="0" distB="0" distL="114300" distR="114300" simplePos="0" relativeHeight="251664384" behindDoc="0" locked="0" layoutInCell="1" allowOverlap="1" wp14:anchorId="0C53A3A8" wp14:editId="43885A42">
            <wp:simplePos x="0" y="0"/>
            <wp:positionH relativeFrom="column">
              <wp:posOffset>-914400</wp:posOffset>
            </wp:positionH>
            <wp:positionV relativeFrom="paragraph">
              <wp:posOffset>0</wp:posOffset>
            </wp:positionV>
            <wp:extent cx="7823200" cy="9540791"/>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7823200" cy="9540791"/>
                    </a:xfrm>
                    <a:prstGeom prst="rect">
                      <a:avLst/>
                    </a:prstGeom>
                  </pic:spPr>
                </pic:pic>
              </a:graphicData>
            </a:graphic>
            <wp14:sizeRelH relativeFrom="margin">
              <wp14:pctWidth>0</wp14:pctWidth>
            </wp14:sizeRelH>
            <wp14:sizeRelV relativeFrom="margin">
              <wp14:pctHeight>0</wp14:pctHeight>
            </wp14:sizeRelV>
          </wp:anchor>
        </w:drawing>
      </w:r>
      <w:r w:rsidR="00342562">
        <w:br w:type="page"/>
      </w:r>
    </w:p>
    <w:p w14:paraId="2EFFA20A" w14:textId="19A5E251" w:rsidR="00342562" w:rsidRPr="00432CE5" w:rsidRDefault="00F462DA" w:rsidP="00432CE5">
      <w:pPr>
        <w:spacing w:before="100" w:beforeAutospacing="1" w:after="100" w:afterAutospacing="1" w:line="480" w:lineRule="auto"/>
        <w:jc w:val="center"/>
        <w:rPr>
          <w:rFonts w:asciiTheme="majorBidi" w:hAnsiTheme="majorBidi" w:cstheme="majorBidi"/>
        </w:rPr>
      </w:pPr>
      <w:r w:rsidRPr="00432CE5">
        <w:rPr>
          <w:rFonts w:asciiTheme="majorBidi" w:hAnsiTheme="majorBidi" w:cstheme="majorBidi"/>
          <w:b/>
          <w:bCs/>
        </w:rPr>
        <w:lastRenderedPageBreak/>
        <w:t xml:space="preserve">Peer-Reviewed </w:t>
      </w:r>
      <w:r w:rsidR="00342562" w:rsidRPr="00432CE5">
        <w:rPr>
          <w:rFonts w:asciiTheme="majorBidi" w:hAnsiTheme="majorBidi" w:cstheme="majorBidi"/>
          <w:b/>
          <w:bCs/>
        </w:rPr>
        <w:t>Journal Article Critique</w:t>
      </w:r>
    </w:p>
    <w:p w14:paraId="7107E672" w14:textId="0C2B81E7" w:rsidR="00457408" w:rsidRPr="00432CE5" w:rsidRDefault="007A4165" w:rsidP="00432CE5">
      <w:pPr>
        <w:pStyle w:val="ListParagraph"/>
        <w:numPr>
          <w:ilvl w:val="0"/>
          <w:numId w:val="27"/>
        </w:numPr>
        <w:spacing w:before="100" w:beforeAutospacing="1" w:after="100" w:afterAutospacing="1" w:line="480" w:lineRule="auto"/>
        <w:rPr>
          <w:rFonts w:asciiTheme="majorBidi" w:hAnsiTheme="majorBidi" w:cstheme="majorBidi"/>
        </w:rPr>
      </w:pPr>
      <w:r w:rsidRPr="00432CE5">
        <w:rPr>
          <w:rFonts w:asciiTheme="majorBidi" w:hAnsiTheme="majorBidi" w:cstheme="majorBidi"/>
          <w:b/>
          <w:bCs/>
        </w:rPr>
        <w:t xml:space="preserve">Brief summary </w:t>
      </w:r>
    </w:p>
    <w:p w14:paraId="1485EDF4" w14:textId="52AA2F9F" w:rsidR="00457408" w:rsidRPr="00432CE5" w:rsidRDefault="00CC7924" w:rsidP="00432CE5">
      <w:pPr>
        <w:pStyle w:val="NormalWeb"/>
        <w:spacing w:line="480" w:lineRule="auto"/>
        <w:ind w:firstLine="360"/>
        <w:rPr>
          <w:rFonts w:asciiTheme="majorBidi" w:hAnsiTheme="majorBidi" w:cstheme="majorBidi"/>
          <w:color w:val="000000" w:themeColor="text1"/>
        </w:rPr>
      </w:pPr>
      <w:r w:rsidRPr="00432CE5">
        <w:rPr>
          <w:rFonts w:asciiTheme="majorBidi" w:hAnsiTheme="majorBidi" w:cstheme="majorBidi"/>
          <w:color w:val="000000" w:themeColor="text1"/>
        </w:rPr>
        <w:t>This peer-reviewed journal article was published by BMC and created by Mohsen Khosravi who is who a Master’s degree obtained in 2012 from</w:t>
      </w:r>
      <w:r w:rsidR="00B46645">
        <w:rPr>
          <w:rFonts w:asciiTheme="majorBidi" w:hAnsiTheme="majorBidi" w:cstheme="majorBidi"/>
          <w:color w:val="000000" w:themeColor="text1"/>
        </w:rPr>
        <w:t xml:space="preserve"> </w:t>
      </w:r>
      <w:r w:rsidRPr="00432CE5">
        <w:rPr>
          <w:rFonts w:asciiTheme="majorBidi" w:hAnsiTheme="majorBidi" w:cstheme="majorBidi"/>
          <w:color w:val="000000" w:themeColor="text1"/>
        </w:rPr>
        <w:t xml:space="preserve">Isfahan University of Medical Sciences. The creator also completed psychiatry residency at Zahedan University of Medical Sciences, Iran in 2016. Afterwards he become an assistant professor and clinical psychiatrist as the same university he completed his residency at. The purpose of this journal article is to acknowledge the risks of worsening </w:t>
      </w:r>
      <w:r w:rsidR="00F358F7" w:rsidRPr="00432CE5">
        <w:rPr>
          <w:rFonts w:asciiTheme="majorBidi" w:hAnsiTheme="majorBidi" w:cstheme="majorBidi"/>
          <w:color w:val="000000" w:themeColor="text1"/>
        </w:rPr>
        <w:t>feeding and eating disorders during this uncertain period of COVID-19</w:t>
      </w:r>
      <w:r w:rsidR="009114F5">
        <w:rPr>
          <w:rFonts w:asciiTheme="majorBidi" w:hAnsiTheme="majorBidi" w:cstheme="majorBidi"/>
          <w:color w:val="000000" w:themeColor="text1"/>
        </w:rPr>
        <w:t xml:space="preserve">, as well as highlighting the food insecurity public health emergency occurring alongside the pandemic. </w:t>
      </w:r>
      <w:r w:rsidR="00EE3A1F" w:rsidRPr="00432CE5">
        <w:rPr>
          <w:rFonts w:asciiTheme="majorBidi" w:hAnsiTheme="majorBidi" w:cstheme="majorBidi"/>
          <w:color w:val="000000" w:themeColor="text1"/>
        </w:rPr>
        <w:t xml:space="preserve">As a scientific research paper, the article included multiple sections. Each section </w:t>
      </w:r>
      <w:r w:rsidR="000C597E" w:rsidRPr="00432CE5">
        <w:rPr>
          <w:rFonts w:asciiTheme="majorBidi" w:hAnsiTheme="majorBidi" w:cstheme="majorBidi"/>
          <w:color w:val="000000" w:themeColor="text1"/>
        </w:rPr>
        <w:t xml:space="preserve">touches on a specific effect of COVID-19 on the individuals at risk. These sections highlight food insecurity in the time of COVID-19, the stressful effects of daily news, and the disruption of access to professional support caused by the pandemic. </w:t>
      </w:r>
    </w:p>
    <w:p w14:paraId="003D68F2" w14:textId="77777777" w:rsidR="007A4165" w:rsidRPr="00432CE5" w:rsidRDefault="007A4165" w:rsidP="00432CE5">
      <w:pPr>
        <w:pStyle w:val="ListParagraph"/>
        <w:numPr>
          <w:ilvl w:val="0"/>
          <w:numId w:val="27"/>
        </w:numPr>
        <w:spacing w:before="100" w:beforeAutospacing="1" w:after="100" w:afterAutospacing="1" w:line="480" w:lineRule="auto"/>
        <w:rPr>
          <w:rFonts w:asciiTheme="majorBidi" w:hAnsiTheme="majorBidi" w:cstheme="majorBidi"/>
        </w:rPr>
      </w:pPr>
      <w:r w:rsidRPr="00432CE5">
        <w:rPr>
          <w:rFonts w:asciiTheme="majorBidi" w:hAnsiTheme="majorBidi" w:cstheme="majorBidi"/>
          <w:b/>
          <w:bCs/>
        </w:rPr>
        <w:t xml:space="preserve">Critique of Material </w:t>
      </w:r>
    </w:p>
    <w:p w14:paraId="0832EF6F" w14:textId="290FB0EB" w:rsidR="00836CE2" w:rsidRPr="00432CE5" w:rsidRDefault="007A4165" w:rsidP="00432CE5">
      <w:pPr>
        <w:pStyle w:val="ListParagraph"/>
        <w:numPr>
          <w:ilvl w:val="0"/>
          <w:numId w:val="28"/>
        </w:numPr>
        <w:spacing w:before="100" w:beforeAutospacing="1" w:after="100" w:afterAutospacing="1" w:line="480" w:lineRule="auto"/>
        <w:rPr>
          <w:rFonts w:asciiTheme="majorBidi" w:hAnsiTheme="majorBidi" w:cstheme="majorBidi"/>
          <w:b/>
          <w:bCs/>
        </w:rPr>
      </w:pPr>
      <w:r w:rsidRPr="00432CE5">
        <w:rPr>
          <w:rFonts w:asciiTheme="majorBidi" w:hAnsiTheme="majorBidi" w:cstheme="majorBidi"/>
          <w:b/>
          <w:bCs/>
        </w:rPr>
        <w:t>Intended Audience</w:t>
      </w:r>
    </w:p>
    <w:p w14:paraId="1467F92B" w14:textId="0166B0AE" w:rsidR="009114F5" w:rsidRPr="00432CE5" w:rsidRDefault="00FE78BE" w:rsidP="00A81E16">
      <w:pPr>
        <w:spacing w:before="100" w:beforeAutospacing="1" w:after="100" w:afterAutospacing="1" w:line="480" w:lineRule="auto"/>
        <w:ind w:firstLine="360"/>
        <w:rPr>
          <w:rFonts w:asciiTheme="majorBidi" w:hAnsiTheme="majorBidi" w:cstheme="majorBidi"/>
        </w:rPr>
      </w:pPr>
      <w:r w:rsidRPr="00432CE5">
        <w:rPr>
          <w:rFonts w:asciiTheme="majorBidi" w:hAnsiTheme="majorBidi" w:cstheme="majorBidi"/>
        </w:rPr>
        <w:t xml:space="preserve">The intended audience are individuals aged </w:t>
      </w:r>
      <w:r w:rsidR="009114F5">
        <w:rPr>
          <w:rFonts w:asciiTheme="majorBidi" w:hAnsiTheme="majorBidi" w:cstheme="majorBidi"/>
        </w:rPr>
        <w:t>21</w:t>
      </w:r>
      <w:r w:rsidRPr="00432CE5">
        <w:rPr>
          <w:rFonts w:asciiTheme="majorBidi" w:hAnsiTheme="majorBidi" w:cstheme="majorBidi"/>
        </w:rPr>
        <w:t xml:space="preserve"> and above. The material is catered towards those who may suffer the outcomes associated with food insecurity, eating disorders, and those who would like to educate themselves on the problems stemming from the pandemic. The education level of the readers would be </w:t>
      </w:r>
      <w:r w:rsidR="009114F5">
        <w:rPr>
          <w:rFonts w:asciiTheme="majorBidi" w:hAnsiTheme="majorBidi" w:cstheme="majorBidi"/>
        </w:rPr>
        <w:t>high school and above</w:t>
      </w:r>
      <w:r w:rsidRPr="00432CE5">
        <w:rPr>
          <w:rFonts w:asciiTheme="majorBidi" w:hAnsiTheme="majorBidi" w:cstheme="majorBidi"/>
        </w:rPr>
        <w:t>. This article is not targeting one specific gender</w:t>
      </w:r>
      <w:r w:rsidR="009114F5">
        <w:rPr>
          <w:rFonts w:asciiTheme="majorBidi" w:hAnsiTheme="majorBidi" w:cstheme="majorBidi"/>
        </w:rPr>
        <w:t xml:space="preserve"> within its language and is open to all </w:t>
      </w:r>
      <w:r w:rsidRPr="00432CE5">
        <w:rPr>
          <w:rFonts w:asciiTheme="majorBidi" w:hAnsiTheme="majorBidi" w:cstheme="majorBidi"/>
        </w:rPr>
        <w:t>race</w:t>
      </w:r>
      <w:r w:rsidR="009114F5">
        <w:rPr>
          <w:rFonts w:asciiTheme="majorBidi" w:hAnsiTheme="majorBidi" w:cstheme="majorBidi"/>
        </w:rPr>
        <w:t>s</w:t>
      </w:r>
      <w:r w:rsidR="00917A57">
        <w:rPr>
          <w:rFonts w:asciiTheme="majorBidi" w:hAnsiTheme="majorBidi" w:cstheme="majorBidi"/>
        </w:rPr>
        <w:t xml:space="preserve"> and</w:t>
      </w:r>
      <w:r w:rsidR="009114F5">
        <w:rPr>
          <w:rFonts w:asciiTheme="majorBidi" w:hAnsiTheme="majorBidi" w:cstheme="majorBidi"/>
        </w:rPr>
        <w:t xml:space="preserve"> </w:t>
      </w:r>
      <w:r w:rsidRPr="00432CE5">
        <w:rPr>
          <w:rFonts w:asciiTheme="majorBidi" w:hAnsiTheme="majorBidi" w:cstheme="majorBidi"/>
        </w:rPr>
        <w:t>ethnicit</w:t>
      </w:r>
      <w:r w:rsidR="009114F5">
        <w:rPr>
          <w:rFonts w:asciiTheme="majorBidi" w:hAnsiTheme="majorBidi" w:cstheme="majorBidi"/>
        </w:rPr>
        <w:t xml:space="preserve">ies. I believe that this journal article is aimed at a target audience of community organizers, local government officials, </w:t>
      </w:r>
      <w:r w:rsidR="009114F5">
        <w:rPr>
          <w:rFonts w:asciiTheme="majorBidi" w:hAnsiTheme="majorBidi" w:cstheme="majorBidi"/>
        </w:rPr>
        <w:lastRenderedPageBreak/>
        <w:t>social workers, healthcare professionals, and care providers</w:t>
      </w:r>
      <w:r w:rsidRPr="00432CE5">
        <w:rPr>
          <w:rFonts w:asciiTheme="majorBidi" w:hAnsiTheme="majorBidi" w:cstheme="majorBidi"/>
        </w:rPr>
        <w:t xml:space="preserve">. </w:t>
      </w:r>
      <w:r w:rsidR="00D31B47">
        <w:rPr>
          <w:rFonts w:asciiTheme="majorBidi" w:hAnsiTheme="majorBidi" w:cstheme="majorBidi"/>
        </w:rPr>
        <w:t>D</w:t>
      </w:r>
      <w:r w:rsidRPr="00432CE5">
        <w:rPr>
          <w:rFonts w:asciiTheme="majorBidi" w:hAnsiTheme="majorBidi" w:cstheme="majorBidi"/>
        </w:rPr>
        <w:t>ue to the mention of food insecurity as a main objective of this journal</w:t>
      </w:r>
      <w:r w:rsidR="00A81E16">
        <w:rPr>
          <w:rFonts w:asciiTheme="majorBidi" w:hAnsiTheme="majorBidi" w:cstheme="majorBidi"/>
        </w:rPr>
        <w:t xml:space="preserve"> during an emergency</w:t>
      </w:r>
      <w:r w:rsidRPr="00432CE5">
        <w:rPr>
          <w:rFonts w:asciiTheme="majorBidi" w:hAnsiTheme="majorBidi" w:cstheme="majorBidi"/>
        </w:rPr>
        <w:t xml:space="preserve">, I would say that the socioeconomic level </w:t>
      </w:r>
      <w:r w:rsidR="00A81E16">
        <w:rPr>
          <w:rFonts w:asciiTheme="majorBidi" w:hAnsiTheme="majorBidi" w:cstheme="majorBidi"/>
        </w:rPr>
        <w:t xml:space="preserve">of those affected </w:t>
      </w:r>
      <w:r w:rsidRPr="00432CE5">
        <w:rPr>
          <w:rFonts w:asciiTheme="majorBidi" w:hAnsiTheme="majorBidi" w:cstheme="majorBidi"/>
        </w:rPr>
        <w:t>would be low-income</w:t>
      </w:r>
      <w:r w:rsidR="00A81E16">
        <w:rPr>
          <w:rFonts w:asciiTheme="majorBidi" w:hAnsiTheme="majorBidi" w:cstheme="majorBidi"/>
        </w:rPr>
        <w:t xml:space="preserve">, and middle-income for those within the targeted audience. </w:t>
      </w:r>
    </w:p>
    <w:p w14:paraId="0F461F05" w14:textId="77777777" w:rsidR="007936B5" w:rsidRPr="00432CE5" w:rsidRDefault="007A4165" w:rsidP="00432CE5">
      <w:pPr>
        <w:pStyle w:val="ListParagraph"/>
        <w:numPr>
          <w:ilvl w:val="0"/>
          <w:numId w:val="28"/>
        </w:numPr>
        <w:spacing w:before="100" w:beforeAutospacing="1" w:after="100" w:afterAutospacing="1" w:line="480" w:lineRule="auto"/>
        <w:rPr>
          <w:rFonts w:asciiTheme="majorBidi" w:hAnsiTheme="majorBidi" w:cstheme="majorBidi"/>
          <w:b/>
          <w:bCs/>
        </w:rPr>
      </w:pPr>
      <w:r w:rsidRPr="00432CE5">
        <w:rPr>
          <w:rFonts w:asciiTheme="majorBidi" w:hAnsiTheme="majorBidi" w:cstheme="majorBidi"/>
          <w:b/>
          <w:bCs/>
        </w:rPr>
        <w:t xml:space="preserve">Evaluation of Source </w:t>
      </w:r>
    </w:p>
    <w:p w14:paraId="3EC05A64" w14:textId="7275CBDF" w:rsidR="007936B5" w:rsidRPr="00432CE5" w:rsidRDefault="007936B5" w:rsidP="00432CE5">
      <w:pPr>
        <w:spacing w:before="100" w:beforeAutospacing="1" w:after="100" w:afterAutospacing="1" w:line="480" w:lineRule="auto"/>
        <w:ind w:firstLine="360"/>
        <w:rPr>
          <w:rFonts w:asciiTheme="majorBidi" w:hAnsiTheme="majorBidi" w:cstheme="majorBidi"/>
        </w:rPr>
      </w:pPr>
      <w:r w:rsidRPr="00432CE5">
        <w:rPr>
          <w:rFonts w:asciiTheme="majorBidi" w:hAnsiTheme="majorBidi" w:cstheme="majorBidi"/>
        </w:rPr>
        <w:t xml:space="preserve">The source is appropriate for intended audience as it features and highlights the issues at hand. The author also explains the information in a way that the audience can understand. This source is current as it was received </w:t>
      </w:r>
      <w:r w:rsidR="00E3720D">
        <w:rPr>
          <w:rFonts w:asciiTheme="majorBidi" w:hAnsiTheme="majorBidi" w:cstheme="majorBidi"/>
        </w:rPr>
        <w:t xml:space="preserve">by the publisher </w:t>
      </w:r>
      <w:r w:rsidRPr="00432CE5">
        <w:rPr>
          <w:rFonts w:asciiTheme="majorBidi" w:hAnsiTheme="majorBidi" w:cstheme="majorBidi"/>
        </w:rPr>
        <w:t xml:space="preserve">in July of 2020 and then published in September of 2020. This source is relevant because it focuses on issues that </w:t>
      </w:r>
      <w:r w:rsidR="008248AA">
        <w:rPr>
          <w:rFonts w:asciiTheme="majorBidi" w:hAnsiTheme="majorBidi" w:cstheme="majorBidi"/>
        </w:rPr>
        <w:t xml:space="preserve">remain </w:t>
      </w:r>
      <w:r w:rsidRPr="00432CE5">
        <w:rPr>
          <w:rFonts w:asciiTheme="majorBidi" w:hAnsiTheme="majorBidi" w:cstheme="majorBidi"/>
        </w:rPr>
        <w:t>in full effect to this day as the pandemic persists. The reading level is appropriate for the intended audience as anyone aged 14 or above should be able to read and comprehend it with no issues. This is a credible and reliable source, not only is it peer-reviewed, but the author is educated on the matter, uses facts, and references other peer-reviewed work.</w:t>
      </w:r>
    </w:p>
    <w:p w14:paraId="31FB056F" w14:textId="6D32104A" w:rsidR="00FB700C" w:rsidRPr="00432CE5" w:rsidRDefault="007A4165" w:rsidP="00432CE5">
      <w:pPr>
        <w:numPr>
          <w:ilvl w:val="0"/>
          <w:numId w:val="28"/>
        </w:numPr>
        <w:spacing w:before="100" w:beforeAutospacing="1" w:after="100" w:afterAutospacing="1" w:line="480" w:lineRule="auto"/>
        <w:rPr>
          <w:rFonts w:asciiTheme="majorBidi" w:hAnsiTheme="majorBidi" w:cstheme="majorBidi"/>
          <w:b/>
          <w:bCs/>
        </w:rPr>
      </w:pPr>
      <w:r w:rsidRPr="00432CE5">
        <w:rPr>
          <w:rFonts w:asciiTheme="majorBidi" w:hAnsiTheme="majorBidi" w:cstheme="majorBidi"/>
          <w:b/>
          <w:bCs/>
        </w:rPr>
        <w:t xml:space="preserve">Personal Reaction </w:t>
      </w:r>
    </w:p>
    <w:p w14:paraId="2961FBA5" w14:textId="220B3CB6" w:rsidR="007A4165" w:rsidRDefault="00FB700C" w:rsidP="00774BE0">
      <w:pPr>
        <w:spacing w:before="100" w:beforeAutospacing="1" w:after="100" w:afterAutospacing="1" w:line="480" w:lineRule="auto"/>
        <w:ind w:firstLine="720"/>
      </w:pPr>
      <w:r w:rsidRPr="00432CE5">
        <w:rPr>
          <w:rFonts w:asciiTheme="majorBidi" w:hAnsiTheme="majorBidi" w:cstheme="majorBidi"/>
        </w:rPr>
        <w:t xml:space="preserve">I think this was a really good journal article. It was informative and touched on issues that the other sources I have read did not. It was very informative as to how COVID-19 could play a role </w:t>
      </w:r>
      <w:r w:rsidR="00731CFB">
        <w:rPr>
          <w:rFonts w:asciiTheme="majorBidi" w:hAnsiTheme="majorBidi" w:cstheme="majorBidi"/>
        </w:rPr>
        <w:t>i</w:t>
      </w:r>
      <w:r w:rsidRPr="00432CE5">
        <w:rPr>
          <w:rFonts w:asciiTheme="majorBidi" w:hAnsiTheme="majorBidi" w:cstheme="majorBidi"/>
        </w:rPr>
        <w:t xml:space="preserve">n increasing the risk of feeding and eating disorders. I liked that it emphasized the outcomes </w:t>
      </w:r>
      <w:r w:rsidR="00731CFB">
        <w:rPr>
          <w:rFonts w:asciiTheme="majorBidi" w:hAnsiTheme="majorBidi" w:cstheme="majorBidi"/>
        </w:rPr>
        <w:t>of</w:t>
      </w:r>
      <w:r w:rsidRPr="00432CE5">
        <w:rPr>
          <w:rFonts w:asciiTheme="majorBidi" w:hAnsiTheme="majorBidi" w:cstheme="majorBidi"/>
        </w:rPr>
        <w:t xml:space="preserve"> food insecurity due to the economic limitations associated with the pandemic. </w:t>
      </w:r>
      <w:r w:rsidR="00432CE5" w:rsidRPr="00432CE5">
        <w:rPr>
          <w:rFonts w:asciiTheme="majorBidi" w:hAnsiTheme="majorBidi" w:cstheme="majorBidi"/>
        </w:rPr>
        <w:t xml:space="preserve">If I had one suggestion to better this journal article, I would say that because the author has expertise within this area, he could have included a section of recommendations on how to reduce the prominent effects of COVID-19 on individuals with higher risks of feeding and eating disorders. </w:t>
      </w:r>
      <w:r w:rsidR="00432CE5" w:rsidRPr="00432CE5">
        <w:rPr>
          <w:rFonts w:asciiTheme="majorBidi" w:hAnsiTheme="majorBidi" w:cstheme="majorBidi"/>
        </w:rPr>
        <w:lastRenderedPageBreak/>
        <w:t>I believe that this article has important information that could be useful in my health education and promotion plan.</w:t>
      </w:r>
      <w:r w:rsidR="007A4165">
        <w:br w:type="page"/>
      </w:r>
    </w:p>
    <w:p w14:paraId="2424DFBF" w14:textId="77777777" w:rsidR="009114F5" w:rsidRPr="00432CE5" w:rsidRDefault="009114F5" w:rsidP="00774BE0">
      <w:pPr>
        <w:spacing w:before="100" w:beforeAutospacing="1" w:after="100" w:afterAutospacing="1" w:line="480" w:lineRule="auto"/>
        <w:ind w:firstLine="720"/>
        <w:rPr>
          <w:rFonts w:ascii="ArialMT" w:hAnsi="ArialMT"/>
          <w:sz w:val="20"/>
          <w:szCs w:val="20"/>
        </w:rPr>
      </w:pPr>
    </w:p>
    <w:p w14:paraId="7304ED95" w14:textId="370E83CA" w:rsidR="007A4165" w:rsidRPr="007A4165" w:rsidRDefault="007A4165" w:rsidP="00000311">
      <w:pPr>
        <w:spacing w:line="480" w:lineRule="auto"/>
        <w:jc w:val="center"/>
      </w:pPr>
      <w:r>
        <w:t>References</w:t>
      </w:r>
    </w:p>
    <w:p w14:paraId="7862D386" w14:textId="77777777" w:rsidR="003A005F" w:rsidRDefault="007A4165" w:rsidP="003A005F">
      <w:pPr>
        <w:spacing w:line="480" w:lineRule="auto"/>
        <w:ind w:left="720" w:hanging="720"/>
        <w:rPr>
          <w:rFonts w:asciiTheme="majorBidi" w:hAnsiTheme="majorBidi" w:cstheme="majorBidi"/>
          <w:color w:val="000000" w:themeColor="text1"/>
          <w:shd w:val="clear" w:color="auto" w:fill="FFFFFF"/>
        </w:rPr>
      </w:pPr>
      <w:r w:rsidRPr="007A4165">
        <w:rPr>
          <w:rFonts w:asciiTheme="majorBidi" w:hAnsiTheme="majorBidi" w:cstheme="majorBidi"/>
          <w:color w:val="000000" w:themeColor="text1"/>
          <w:shd w:val="clear" w:color="auto" w:fill="FFFFFF"/>
        </w:rPr>
        <w:t>Fernández-Aranda, F., Casas, M., Claes, L., Bryan, D. C., Favaro, A., Granero, R., Gudiol, C., Jiménez-Murcia, S., Karwautz, A., Le Grange, D., Menchón, J. M., Tchanturia, K., &amp; Treasure, J. (2020). COVID-19 and implications for eating disorders.</w:t>
      </w:r>
      <w:r w:rsidRPr="007A4165">
        <w:rPr>
          <w:rStyle w:val="apple-converted-space"/>
          <w:rFonts w:asciiTheme="majorBidi" w:hAnsiTheme="majorBidi" w:cstheme="majorBidi"/>
          <w:color w:val="000000" w:themeColor="text1"/>
          <w:shd w:val="clear" w:color="auto" w:fill="FFFFFF"/>
        </w:rPr>
        <w:t> </w:t>
      </w:r>
      <w:r w:rsidRPr="007A4165">
        <w:rPr>
          <w:rFonts w:asciiTheme="majorBidi" w:hAnsiTheme="majorBidi" w:cstheme="majorBidi"/>
          <w:i/>
          <w:iCs/>
          <w:color w:val="000000" w:themeColor="text1"/>
        </w:rPr>
        <w:t>European eating disorders review : the journal of the Eating Disorders Association</w:t>
      </w:r>
      <w:r w:rsidRPr="007A4165">
        <w:rPr>
          <w:rFonts w:asciiTheme="majorBidi" w:hAnsiTheme="majorBidi" w:cstheme="majorBidi"/>
          <w:color w:val="000000" w:themeColor="text1"/>
          <w:shd w:val="clear" w:color="auto" w:fill="FFFFFF"/>
        </w:rPr>
        <w:t>,</w:t>
      </w:r>
      <w:r w:rsidRPr="007A4165">
        <w:rPr>
          <w:rStyle w:val="apple-converted-space"/>
          <w:rFonts w:asciiTheme="majorBidi" w:hAnsiTheme="majorBidi" w:cstheme="majorBidi"/>
          <w:color w:val="000000" w:themeColor="text1"/>
          <w:shd w:val="clear" w:color="auto" w:fill="FFFFFF"/>
        </w:rPr>
        <w:t> </w:t>
      </w:r>
      <w:r w:rsidRPr="007A4165">
        <w:rPr>
          <w:rFonts w:asciiTheme="majorBidi" w:hAnsiTheme="majorBidi" w:cstheme="majorBidi"/>
          <w:i/>
          <w:iCs/>
          <w:color w:val="000000" w:themeColor="text1"/>
        </w:rPr>
        <w:t>28</w:t>
      </w:r>
      <w:r w:rsidRPr="007A4165">
        <w:rPr>
          <w:rFonts w:asciiTheme="majorBidi" w:hAnsiTheme="majorBidi" w:cstheme="majorBidi"/>
          <w:color w:val="000000" w:themeColor="text1"/>
          <w:shd w:val="clear" w:color="auto" w:fill="FFFFFF"/>
        </w:rPr>
        <w:t xml:space="preserve">(3), 239–245. </w:t>
      </w:r>
      <w:hyperlink r:id="rId12" w:history="1">
        <w:r w:rsidRPr="007A4165">
          <w:rPr>
            <w:rStyle w:val="Hyperlink"/>
            <w:rFonts w:asciiTheme="majorBidi" w:hAnsiTheme="majorBidi" w:cstheme="majorBidi"/>
            <w:color w:val="000000" w:themeColor="text1"/>
            <w:shd w:val="clear" w:color="auto" w:fill="FFFFFF"/>
          </w:rPr>
          <w:t>https://doi.org/10.1002/erv.2738</w:t>
        </w:r>
      </w:hyperlink>
    </w:p>
    <w:p w14:paraId="2F3CB658" w14:textId="7FE11154" w:rsidR="003A005F" w:rsidRPr="003A005F" w:rsidRDefault="003A005F" w:rsidP="003A005F">
      <w:pPr>
        <w:spacing w:line="480" w:lineRule="auto"/>
        <w:ind w:left="720" w:hanging="720"/>
        <w:rPr>
          <w:rFonts w:asciiTheme="majorBidi" w:hAnsiTheme="majorBidi" w:cstheme="majorBidi"/>
          <w:color w:val="000000" w:themeColor="text1"/>
          <w:shd w:val="clear" w:color="auto" w:fill="FFFFFF"/>
        </w:rPr>
      </w:pPr>
      <w:r w:rsidRPr="003A005F">
        <w:rPr>
          <w:rFonts w:asciiTheme="majorBidi" w:hAnsiTheme="majorBidi" w:cstheme="majorBidi"/>
          <w:color w:val="000000" w:themeColor="text1"/>
          <w:bdr w:val="none" w:sz="0" w:space="0" w:color="auto" w:frame="1"/>
        </w:rPr>
        <w:t>FuseSchool – Global Education. (2017, Oct 15). </w:t>
      </w:r>
      <w:r w:rsidRPr="003A005F">
        <w:rPr>
          <w:rFonts w:asciiTheme="majorBidi" w:hAnsiTheme="majorBidi" w:cstheme="majorBidi"/>
          <w:i/>
          <w:iCs/>
          <w:color w:val="000000" w:themeColor="text1"/>
        </w:rPr>
        <w:t>Anorexia and Eating Disorders | Health | Biology | FuseSchool</w:t>
      </w:r>
      <w:r w:rsidRPr="003A005F">
        <w:rPr>
          <w:rFonts w:asciiTheme="majorBidi" w:hAnsiTheme="majorBidi" w:cstheme="majorBidi"/>
          <w:color w:val="000000" w:themeColor="text1"/>
        </w:rPr>
        <w:t xml:space="preserve"> </w:t>
      </w:r>
      <w:r w:rsidRPr="003A005F">
        <w:rPr>
          <w:rFonts w:asciiTheme="majorBidi" w:hAnsiTheme="majorBidi" w:cstheme="majorBidi"/>
          <w:color w:val="000000" w:themeColor="text1"/>
          <w:bdr w:val="none" w:sz="0" w:space="0" w:color="auto" w:frame="1"/>
        </w:rPr>
        <w:t>[Video]. YouTube. https://www.youtube.com/watch?v=jgjzUxosZ9o</w:t>
      </w:r>
    </w:p>
    <w:p w14:paraId="59BC857F" w14:textId="42E29AE0" w:rsidR="007A4165" w:rsidRDefault="007A4165" w:rsidP="00000311">
      <w:pPr>
        <w:spacing w:line="480" w:lineRule="auto"/>
        <w:ind w:left="720" w:hanging="720"/>
        <w:rPr>
          <w:rFonts w:asciiTheme="majorBidi" w:hAnsiTheme="majorBidi" w:cstheme="majorBidi"/>
          <w:color w:val="000000" w:themeColor="text1"/>
          <w:shd w:val="clear" w:color="auto" w:fill="FFFFFF"/>
        </w:rPr>
      </w:pPr>
      <w:r w:rsidRPr="007A4165">
        <w:rPr>
          <w:rFonts w:asciiTheme="majorBidi" w:hAnsiTheme="majorBidi" w:cstheme="majorBidi"/>
          <w:color w:val="000000" w:themeColor="text1"/>
          <w:shd w:val="clear" w:color="auto" w:fill="FFFFFF"/>
        </w:rPr>
        <w:t>Khosravi, M. The challenges ahead for patients with feeding and eating disorders during the COVID-19 pandemic. </w:t>
      </w:r>
      <w:r w:rsidRPr="007A4165">
        <w:rPr>
          <w:rFonts w:asciiTheme="majorBidi" w:hAnsiTheme="majorBidi" w:cstheme="majorBidi"/>
          <w:i/>
          <w:iCs/>
          <w:color w:val="000000" w:themeColor="text1"/>
        </w:rPr>
        <w:t>J Eat Disord</w:t>
      </w:r>
      <w:r w:rsidRPr="007A4165">
        <w:rPr>
          <w:rFonts w:asciiTheme="majorBidi" w:hAnsiTheme="majorBidi" w:cstheme="majorBidi"/>
          <w:color w:val="000000" w:themeColor="text1"/>
          <w:shd w:val="clear" w:color="auto" w:fill="FFFFFF"/>
        </w:rPr>
        <w:t> </w:t>
      </w:r>
      <w:r w:rsidRPr="007A4165">
        <w:rPr>
          <w:rFonts w:asciiTheme="majorBidi" w:hAnsiTheme="majorBidi" w:cstheme="majorBidi"/>
          <w:b/>
          <w:bCs/>
          <w:color w:val="000000" w:themeColor="text1"/>
        </w:rPr>
        <w:t>8, </w:t>
      </w:r>
      <w:r w:rsidRPr="007A4165">
        <w:rPr>
          <w:rFonts w:asciiTheme="majorBidi" w:hAnsiTheme="majorBidi" w:cstheme="majorBidi"/>
          <w:color w:val="000000" w:themeColor="text1"/>
          <w:shd w:val="clear" w:color="auto" w:fill="FFFFFF"/>
        </w:rPr>
        <w:t xml:space="preserve">43 (2020). </w:t>
      </w:r>
      <w:hyperlink r:id="rId13" w:history="1">
        <w:r w:rsidRPr="007A4165">
          <w:rPr>
            <w:rStyle w:val="Hyperlink"/>
            <w:rFonts w:asciiTheme="majorBidi" w:hAnsiTheme="majorBidi" w:cstheme="majorBidi"/>
            <w:color w:val="000000" w:themeColor="text1"/>
            <w:shd w:val="clear" w:color="auto" w:fill="FFFFFF"/>
          </w:rPr>
          <w:t>https://doi.org/10.1186/s40337-020-00322-3</w:t>
        </w:r>
      </w:hyperlink>
    </w:p>
    <w:p w14:paraId="0A5C4996" w14:textId="117FBA8A" w:rsidR="007A4165" w:rsidRPr="007A4165" w:rsidRDefault="007A4165" w:rsidP="00000311">
      <w:pPr>
        <w:spacing w:line="480" w:lineRule="auto"/>
        <w:ind w:left="720" w:hanging="720"/>
        <w:rPr>
          <w:rFonts w:asciiTheme="majorBidi" w:hAnsiTheme="majorBidi" w:cstheme="majorBidi"/>
          <w:color w:val="000000" w:themeColor="text1"/>
        </w:rPr>
      </w:pPr>
      <w:r w:rsidRPr="007A4165">
        <w:rPr>
          <w:rFonts w:asciiTheme="majorBidi" w:hAnsiTheme="majorBidi" w:cstheme="majorBidi"/>
          <w:color w:val="000000" w:themeColor="text1"/>
          <w:shd w:val="clear" w:color="auto" w:fill="FFFFFF"/>
        </w:rPr>
        <w:t>National Institute of Mental Health</w:t>
      </w:r>
      <w:r w:rsidRPr="007A4165">
        <w:rPr>
          <w:rFonts w:asciiTheme="majorBidi" w:hAnsiTheme="majorBidi" w:cstheme="majorBidi"/>
          <w:color w:val="000000" w:themeColor="text1"/>
        </w:rPr>
        <w:t xml:space="preserve">. (2018). </w:t>
      </w:r>
      <w:r w:rsidRPr="007A4165">
        <w:rPr>
          <w:rFonts w:asciiTheme="majorBidi" w:hAnsiTheme="majorBidi" w:cstheme="majorBidi"/>
          <w:i/>
          <w:iCs/>
          <w:color w:val="000000" w:themeColor="text1"/>
        </w:rPr>
        <w:t xml:space="preserve">Eating disorders: About more than food </w:t>
      </w:r>
      <w:r w:rsidRPr="007A4165">
        <w:rPr>
          <w:rFonts w:asciiTheme="majorBidi" w:hAnsiTheme="majorBidi" w:cstheme="majorBidi"/>
          <w:color w:val="000000" w:themeColor="text1"/>
        </w:rPr>
        <w:t xml:space="preserve">[Fact Sheet]. </w:t>
      </w:r>
      <w:hyperlink r:id="rId14" w:history="1">
        <w:r w:rsidRPr="007A4165">
          <w:rPr>
            <w:rStyle w:val="Hyperlink"/>
            <w:rFonts w:asciiTheme="majorBidi" w:hAnsiTheme="majorBidi" w:cstheme="majorBidi"/>
            <w:color w:val="000000" w:themeColor="text1"/>
          </w:rPr>
          <w:t>https://www.nimh.nih.gov/health/publications/eating-disorders/index.shtml</w:t>
        </w:r>
      </w:hyperlink>
    </w:p>
    <w:p w14:paraId="2933CF27" w14:textId="44B8C044" w:rsidR="007A4165" w:rsidRPr="00432CE5" w:rsidRDefault="007A4165" w:rsidP="008D6EA0">
      <w:pPr>
        <w:spacing w:line="480" w:lineRule="auto"/>
        <w:ind w:left="720" w:hanging="720"/>
        <w:rPr>
          <w:rFonts w:asciiTheme="majorBidi" w:hAnsiTheme="majorBidi" w:cstheme="majorBidi"/>
          <w:color w:val="000000" w:themeColor="text1"/>
        </w:rPr>
      </w:pPr>
      <w:r w:rsidRPr="007A4165">
        <w:rPr>
          <w:rFonts w:asciiTheme="majorBidi" w:hAnsiTheme="majorBidi" w:cstheme="majorBidi"/>
          <w:color w:val="000000" w:themeColor="text1"/>
        </w:rPr>
        <w:t>Tanner, A. (2020, May 03). Eating disorders and covid-19: How families and healthcare providers can save lives</w:t>
      </w:r>
      <w:r w:rsidRPr="007A4165">
        <w:rPr>
          <w:rFonts w:asciiTheme="majorBidi" w:hAnsiTheme="majorBidi" w:cstheme="majorBidi"/>
          <w:i/>
          <w:iCs/>
          <w:color w:val="000000" w:themeColor="text1"/>
        </w:rPr>
        <w:t xml:space="preserve">. </w:t>
      </w:r>
      <w:r w:rsidRPr="007A4165">
        <w:rPr>
          <w:rFonts w:asciiTheme="majorBidi" w:hAnsiTheme="majorBidi" w:cstheme="majorBidi"/>
          <w:i/>
          <w:iCs/>
          <w:color w:val="000000" w:themeColor="text1"/>
          <w:shd w:val="clear" w:color="auto" w:fill="FFFFFF"/>
        </w:rPr>
        <w:t>Gürze Books</w:t>
      </w:r>
      <w:r w:rsidRPr="007A4165">
        <w:rPr>
          <w:rFonts w:asciiTheme="majorBidi" w:hAnsiTheme="majorBidi" w:cstheme="majorBidi"/>
          <w:i/>
          <w:iCs/>
          <w:color w:val="000000" w:themeColor="text1"/>
        </w:rPr>
        <w:t xml:space="preserve"> LLC.</w:t>
      </w:r>
      <w:r w:rsidRPr="007A4165">
        <w:rPr>
          <w:rFonts w:asciiTheme="majorBidi" w:hAnsiTheme="majorBidi" w:cstheme="majorBidi"/>
          <w:color w:val="000000" w:themeColor="text1"/>
        </w:rPr>
        <w:t xml:space="preserve"> Retrieved from https://www.edcatalogue.com/eating-disorders-covid-19-families-healthcare-providers-can-save-lives/</w:t>
      </w:r>
    </w:p>
    <w:sectPr w:rsidR="007A4165" w:rsidRPr="00432CE5" w:rsidSect="00151F78">
      <w:headerReference w:type="even" r:id="rId15"/>
      <w:headerReference w:type="default" r:id="rId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D466DE" w14:textId="77777777" w:rsidR="002E58A8" w:rsidRDefault="002E58A8" w:rsidP="00151F78">
      <w:r>
        <w:separator/>
      </w:r>
    </w:p>
  </w:endnote>
  <w:endnote w:type="continuationSeparator" w:id="0">
    <w:p w14:paraId="6B40D3BE" w14:textId="77777777" w:rsidR="002E58A8" w:rsidRDefault="002E58A8" w:rsidP="00151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89DDC" w14:textId="77777777" w:rsidR="002E58A8" w:rsidRDefault="002E58A8" w:rsidP="00151F78">
      <w:r>
        <w:separator/>
      </w:r>
    </w:p>
  </w:footnote>
  <w:footnote w:type="continuationSeparator" w:id="0">
    <w:p w14:paraId="682104D9" w14:textId="77777777" w:rsidR="002E58A8" w:rsidRDefault="002E58A8" w:rsidP="00151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78285642"/>
      <w:docPartObj>
        <w:docPartGallery w:val="Page Numbers (Top of Page)"/>
        <w:docPartUnique/>
      </w:docPartObj>
    </w:sdtPr>
    <w:sdtEndPr>
      <w:rPr>
        <w:rStyle w:val="PageNumber"/>
      </w:rPr>
    </w:sdtEndPr>
    <w:sdtContent>
      <w:p w14:paraId="1F576441" w14:textId="06CA4E5D" w:rsidR="00151F78" w:rsidRDefault="00151F78" w:rsidP="001B7B0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F4185D" w14:textId="77777777" w:rsidR="00151F78" w:rsidRDefault="00151F78" w:rsidP="00151F7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50814316"/>
      <w:docPartObj>
        <w:docPartGallery w:val="Page Numbers (Top of Page)"/>
        <w:docPartUnique/>
      </w:docPartObj>
    </w:sdtPr>
    <w:sdtEndPr>
      <w:rPr>
        <w:rStyle w:val="PageNumber"/>
      </w:rPr>
    </w:sdtEndPr>
    <w:sdtContent>
      <w:p w14:paraId="73BE3D31" w14:textId="16A65CF6" w:rsidR="00151F78" w:rsidRDefault="00151F78" w:rsidP="001B7B0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56C487" w14:textId="77777777" w:rsidR="00151F78" w:rsidRDefault="00151F78" w:rsidP="00151F7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D696F"/>
    <w:multiLevelType w:val="hybridMultilevel"/>
    <w:tmpl w:val="A5F0956A"/>
    <w:lvl w:ilvl="0" w:tplc="8EF496E8">
      <w:start w:val="1"/>
      <w:numFmt w:val="upperRoman"/>
      <w:lvlText w:val="%1."/>
      <w:lvlJc w:val="left"/>
      <w:pPr>
        <w:ind w:left="1080" w:hanging="720"/>
      </w:pPr>
      <w:rPr>
        <w:rFonts w:ascii="Arial" w:hAnsi="Arial"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543D1"/>
    <w:multiLevelType w:val="multilevel"/>
    <w:tmpl w:val="DF4ADA6E"/>
    <w:lvl w:ilvl="0">
      <w:start w:val="1"/>
      <w:numFmt w:val="upperLetter"/>
      <w:lvlText w:val="%1."/>
      <w:lvlJc w:val="left"/>
      <w:pPr>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6F0417"/>
    <w:multiLevelType w:val="multilevel"/>
    <w:tmpl w:val="0D725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E02199"/>
    <w:multiLevelType w:val="hybridMultilevel"/>
    <w:tmpl w:val="950439C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DC55FD"/>
    <w:multiLevelType w:val="multilevel"/>
    <w:tmpl w:val="D03C35FA"/>
    <w:lvl w:ilvl="0">
      <w:start w:val="1"/>
      <w:numFmt w:val="upperLetter"/>
      <w:lvlText w:val="%1."/>
      <w:lvlJc w:val="left"/>
      <w:pPr>
        <w:tabs>
          <w:tab w:val="num" w:pos="720"/>
        </w:tabs>
        <w:ind w:left="720" w:hanging="360"/>
      </w:pPr>
      <w:rPr>
        <w:rFonts w:ascii="ArialMT" w:eastAsia="Times New Roman" w:hAnsi="ArialMT"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2E2C3B"/>
    <w:multiLevelType w:val="multilevel"/>
    <w:tmpl w:val="3D88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450490"/>
    <w:multiLevelType w:val="multilevel"/>
    <w:tmpl w:val="5B1A5C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4020A8"/>
    <w:multiLevelType w:val="hybridMultilevel"/>
    <w:tmpl w:val="28BE5BBE"/>
    <w:lvl w:ilvl="0" w:tplc="AB9C2DCA">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822739"/>
    <w:multiLevelType w:val="hybridMultilevel"/>
    <w:tmpl w:val="7CCAE920"/>
    <w:lvl w:ilvl="0" w:tplc="6DA82436">
      <w:start w:val="9"/>
      <w:numFmt w:val="upperLetter"/>
      <w:lvlText w:val="%1."/>
      <w:lvlJc w:val="left"/>
      <w:pPr>
        <w:ind w:left="1440" w:hanging="360"/>
      </w:pPr>
      <w:rPr>
        <w:rFonts w:ascii="Arial" w:hAnsi="Arial" w:cs="Arial" w:hint="default"/>
        <w:b/>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0F72C07"/>
    <w:multiLevelType w:val="multilevel"/>
    <w:tmpl w:val="8B84B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D42963"/>
    <w:multiLevelType w:val="multilevel"/>
    <w:tmpl w:val="FCBC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12047B"/>
    <w:multiLevelType w:val="hybridMultilevel"/>
    <w:tmpl w:val="E6529CA4"/>
    <w:lvl w:ilvl="0" w:tplc="FC6A1730">
      <w:start w:val="9"/>
      <w:numFmt w:val="upperLetter"/>
      <w:lvlText w:val="%1."/>
      <w:lvlJc w:val="left"/>
      <w:pPr>
        <w:ind w:left="720" w:hanging="360"/>
      </w:pPr>
      <w:rPr>
        <w:rFonts w:ascii="Arial" w:hAnsi="Arial"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452A1B"/>
    <w:multiLevelType w:val="hybridMultilevel"/>
    <w:tmpl w:val="5E32FDB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F61826"/>
    <w:multiLevelType w:val="hybridMultilevel"/>
    <w:tmpl w:val="9B300F9E"/>
    <w:lvl w:ilvl="0" w:tplc="402681CA">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1276F5"/>
    <w:multiLevelType w:val="hybridMultilevel"/>
    <w:tmpl w:val="2D0A4F62"/>
    <w:lvl w:ilvl="0" w:tplc="68D67B72">
      <w:start w:val="2"/>
      <w:numFmt w:val="upperRoman"/>
      <w:lvlText w:val="%1."/>
      <w:lvlJc w:val="left"/>
      <w:pPr>
        <w:ind w:left="1080" w:hanging="720"/>
      </w:pPr>
      <w:rPr>
        <w:rFonts w:ascii="Arial" w:hAnsi="Arial"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1D552C"/>
    <w:multiLevelType w:val="hybridMultilevel"/>
    <w:tmpl w:val="F70C41B2"/>
    <w:lvl w:ilvl="0" w:tplc="8F1EE9AC">
      <w:start w:val="2"/>
      <w:numFmt w:val="upperRoman"/>
      <w:lvlText w:val="%1."/>
      <w:lvlJc w:val="left"/>
      <w:pPr>
        <w:ind w:left="1080" w:hanging="720"/>
      </w:pPr>
      <w:rPr>
        <w:rFonts w:ascii="Arial" w:hAnsi="Arial"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174CD6"/>
    <w:multiLevelType w:val="hybridMultilevel"/>
    <w:tmpl w:val="2CBEC442"/>
    <w:lvl w:ilvl="0" w:tplc="367A65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A794D3C"/>
    <w:multiLevelType w:val="hybridMultilevel"/>
    <w:tmpl w:val="4A7C00C0"/>
    <w:lvl w:ilvl="0" w:tplc="1190026C">
      <w:start w:val="9"/>
      <w:numFmt w:val="upperLetter"/>
      <w:lvlText w:val="%1."/>
      <w:lvlJc w:val="left"/>
      <w:pPr>
        <w:ind w:left="720" w:hanging="360"/>
      </w:pPr>
      <w:rPr>
        <w:rFonts w:ascii="Arial" w:hAnsi="Arial"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821947"/>
    <w:multiLevelType w:val="hybridMultilevel"/>
    <w:tmpl w:val="4D0C3486"/>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F3F61C1"/>
    <w:multiLevelType w:val="multilevel"/>
    <w:tmpl w:val="8B84B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410758"/>
    <w:multiLevelType w:val="hybridMultilevel"/>
    <w:tmpl w:val="A5F0956A"/>
    <w:lvl w:ilvl="0" w:tplc="8EF496E8">
      <w:start w:val="1"/>
      <w:numFmt w:val="upperRoman"/>
      <w:lvlText w:val="%1."/>
      <w:lvlJc w:val="left"/>
      <w:pPr>
        <w:ind w:left="1080" w:hanging="720"/>
      </w:pPr>
      <w:rPr>
        <w:rFonts w:ascii="Arial" w:hAnsi="Arial"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04AD4"/>
    <w:multiLevelType w:val="hybridMultilevel"/>
    <w:tmpl w:val="5E4876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FA6507"/>
    <w:multiLevelType w:val="multilevel"/>
    <w:tmpl w:val="DF4ADA6E"/>
    <w:lvl w:ilvl="0">
      <w:start w:val="1"/>
      <w:numFmt w:val="upperLetter"/>
      <w:lvlText w:val="%1."/>
      <w:lvlJc w:val="left"/>
      <w:pPr>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262702"/>
    <w:multiLevelType w:val="multilevel"/>
    <w:tmpl w:val="D03C35FA"/>
    <w:lvl w:ilvl="0">
      <w:start w:val="1"/>
      <w:numFmt w:val="upperLetter"/>
      <w:lvlText w:val="%1."/>
      <w:lvlJc w:val="left"/>
      <w:pPr>
        <w:tabs>
          <w:tab w:val="num" w:pos="1080"/>
        </w:tabs>
        <w:ind w:left="1080" w:hanging="360"/>
      </w:pPr>
      <w:rPr>
        <w:rFonts w:ascii="ArialMT" w:eastAsia="Times New Roman" w:hAnsi="ArialMT" w:cs="Times New Roman"/>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 w15:restartNumberingAfterBreak="0">
    <w:nsid w:val="5679231D"/>
    <w:multiLevelType w:val="hybridMultilevel"/>
    <w:tmpl w:val="A5F0956A"/>
    <w:lvl w:ilvl="0" w:tplc="8EF496E8">
      <w:start w:val="1"/>
      <w:numFmt w:val="upperRoman"/>
      <w:lvlText w:val="%1."/>
      <w:lvlJc w:val="left"/>
      <w:pPr>
        <w:ind w:left="1080" w:hanging="720"/>
      </w:pPr>
      <w:rPr>
        <w:rFonts w:ascii="Arial" w:hAnsi="Arial"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EB1FDA"/>
    <w:multiLevelType w:val="multilevel"/>
    <w:tmpl w:val="D03C35FA"/>
    <w:lvl w:ilvl="0">
      <w:start w:val="1"/>
      <w:numFmt w:val="upperLetter"/>
      <w:lvlText w:val="%1."/>
      <w:lvlJc w:val="left"/>
      <w:pPr>
        <w:tabs>
          <w:tab w:val="num" w:pos="720"/>
        </w:tabs>
        <w:ind w:left="720" w:hanging="360"/>
      </w:pPr>
      <w:rPr>
        <w:rFonts w:ascii="ArialMT" w:eastAsia="Times New Roman" w:hAnsi="ArialMT"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877BA7"/>
    <w:multiLevelType w:val="hybridMultilevel"/>
    <w:tmpl w:val="F46A4F2E"/>
    <w:lvl w:ilvl="0" w:tplc="DB12E5DE">
      <w:start w:val="3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F40B60"/>
    <w:multiLevelType w:val="hybridMultilevel"/>
    <w:tmpl w:val="A5C4D920"/>
    <w:lvl w:ilvl="0" w:tplc="55609B6A">
      <w:start w:val="1"/>
      <w:numFmt w:val="upperRoman"/>
      <w:lvlText w:val="%1."/>
      <w:lvlJc w:val="left"/>
      <w:pPr>
        <w:ind w:left="1080" w:hanging="720"/>
      </w:pPr>
      <w:rPr>
        <w:rFonts w:ascii="Arial" w:hAnsi="Arial"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311B40"/>
    <w:multiLevelType w:val="hybridMultilevel"/>
    <w:tmpl w:val="A9CA5D0E"/>
    <w:lvl w:ilvl="0" w:tplc="805266F2">
      <w:start w:val="1"/>
      <w:numFmt w:val="upperRoman"/>
      <w:lvlText w:val="%1&gt;"/>
      <w:lvlJc w:val="left"/>
      <w:pPr>
        <w:ind w:left="1080" w:hanging="720"/>
      </w:pPr>
      <w:rPr>
        <w:rFonts w:ascii="Arial" w:hAnsi="Arial"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350FBC"/>
    <w:multiLevelType w:val="hybridMultilevel"/>
    <w:tmpl w:val="2464550C"/>
    <w:lvl w:ilvl="0" w:tplc="A19A308E">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4836CE"/>
    <w:multiLevelType w:val="hybridMultilevel"/>
    <w:tmpl w:val="5302CA3A"/>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6"/>
  </w:num>
  <w:num w:numId="2">
    <w:abstractNumId w:val="9"/>
  </w:num>
  <w:num w:numId="3">
    <w:abstractNumId w:val="25"/>
  </w:num>
  <w:num w:numId="4">
    <w:abstractNumId w:val="6"/>
  </w:num>
  <w:num w:numId="5">
    <w:abstractNumId w:val="27"/>
  </w:num>
  <w:num w:numId="6">
    <w:abstractNumId w:val="1"/>
  </w:num>
  <w:num w:numId="7">
    <w:abstractNumId w:val="28"/>
  </w:num>
  <w:num w:numId="8">
    <w:abstractNumId w:val="17"/>
  </w:num>
  <w:num w:numId="9">
    <w:abstractNumId w:val="15"/>
  </w:num>
  <w:num w:numId="10">
    <w:abstractNumId w:val="3"/>
  </w:num>
  <w:num w:numId="11">
    <w:abstractNumId w:val="11"/>
  </w:num>
  <w:num w:numId="12">
    <w:abstractNumId w:val="14"/>
  </w:num>
  <w:num w:numId="13">
    <w:abstractNumId w:val="12"/>
  </w:num>
  <w:num w:numId="14">
    <w:abstractNumId w:val="20"/>
  </w:num>
  <w:num w:numId="15">
    <w:abstractNumId w:val="8"/>
  </w:num>
  <w:num w:numId="16">
    <w:abstractNumId w:val="30"/>
  </w:num>
  <w:num w:numId="17">
    <w:abstractNumId w:val="16"/>
  </w:num>
  <w:num w:numId="18">
    <w:abstractNumId w:val="21"/>
  </w:num>
  <w:num w:numId="19">
    <w:abstractNumId w:val="18"/>
  </w:num>
  <w:num w:numId="20">
    <w:abstractNumId w:val="22"/>
  </w:num>
  <w:num w:numId="21">
    <w:abstractNumId w:val="0"/>
  </w:num>
  <w:num w:numId="22">
    <w:abstractNumId w:val="4"/>
  </w:num>
  <w:num w:numId="23">
    <w:abstractNumId w:val="19"/>
  </w:num>
  <w:num w:numId="24">
    <w:abstractNumId w:val="13"/>
  </w:num>
  <w:num w:numId="25">
    <w:abstractNumId w:val="7"/>
  </w:num>
  <w:num w:numId="26">
    <w:abstractNumId w:val="29"/>
  </w:num>
  <w:num w:numId="27">
    <w:abstractNumId w:val="24"/>
  </w:num>
  <w:num w:numId="28">
    <w:abstractNumId w:val="23"/>
  </w:num>
  <w:num w:numId="29">
    <w:abstractNumId w:val="10"/>
  </w:num>
  <w:num w:numId="30">
    <w:abstractNumId w:val="5"/>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C57"/>
    <w:rsid w:val="00000311"/>
    <w:rsid w:val="00036CFE"/>
    <w:rsid w:val="000715A8"/>
    <w:rsid w:val="000B312B"/>
    <w:rsid w:val="000C597E"/>
    <w:rsid w:val="000D3AA5"/>
    <w:rsid w:val="000D5548"/>
    <w:rsid w:val="000F15A0"/>
    <w:rsid w:val="0011530B"/>
    <w:rsid w:val="00131AE9"/>
    <w:rsid w:val="0013693C"/>
    <w:rsid w:val="00151F78"/>
    <w:rsid w:val="0015403E"/>
    <w:rsid w:val="0018168B"/>
    <w:rsid w:val="001D6258"/>
    <w:rsid w:val="001E56BB"/>
    <w:rsid w:val="00231887"/>
    <w:rsid w:val="002322BA"/>
    <w:rsid w:val="00262D9C"/>
    <w:rsid w:val="002E58A8"/>
    <w:rsid w:val="00320419"/>
    <w:rsid w:val="00331AED"/>
    <w:rsid w:val="00340852"/>
    <w:rsid w:val="00342562"/>
    <w:rsid w:val="003629A1"/>
    <w:rsid w:val="003A005F"/>
    <w:rsid w:val="003B1CEC"/>
    <w:rsid w:val="003F12A4"/>
    <w:rsid w:val="003F3B19"/>
    <w:rsid w:val="003F6CD2"/>
    <w:rsid w:val="00401F90"/>
    <w:rsid w:val="00412B86"/>
    <w:rsid w:val="00432CE5"/>
    <w:rsid w:val="00457408"/>
    <w:rsid w:val="00467580"/>
    <w:rsid w:val="004F7E69"/>
    <w:rsid w:val="00501BB7"/>
    <w:rsid w:val="00563279"/>
    <w:rsid w:val="00581D34"/>
    <w:rsid w:val="00585C57"/>
    <w:rsid w:val="00594448"/>
    <w:rsid w:val="0059613E"/>
    <w:rsid w:val="005B68F3"/>
    <w:rsid w:val="005E03CB"/>
    <w:rsid w:val="005E369A"/>
    <w:rsid w:val="005F13A6"/>
    <w:rsid w:val="005F31DA"/>
    <w:rsid w:val="00663BF0"/>
    <w:rsid w:val="00676147"/>
    <w:rsid w:val="006D3FAA"/>
    <w:rsid w:val="0070519A"/>
    <w:rsid w:val="00731CFB"/>
    <w:rsid w:val="007655E8"/>
    <w:rsid w:val="0077387B"/>
    <w:rsid w:val="00774BE0"/>
    <w:rsid w:val="007936B5"/>
    <w:rsid w:val="007A4165"/>
    <w:rsid w:val="007B6608"/>
    <w:rsid w:val="007E41C5"/>
    <w:rsid w:val="007E4D51"/>
    <w:rsid w:val="007F200B"/>
    <w:rsid w:val="007F3CA6"/>
    <w:rsid w:val="008248AA"/>
    <w:rsid w:val="00836CE2"/>
    <w:rsid w:val="00863AF1"/>
    <w:rsid w:val="008D6EA0"/>
    <w:rsid w:val="00902AFF"/>
    <w:rsid w:val="009114F5"/>
    <w:rsid w:val="00917A57"/>
    <w:rsid w:val="009229AE"/>
    <w:rsid w:val="009340B8"/>
    <w:rsid w:val="009431A5"/>
    <w:rsid w:val="00964542"/>
    <w:rsid w:val="00980221"/>
    <w:rsid w:val="009816C8"/>
    <w:rsid w:val="009A6D36"/>
    <w:rsid w:val="009F7FCA"/>
    <w:rsid w:val="00A17215"/>
    <w:rsid w:val="00A57783"/>
    <w:rsid w:val="00A81E16"/>
    <w:rsid w:val="00AD6CE4"/>
    <w:rsid w:val="00B203B9"/>
    <w:rsid w:val="00B4365B"/>
    <w:rsid w:val="00B46645"/>
    <w:rsid w:val="00B867B2"/>
    <w:rsid w:val="00BA186C"/>
    <w:rsid w:val="00BD6BFD"/>
    <w:rsid w:val="00C0285D"/>
    <w:rsid w:val="00C94828"/>
    <w:rsid w:val="00CA13EC"/>
    <w:rsid w:val="00CB3807"/>
    <w:rsid w:val="00CC7924"/>
    <w:rsid w:val="00CD3A15"/>
    <w:rsid w:val="00D07368"/>
    <w:rsid w:val="00D31B47"/>
    <w:rsid w:val="00D636DF"/>
    <w:rsid w:val="00D66AF5"/>
    <w:rsid w:val="00D77F70"/>
    <w:rsid w:val="00D80011"/>
    <w:rsid w:val="00D80774"/>
    <w:rsid w:val="00D954C3"/>
    <w:rsid w:val="00DA5E2C"/>
    <w:rsid w:val="00DB1D49"/>
    <w:rsid w:val="00DC0C84"/>
    <w:rsid w:val="00DC1F77"/>
    <w:rsid w:val="00DF16E3"/>
    <w:rsid w:val="00E1421E"/>
    <w:rsid w:val="00E17777"/>
    <w:rsid w:val="00E27B72"/>
    <w:rsid w:val="00E3720D"/>
    <w:rsid w:val="00E53CA3"/>
    <w:rsid w:val="00E94933"/>
    <w:rsid w:val="00EC1177"/>
    <w:rsid w:val="00ED754C"/>
    <w:rsid w:val="00EE3A1F"/>
    <w:rsid w:val="00EF4D36"/>
    <w:rsid w:val="00F358F7"/>
    <w:rsid w:val="00F462DA"/>
    <w:rsid w:val="00F8370B"/>
    <w:rsid w:val="00FA5A7E"/>
    <w:rsid w:val="00FB700C"/>
    <w:rsid w:val="00FD37F9"/>
    <w:rsid w:val="00FE15C5"/>
    <w:rsid w:val="00FE78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E9D08"/>
  <w15:chartTrackingRefBased/>
  <w15:docId w15:val="{E0C8CDB2-4B0C-384A-9F34-9DC85292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368"/>
    <w:rPr>
      <w:rFonts w:ascii="Times New Roman" w:eastAsia="Times New Roman" w:hAnsi="Times New Roman" w:cs="Times New Roman"/>
    </w:rPr>
  </w:style>
  <w:style w:type="paragraph" w:styleId="Heading1">
    <w:name w:val="heading 1"/>
    <w:basedOn w:val="Normal"/>
    <w:next w:val="Normal"/>
    <w:link w:val="Heading1Char"/>
    <w:uiPriority w:val="9"/>
    <w:qFormat/>
    <w:rsid w:val="00401F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A5A7E"/>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FA5A7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5C57"/>
    <w:pPr>
      <w:spacing w:before="100" w:beforeAutospacing="1" w:after="100" w:afterAutospacing="1"/>
    </w:pPr>
  </w:style>
  <w:style w:type="paragraph" w:styleId="ListParagraph">
    <w:name w:val="List Paragraph"/>
    <w:basedOn w:val="Normal"/>
    <w:uiPriority w:val="34"/>
    <w:qFormat/>
    <w:rsid w:val="00585C57"/>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585C57"/>
    <w:rPr>
      <w:color w:val="0000FF"/>
      <w:u w:val="single"/>
    </w:rPr>
  </w:style>
  <w:style w:type="character" w:styleId="UnresolvedMention">
    <w:name w:val="Unresolved Mention"/>
    <w:basedOn w:val="DefaultParagraphFont"/>
    <w:uiPriority w:val="99"/>
    <w:semiHidden/>
    <w:unhideWhenUsed/>
    <w:rsid w:val="00585C57"/>
    <w:rPr>
      <w:color w:val="605E5C"/>
      <w:shd w:val="clear" w:color="auto" w:fill="E1DFDD"/>
    </w:rPr>
  </w:style>
  <w:style w:type="paragraph" w:styleId="HTMLPreformatted">
    <w:name w:val="HTML Preformatted"/>
    <w:basedOn w:val="Normal"/>
    <w:link w:val="HTMLPreformattedChar"/>
    <w:uiPriority w:val="99"/>
    <w:semiHidden/>
    <w:unhideWhenUsed/>
    <w:rsid w:val="0034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40852"/>
    <w:rPr>
      <w:rFonts w:ascii="Courier New" w:eastAsia="Times New Roman" w:hAnsi="Courier New" w:cs="Courier New"/>
      <w:sz w:val="20"/>
      <w:szCs w:val="20"/>
    </w:rPr>
  </w:style>
  <w:style w:type="character" w:customStyle="1" w:styleId="apple-converted-space">
    <w:name w:val="apple-converted-space"/>
    <w:basedOn w:val="DefaultParagraphFont"/>
    <w:rsid w:val="007E41C5"/>
  </w:style>
  <w:style w:type="paragraph" w:styleId="NoSpacing">
    <w:name w:val="No Spacing"/>
    <w:link w:val="NoSpacingChar"/>
    <w:uiPriority w:val="1"/>
    <w:qFormat/>
    <w:rsid w:val="00262D9C"/>
    <w:rPr>
      <w:rFonts w:eastAsiaTheme="minorEastAsia"/>
      <w:sz w:val="22"/>
      <w:szCs w:val="22"/>
      <w:lang w:eastAsia="zh-CN"/>
    </w:rPr>
  </w:style>
  <w:style w:type="character" w:customStyle="1" w:styleId="NoSpacingChar">
    <w:name w:val="No Spacing Char"/>
    <w:basedOn w:val="DefaultParagraphFont"/>
    <w:link w:val="NoSpacing"/>
    <w:uiPriority w:val="1"/>
    <w:rsid w:val="00262D9C"/>
    <w:rPr>
      <w:rFonts w:eastAsiaTheme="minorEastAsia"/>
      <w:sz w:val="22"/>
      <w:szCs w:val="22"/>
      <w:lang w:eastAsia="zh-CN"/>
    </w:rPr>
  </w:style>
  <w:style w:type="character" w:styleId="FollowedHyperlink">
    <w:name w:val="FollowedHyperlink"/>
    <w:basedOn w:val="DefaultParagraphFont"/>
    <w:uiPriority w:val="99"/>
    <w:semiHidden/>
    <w:unhideWhenUsed/>
    <w:rsid w:val="00D66AF5"/>
    <w:rPr>
      <w:color w:val="954F72" w:themeColor="followedHyperlink"/>
      <w:u w:val="single"/>
    </w:rPr>
  </w:style>
  <w:style w:type="character" w:styleId="Emphasis">
    <w:name w:val="Emphasis"/>
    <w:basedOn w:val="DefaultParagraphFont"/>
    <w:uiPriority w:val="20"/>
    <w:qFormat/>
    <w:rsid w:val="009F7FCA"/>
    <w:rPr>
      <w:i/>
      <w:iCs/>
    </w:rPr>
  </w:style>
  <w:style w:type="character" w:customStyle="1" w:styleId="Heading2Char">
    <w:name w:val="Heading 2 Char"/>
    <w:basedOn w:val="DefaultParagraphFont"/>
    <w:link w:val="Heading2"/>
    <w:uiPriority w:val="9"/>
    <w:rsid w:val="00FA5A7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A5A7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151F78"/>
    <w:pPr>
      <w:tabs>
        <w:tab w:val="center" w:pos="4680"/>
        <w:tab w:val="right" w:pos="9360"/>
      </w:tabs>
    </w:pPr>
  </w:style>
  <w:style w:type="character" w:customStyle="1" w:styleId="HeaderChar">
    <w:name w:val="Header Char"/>
    <w:basedOn w:val="DefaultParagraphFont"/>
    <w:link w:val="Header"/>
    <w:uiPriority w:val="99"/>
    <w:rsid w:val="00151F78"/>
    <w:rPr>
      <w:rFonts w:ascii="Times New Roman" w:eastAsia="Times New Roman" w:hAnsi="Times New Roman" w:cs="Times New Roman"/>
    </w:rPr>
  </w:style>
  <w:style w:type="character" w:styleId="PageNumber">
    <w:name w:val="page number"/>
    <w:basedOn w:val="DefaultParagraphFont"/>
    <w:uiPriority w:val="99"/>
    <w:semiHidden/>
    <w:unhideWhenUsed/>
    <w:rsid w:val="00151F78"/>
  </w:style>
  <w:style w:type="character" w:customStyle="1" w:styleId="Heading1Char">
    <w:name w:val="Heading 1 Char"/>
    <w:basedOn w:val="DefaultParagraphFont"/>
    <w:link w:val="Heading1"/>
    <w:uiPriority w:val="9"/>
    <w:rsid w:val="00401F9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86028">
      <w:bodyDiv w:val="1"/>
      <w:marLeft w:val="0"/>
      <w:marRight w:val="0"/>
      <w:marTop w:val="0"/>
      <w:marBottom w:val="0"/>
      <w:divBdr>
        <w:top w:val="none" w:sz="0" w:space="0" w:color="auto"/>
        <w:left w:val="none" w:sz="0" w:space="0" w:color="auto"/>
        <w:bottom w:val="none" w:sz="0" w:space="0" w:color="auto"/>
        <w:right w:val="none" w:sz="0" w:space="0" w:color="auto"/>
      </w:divBdr>
      <w:divsChild>
        <w:div w:id="104883698">
          <w:marLeft w:val="0"/>
          <w:marRight w:val="0"/>
          <w:marTop w:val="0"/>
          <w:marBottom w:val="0"/>
          <w:divBdr>
            <w:top w:val="none" w:sz="0" w:space="0" w:color="auto"/>
            <w:left w:val="none" w:sz="0" w:space="0" w:color="auto"/>
            <w:bottom w:val="none" w:sz="0" w:space="0" w:color="auto"/>
            <w:right w:val="none" w:sz="0" w:space="0" w:color="auto"/>
          </w:divBdr>
        </w:div>
        <w:div w:id="244847748">
          <w:marLeft w:val="0"/>
          <w:marRight w:val="0"/>
          <w:marTop w:val="0"/>
          <w:marBottom w:val="0"/>
          <w:divBdr>
            <w:top w:val="none" w:sz="0" w:space="0" w:color="auto"/>
            <w:left w:val="none" w:sz="0" w:space="0" w:color="auto"/>
            <w:bottom w:val="none" w:sz="0" w:space="0" w:color="auto"/>
            <w:right w:val="none" w:sz="0" w:space="0" w:color="auto"/>
          </w:divBdr>
        </w:div>
        <w:div w:id="278804484">
          <w:marLeft w:val="0"/>
          <w:marRight w:val="0"/>
          <w:marTop w:val="0"/>
          <w:marBottom w:val="0"/>
          <w:divBdr>
            <w:top w:val="none" w:sz="0" w:space="0" w:color="auto"/>
            <w:left w:val="none" w:sz="0" w:space="0" w:color="auto"/>
            <w:bottom w:val="none" w:sz="0" w:space="0" w:color="auto"/>
            <w:right w:val="none" w:sz="0" w:space="0" w:color="auto"/>
          </w:divBdr>
        </w:div>
      </w:divsChild>
    </w:div>
    <w:div w:id="162208891">
      <w:bodyDiv w:val="1"/>
      <w:marLeft w:val="0"/>
      <w:marRight w:val="0"/>
      <w:marTop w:val="0"/>
      <w:marBottom w:val="0"/>
      <w:divBdr>
        <w:top w:val="none" w:sz="0" w:space="0" w:color="auto"/>
        <w:left w:val="none" w:sz="0" w:space="0" w:color="auto"/>
        <w:bottom w:val="none" w:sz="0" w:space="0" w:color="auto"/>
        <w:right w:val="none" w:sz="0" w:space="0" w:color="auto"/>
      </w:divBdr>
    </w:div>
    <w:div w:id="426853060">
      <w:bodyDiv w:val="1"/>
      <w:marLeft w:val="0"/>
      <w:marRight w:val="0"/>
      <w:marTop w:val="0"/>
      <w:marBottom w:val="0"/>
      <w:divBdr>
        <w:top w:val="none" w:sz="0" w:space="0" w:color="auto"/>
        <w:left w:val="none" w:sz="0" w:space="0" w:color="auto"/>
        <w:bottom w:val="none" w:sz="0" w:space="0" w:color="auto"/>
        <w:right w:val="none" w:sz="0" w:space="0" w:color="auto"/>
      </w:divBdr>
    </w:div>
    <w:div w:id="446000992">
      <w:bodyDiv w:val="1"/>
      <w:marLeft w:val="0"/>
      <w:marRight w:val="0"/>
      <w:marTop w:val="0"/>
      <w:marBottom w:val="0"/>
      <w:divBdr>
        <w:top w:val="none" w:sz="0" w:space="0" w:color="auto"/>
        <w:left w:val="none" w:sz="0" w:space="0" w:color="auto"/>
        <w:bottom w:val="none" w:sz="0" w:space="0" w:color="auto"/>
        <w:right w:val="none" w:sz="0" w:space="0" w:color="auto"/>
      </w:divBdr>
    </w:div>
    <w:div w:id="458955511">
      <w:bodyDiv w:val="1"/>
      <w:marLeft w:val="0"/>
      <w:marRight w:val="0"/>
      <w:marTop w:val="0"/>
      <w:marBottom w:val="0"/>
      <w:divBdr>
        <w:top w:val="none" w:sz="0" w:space="0" w:color="auto"/>
        <w:left w:val="none" w:sz="0" w:space="0" w:color="auto"/>
        <w:bottom w:val="none" w:sz="0" w:space="0" w:color="auto"/>
        <w:right w:val="none" w:sz="0" w:space="0" w:color="auto"/>
      </w:divBdr>
      <w:divsChild>
        <w:div w:id="1613315470">
          <w:marLeft w:val="0"/>
          <w:marRight w:val="0"/>
          <w:marTop w:val="0"/>
          <w:marBottom w:val="0"/>
          <w:divBdr>
            <w:top w:val="none" w:sz="0" w:space="0" w:color="auto"/>
            <w:left w:val="none" w:sz="0" w:space="0" w:color="auto"/>
            <w:bottom w:val="none" w:sz="0" w:space="0" w:color="auto"/>
            <w:right w:val="none" w:sz="0" w:space="0" w:color="auto"/>
          </w:divBdr>
          <w:divsChild>
            <w:div w:id="1061556792">
              <w:marLeft w:val="0"/>
              <w:marRight w:val="0"/>
              <w:marTop w:val="0"/>
              <w:marBottom w:val="0"/>
              <w:divBdr>
                <w:top w:val="none" w:sz="0" w:space="0" w:color="auto"/>
                <w:left w:val="none" w:sz="0" w:space="0" w:color="auto"/>
                <w:bottom w:val="none" w:sz="0" w:space="0" w:color="auto"/>
                <w:right w:val="none" w:sz="0" w:space="0" w:color="auto"/>
              </w:divBdr>
              <w:divsChild>
                <w:div w:id="2071686050">
                  <w:marLeft w:val="0"/>
                  <w:marRight w:val="0"/>
                  <w:marTop w:val="0"/>
                  <w:marBottom w:val="0"/>
                  <w:divBdr>
                    <w:top w:val="none" w:sz="0" w:space="0" w:color="auto"/>
                    <w:left w:val="none" w:sz="0" w:space="0" w:color="auto"/>
                    <w:bottom w:val="none" w:sz="0" w:space="0" w:color="auto"/>
                    <w:right w:val="none" w:sz="0" w:space="0" w:color="auto"/>
                  </w:divBdr>
                </w:div>
              </w:divsChild>
            </w:div>
            <w:div w:id="1563980352">
              <w:marLeft w:val="0"/>
              <w:marRight w:val="0"/>
              <w:marTop w:val="0"/>
              <w:marBottom w:val="0"/>
              <w:divBdr>
                <w:top w:val="none" w:sz="0" w:space="0" w:color="auto"/>
                <w:left w:val="none" w:sz="0" w:space="0" w:color="auto"/>
                <w:bottom w:val="none" w:sz="0" w:space="0" w:color="auto"/>
                <w:right w:val="none" w:sz="0" w:space="0" w:color="auto"/>
              </w:divBdr>
              <w:divsChild>
                <w:div w:id="48312019">
                  <w:marLeft w:val="0"/>
                  <w:marRight w:val="0"/>
                  <w:marTop w:val="0"/>
                  <w:marBottom w:val="0"/>
                  <w:divBdr>
                    <w:top w:val="none" w:sz="0" w:space="0" w:color="auto"/>
                    <w:left w:val="none" w:sz="0" w:space="0" w:color="auto"/>
                    <w:bottom w:val="none" w:sz="0" w:space="0" w:color="auto"/>
                    <w:right w:val="none" w:sz="0" w:space="0" w:color="auto"/>
                  </w:divBdr>
                </w:div>
                <w:div w:id="1975058748">
                  <w:marLeft w:val="0"/>
                  <w:marRight w:val="0"/>
                  <w:marTop w:val="0"/>
                  <w:marBottom w:val="0"/>
                  <w:divBdr>
                    <w:top w:val="none" w:sz="0" w:space="0" w:color="auto"/>
                    <w:left w:val="none" w:sz="0" w:space="0" w:color="auto"/>
                    <w:bottom w:val="none" w:sz="0" w:space="0" w:color="auto"/>
                    <w:right w:val="none" w:sz="0" w:space="0" w:color="auto"/>
                  </w:divBdr>
                </w:div>
              </w:divsChild>
            </w:div>
            <w:div w:id="1043359900">
              <w:marLeft w:val="0"/>
              <w:marRight w:val="0"/>
              <w:marTop w:val="0"/>
              <w:marBottom w:val="0"/>
              <w:divBdr>
                <w:top w:val="none" w:sz="0" w:space="0" w:color="auto"/>
                <w:left w:val="none" w:sz="0" w:space="0" w:color="auto"/>
                <w:bottom w:val="none" w:sz="0" w:space="0" w:color="auto"/>
                <w:right w:val="none" w:sz="0" w:space="0" w:color="auto"/>
              </w:divBdr>
              <w:divsChild>
                <w:div w:id="88035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0990">
      <w:bodyDiv w:val="1"/>
      <w:marLeft w:val="0"/>
      <w:marRight w:val="0"/>
      <w:marTop w:val="0"/>
      <w:marBottom w:val="0"/>
      <w:divBdr>
        <w:top w:val="none" w:sz="0" w:space="0" w:color="auto"/>
        <w:left w:val="none" w:sz="0" w:space="0" w:color="auto"/>
        <w:bottom w:val="none" w:sz="0" w:space="0" w:color="auto"/>
        <w:right w:val="none" w:sz="0" w:space="0" w:color="auto"/>
      </w:divBdr>
    </w:div>
    <w:div w:id="575406183">
      <w:bodyDiv w:val="1"/>
      <w:marLeft w:val="0"/>
      <w:marRight w:val="0"/>
      <w:marTop w:val="0"/>
      <w:marBottom w:val="0"/>
      <w:divBdr>
        <w:top w:val="none" w:sz="0" w:space="0" w:color="auto"/>
        <w:left w:val="none" w:sz="0" w:space="0" w:color="auto"/>
        <w:bottom w:val="none" w:sz="0" w:space="0" w:color="auto"/>
        <w:right w:val="none" w:sz="0" w:space="0" w:color="auto"/>
      </w:divBdr>
    </w:div>
    <w:div w:id="582299566">
      <w:bodyDiv w:val="1"/>
      <w:marLeft w:val="0"/>
      <w:marRight w:val="0"/>
      <w:marTop w:val="0"/>
      <w:marBottom w:val="0"/>
      <w:divBdr>
        <w:top w:val="none" w:sz="0" w:space="0" w:color="auto"/>
        <w:left w:val="none" w:sz="0" w:space="0" w:color="auto"/>
        <w:bottom w:val="none" w:sz="0" w:space="0" w:color="auto"/>
        <w:right w:val="none" w:sz="0" w:space="0" w:color="auto"/>
      </w:divBdr>
    </w:div>
    <w:div w:id="688216587">
      <w:bodyDiv w:val="1"/>
      <w:marLeft w:val="0"/>
      <w:marRight w:val="0"/>
      <w:marTop w:val="0"/>
      <w:marBottom w:val="0"/>
      <w:divBdr>
        <w:top w:val="none" w:sz="0" w:space="0" w:color="auto"/>
        <w:left w:val="none" w:sz="0" w:space="0" w:color="auto"/>
        <w:bottom w:val="none" w:sz="0" w:space="0" w:color="auto"/>
        <w:right w:val="none" w:sz="0" w:space="0" w:color="auto"/>
      </w:divBdr>
    </w:div>
    <w:div w:id="713231735">
      <w:bodyDiv w:val="1"/>
      <w:marLeft w:val="0"/>
      <w:marRight w:val="0"/>
      <w:marTop w:val="0"/>
      <w:marBottom w:val="0"/>
      <w:divBdr>
        <w:top w:val="none" w:sz="0" w:space="0" w:color="auto"/>
        <w:left w:val="none" w:sz="0" w:space="0" w:color="auto"/>
        <w:bottom w:val="none" w:sz="0" w:space="0" w:color="auto"/>
        <w:right w:val="none" w:sz="0" w:space="0" w:color="auto"/>
      </w:divBdr>
    </w:div>
    <w:div w:id="716197638">
      <w:bodyDiv w:val="1"/>
      <w:marLeft w:val="0"/>
      <w:marRight w:val="0"/>
      <w:marTop w:val="0"/>
      <w:marBottom w:val="0"/>
      <w:divBdr>
        <w:top w:val="none" w:sz="0" w:space="0" w:color="auto"/>
        <w:left w:val="none" w:sz="0" w:space="0" w:color="auto"/>
        <w:bottom w:val="none" w:sz="0" w:space="0" w:color="auto"/>
        <w:right w:val="none" w:sz="0" w:space="0" w:color="auto"/>
      </w:divBdr>
    </w:div>
    <w:div w:id="786120269">
      <w:bodyDiv w:val="1"/>
      <w:marLeft w:val="0"/>
      <w:marRight w:val="0"/>
      <w:marTop w:val="0"/>
      <w:marBottom w:val="0"/>
      <w:divBdr>
        <w:top w:val="none" w:sz="0" w:space="0" w:color="auto"/>
        <w:left w:val="none" w:sz="0" w:space="0" w:color="auto"/>
        <w:bottom w:val="none" w:sz="0" w:space="0" w:color="auto"/>
        <w:right w:val="none" w:sz="0" w:space="0" w:color="auto"/>
      </w:divBdr>
    </w:div>
    <w:div w:id="820125121">
      <w:bodyDiv w:val="1"/>
      <w:marLeft w:val="0"/>
      <w:marRight w:val="0"/>
      <w:marTop w:val="0"/>
      <w:marBottom w:val="0"/>
      <w:divBdr>
        <w:top w:val="none" w:sz="0" w:space="0" w:color="auto"/>
        <w:left w:val="none" w:sz="0" w:space="0" w:color="auto"/>
        <w:bottom w:val="none" w:sz="0" w:space="0" w:color="auto"/>
        <w:right w:val="none" w:sz="0" w:space="0" w:color="auto"/>
      </w:divBdr>
    </w:div>
    <w:div w:id="838351232">
      <w:bodyDiv w:val="1"/>
      <w:marLeft w:val="0"/>
      <w:marRight w:val="0"/>
      <w:marTop w:val="0"/>
      <w:marBottom w:val="0"/>
      <w:divBdr>
        <w:top w:val="none" w:sz="0" w:space="0" w:color="auto"/>
        <w:left w:val="none" w:sz="0" w:space="0" w:color="auto"/>
        <w:bottom w:val="none" w:sz="0" w:space="0" w:color="auto"/>
        <w:right w:val="none" w:sz="0" w:space="0" w:color="auto"/>
      </w:divBdr>
    </w:div>
    <w:div w:id="868837781">
      <w:bodyDiv w:val="1"/>
      <w:marLeft w:val="0"/>
      <w:marRight w:val="0"/>
      <w:marTop w:val="0"/>
      <w:marBottom w:val="0"/>
      <w:divBdr>
        <w:top w:val="none" w:sz="0" w:space="0" w:color="auto"/>
        <w:left w:val="none" w:sz="0" w:space="0" w:color="auto"/>
        <w:bottom w:val="none" w:sz="0" w:space="0" w:color="auto"/>
        <w:right w:val="none" w:sz="0" w:space="0" w:color="auto"/>
      </w:divBdr>
    </w:div>
    <w:div w:id="938373243">
      <w:bodyDiv w:val="1"/>
      <w:marLeft w:val="0"/>
      <w:marRight w:val="0"/>
      <w:marTop w:val="0"/>
      <w:marBottom w:val="0"/>
      <w:divBdr>
        <w:top w:val="none" w:sz="0" w:space="0" w:color="auto"/>
        <w:left w:val="none" w:sz="0" w:space="0" w:color="auto"/>
        <w:bottom w:val="none" w:sz="0" w:space="0" w:color="auto"/>
        <w:right w:val="none" w:sz="0" w:space="0" w:color="auto"/>
      </w:divBdr>
      <w:divsChild>
        <w:div w:id="415789339">
          <w:marLeft w:val="0"/>
          <w:marRight w:val="0"/>
          <w:marTop w:val="0"/>
          <w:marBottom w:val="0"/>
          <w:divBdr>
            <w:top w:val="none" w:sz="0" w:space="0" w:color="auto"/>
            <w:left w:val="none" w:sz="0" w:space="0" w:color="auto"/>
            <w:bottom w:val="none" w:sz="0" w:space="0" w:color="auto"/>
            <w:right w:val="none" w:sz="0" w:space="0" w:color="auto"/>
          </w:divBdr>
          <w:divsChild>
            <w:div w:id="1522552942">
              <w:marLeft w:val="0"/>
              <w:marRight w:val="0"/>
              <w:marTop w:val="0"/>
              <w:marBottom w:val="0"/>
              <w:divBdr>
                <w:top w:val="none" w:sz="0" w:space="0" w:color="auto"/>
                <w:left w:val="none" w:sz="0" w:space="0" w:color="auto"/>
                <w:bottom w:val="none" w:sz="0" w:space="0" w:color="auto"/>
                <w:right w:val="none" w:sz="0" w:space="0" w:color="auto"/>
              </w:divBdr>
              <w:divsChild>
                <w:div w:id="117985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48269">
      <w:bodyDiv w:val="1"/>
      <w:marLeft w:val="0"/>
      <w:marRight w:val="0"/>
      <w:marTop w:val="0"/>
      <w:marBottom w:val="0"/>
      <w:divBdr>
        <w:top w:val="none" w:sz="0" w:space="0" w:color="auto"/>
        <w:left w:val="none" w:sz="0" w:space="0" w:color="auto"/>
        <w:bottom w:val="none" w:sz="0" w:space="0" w:color="auto"/>
        <w:right w:val="none" w:sz="0" w:space="0" w:color="auto"/>
      </w:divBdr>
      <w:divsChild>
        <w:div w:id="364451723">
          <w:marLeft w:val="0"/>
          <w:marRight w:val="0"/>
          <w:marTop w:val="0"/>
          <w:marBottom w:val="0"/>
          <w:divBdr>
            <w:top w:val="none" w:sz="0" w:space="0" w:color="auto"/>
            <w:left w:val="none" w:sz="0" w:space="0" w:color="auto"/>
            <w:bottom w:val="none" w:sz="0" w:space="0" w:color="auto"/>
            <w:right w:val="none" w:sz="0" w:space="0" w:color="auto"/>
          </w:divBdr>
          <w:divsChild>
            <w:div w:id="255408516">
              <w:marLeft w:val="0"/>
              <w:marRight w:val="0"/>
              <w:marTop w:val="0"/>
              <w:marBottom w:val="0"/>
              <w:divBdr>
                <w:top w:val="none" w:sz="0" w:space="0" w:color="auto"/>
                <w:left w:val="none" w:sz="0" w:space="0" w:color="auto"/>
                <w:bottom w:val="none" w:sz="0" w:space="0" w:color="auto"/>
                <w:right w:val="none" w:sz="0" w:space="0" w:color="auto"/>
              </w:divBdr>
              <w:divsChild>
                <w:div w:id="13213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58169">
      <w:bodyDiv w:val="1"/>
      <w:marLeft w:val="0"/>
      <w:marRight w:val="0"/>
      <w:marTop w:val="0"/>
      <w:marBottom w:val="0"/>
      <w:divBdr>
        <w:top w:val="none" w:sz="0" w:space="0" w:color="auto"/>
        <w:left w:val="none" w:sz="0" w:space="0" w:color="auto"/>
        <w:bottom w:val="none" w:sz="0" w:space="0" w:color="auto"/>
        <w:right w:val="none" w:sz="0" w:space="0" w:color="auto"/>
      </w:divBdr>
    </w:div>
    <w:div w:id="1030492696">
      <w:bodyDiv w:val="1"/>
      <w:marLeft w:val="0"/>
      <w:marRight w:val="0"/>
      <w:marTop w:val="0"/>
      <w:marBottom w:val="0"/>
      <w:divBdr>
        <w:top w:val="none" w:sz="0" w:space="0" w:color="auto"/>
        <w:left w:val="none" w:sz="0" w:space="0" w:color="auto"/>
        <w:bottom w:val="none" w:sz="0" w:space="0" w:color="auto"/>
        <w:right w:val="none" w:sz="0" w:space="0" w:color="auto"/>
      </w:divBdr>
    </w:div>
    <w:div w:id="1076320781">
      <w:bodyDiv w:val="1"/>
      <w:marLeft w:val="0"/>
      <w:marRight w:val="0"/>
      <w:marTop w:val="0"/>
      <w:marBottom w:val="0"/>
      <w:divBdr>
        <w:top w:val="none" w:sz="0" w:space="0" w:color="auto"/>
        <w:left w:val="none" w:sz="0" w:space="0" w:color="auto"/>
        <w:bottom w:val="none" w:sz="0" w:space="0" w:color="auto"/>
        <w:right w:val="none" w:sz="0" w:space="0" w:color="auto"/>
      </w:divBdr>
      <w:divsChild>
        <w:div w:id="1323898319">
          <w:marLeft w:val="0"/>
          <w:marRight w:val="0"/>
          <w:marTop w:val="0"/>
          <w:marBottom w:val="0"/>
          <w:divBdr>
            <w:top w:val="none" w:sz="0" w:space="0" w:color="auto"/>
            <w:left w:val="none" w:sz="0" w:space="0" w:color="auto"/>
            <w:bottom w:val="none" w:sz="0" w:space="0" w:color="auto"/>
            <w:right w:val="none" w:sz="0" w:space="0" w:color="auto"/>
          </w:divBdr>
        </w:div>
        <w:div w:id="747314412">
          <w:marLeft w:val="0"/>
          <w:marRight w:val="0"/>
          <w:marTop w:val="0"/>
          <w:marBottom w:val="0"/>
          <w:divBdr>
            <w:top w:val="none" w:sz="0" w:space="0" w:color="auto"/>
            <w:left w:val="none" w:sz="0" w:space="0" w:color="auto"/>
            <w:bottom w:val="none" w:sz="0" w:space="0" w:color="auto"/>
            <w:right w:val="none" w:sz="0" w:space="0" w:color="auto"/>
          </w:divBdr>
        </w:div>
        <w:div w:id="226301782">
          <w:marLeft w:val="0"/>
          <w:marRight w:val="0"/>
          <w:marTop w:val="0"/>
          <w:marBottom w:val="0"/>
          <w:divBdr>
            <w:top w:val="none" w:sz="0" w:space="0" w:color="auto"/>
            <w:left w:val="none" w:sz="0" w:space="0" w:color="auto"/>
            <w:bottom w:val="none" w:sz="0" w:space="0" w:color="auto"/>
            <w:right w:val="none" w:sz="0" w:space="0" w:color="auto"/>
          </w:divBdr>
        </w:div>
      </w:divsChild>
    </w:div>
    <w:div w:id="1102263403">
      <w:bodyDiv w:val="1"/>
      <w:marLeft w:val="0"/>
      <w:marRight w:val="0"/>
      <w:marTop w:val="0"/>
      <w:marBottom w:val="0"/>
      <w:divBdr>
        <w:top w:val="none" w:sz="0" w:space="0" w:color="auto"/>
        <w:left w:val="none" w:sz="0" w:space="0" w:color="auto"/>
        <w:bottom w:val="none" w:sz="0" w:space="0" w:color="auto"/>
        <w:right w:val="none" w:sz="0" w:space="0" w:color="auto"/>
      </w:divBdr>
    </w:div>
    <w:div w:id="1128283467">
      <w:bodyDiv w:val="1"/>
      <w:marLeft w:val="0"/>
      <w:marRight w:val="0"/>
      <w:marTop w:val="0"/>
      <w:marBottom w:val="0"/>
      <w:divBdr>
        <w:top w:val="none" w:sz="0" w:space="0" w:color="auto"/>
        <w:left w:val="none" w:sz="0" w:space="0" w:color="auto"/>
        <w:bottom w:val="none" w:sz="0" w:space="0" w:color="auto"/>
        <w:right w:val="none" w:sz="0" w:space="0" w:color="auto"/>
      </w:divBdr>
    </w:div>
    <w:div w:id="1171213738">
      <w:bodyDiv w:val="1"/>
      <w:marLeft w:val="0"/>
      <w:marRight w:val="0"/>
      <w:marTop w:val="0"/>
      <w:marBottom w:val="0"/>
      <w:divBdr>
        <w:top w:val="none" w:sz="0" w:space="0" w:color="auto"/>
        <w:left w:val="none" w:sz="0" w:space="0" w:color="auto"/>
        <w:bottom w:val="none" w:sz="0" w:space="0" w:color="auto"/>
        <w:right w:val="none" w:sz="0" w:space="0" w:color="auto"/>
      </w:divBdr>
    </w:div>
    <w:div w:id="1203055120">
      <w:bodyDiv w:val="1"/>
      <w:marLeft w:val="0"/>
      <w:marRight w:val="0"/>
      <w:marTop w:val="0"/>
      <w:marBottom w:val="0"/>
      <w:divBdr>
        <w:top w:val="none" w:sz="0" w:space="0" w:color="auto"/>
        <w:left w:val="none" w:sz="0" w:space="0" w:color="auto"/>
        <w:bottom w:val="none" w:sz="0" w:space="0" w:color="auto"/>
        <w:right w:val="none" w:sz="0" w:space="0" w:color="auto"/>
      </w:divBdr>
    </w:div>
    <w:div w:id="1225876632">
      <w:bodyDiv w:val="1"/>
      <w:marLeft w:val="0"/>
      <w:marRight w:val="0"/>
      <w:marTop w:val="0"/>
      <w:marBottom w:val="0"/>
      <w:divBdr>
        <w:top w:val="none" w:sz="0" w:space="0" w:color="auto"/>
        <w:left w:val="none" w:sz="0" w:space="0" w:color="auto"/>
        <w:bottom w:val="none" w:sz="0" w:space="0" w:color="auto"/>
        <w:right w:val="none" w:sz="0" w:space="0" w:color="auto"/>
      </w:divBdr>
      <w:divsChild>
        <w:div w:id="552162562">
          <w:marLeft w:val="0"/>
          <w:marRight w:val="0"/>
          <w:marTop w:val="0"/>
          <w:marBottom w:val="0"/>
          <w:divBdr>
            <w:top w:val="none" w:sz="0" w:space="0" w:color="auto"/>
            <w:left w:val="none" w:sz="0" w:space="0" w:color="auto"/>
            <w:bottom w:val="none" w:sz="0" w:space="0" w:color="auto"/>
            <w:right w:val="none" w:sz="0" w:space="0" w:color="auto"/>
          </w:divBdr>
          <w:divsChild>
            <w:div w:id="391929266">
              <w:marLeft w:val="0"/>
              <w:marRight w:val="0"/>
              <w:marTop w:val="0"/>
              <w:marBottom w:val="0"/>
              <w:divBdr>
                <w:top w:val="none" w:sz="0" w:space="0" w:color="auto"/>
                <w:left w:val="none" w:sz="0" w:space="0" w:color="auto"/>
                <w:bottom w:val="none" w:sz="0" w:space="0" w:color="auto"/>
                <w:right w:val="none" w:sz="0" w:space="0" w:color="auto"/>
              </w:divBdr>
              <w:divsChild>
                <w:div w:id="14448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38178">
      <w:bodyDiv w:val="1"/>
      <w:marLeft w:val="0"/>
      <w:marRight w:val="0"/>
      <w:marTop w:val="0"/>
      <w:marBottom w:val="0"/>
      <w:divBdr>
        <w:top w:val="none" w:sz="0" w:space="0" w:color="auto"/>
        <w:left w:val="none" w:sz="0" w:space="0" w:color="auto"/>
        <w:bottom w:val="none" w:sz="0" w:space="0" w:color="auto"/>
        <w:right w:val="none" w:sz="0" w:space="0" w:color="auto"/>
      </w:divBdr>
    </w:div>
    <w:div w:id="1395934437">
      <w:bodyDiv w:val="1"/>
      <w:marLeft w:val="0"/>
      <w:marRight w:val="0"/>
      <w:marTop w:val="0"/>
      <w:marBottom w:val="0"/>
      <w:divBdr>
        <w:top w:val="none" w:sz="0" w:space="0" w:color="auto"/>
        <w:left w:val="none" w:sz="0" w:space="0" w:color="auto"/>
        <w:bottom w:val="none" w:sz="0" w:space="0" w:color="auto"/>
        <w:right w:val="none" w:sz="0" w:space="0" w:color="auto"/>
      </w:divBdr>
    </w:div>
    <w:div w:id="1399523394">
      <w:bodyDiv w:val="1"/>
      <w:marLeft w:val="0"/>
      <w:marRight w:val="0"/>
      <w:marTop w:val="0"/>
      <w:marBottom w:val="0"/>
      <w:divBdr>
        <w:top w:val="none" w:sz="0" w:space="0" w:color="auto"/>
        <w:left w:val="none" w:sz="0" w:space="0" w:color="auto"/>
        <w:bottom w:val="none" w:sz="0" w:space="0" w:color="auto"/>
        <w:right w:val="none" w:sz="0" w:space="0" w:color="auto"/>
      </w:divBdr>
    </w:div>
    <w:div w:id="1400712433">
      <w:bodyDiv w:val="1"/>
      <w:marLeft w:val="0"/>
      <w:marRight w:val="0"/>
      <w:marTop w:val="0"/>
      <w:marBottom w:val="0"/>
      <w:divBdr>
        <w:top w:val="none" w:sz="0" w:space="0" w:color="auto"/>
        <w:left w:val="none" w:sz="0" w:space="0" w:color="auto"/>
        <w:bottom w:val="none" w:sz="0" w:space="0" w:color="auto"/>
        <w:right w:val="none" w:sz="0" w:space="0" w:color="auto"/>
      </w:divBdr>
    </w:div>
    <w:div w:id="1485049860">
      <w:bodyDiv w:val="1"/>
      <w:marLeft w:val="0"/>
      <w:marRight w:val="0"/>
      <w:marTop w:val="0"/>
      <w:marBottom w:val="0"/>
      <w:divBdr>
        <w:top w:val="none" w:sz="0" w:space="0" w:color="auto"/>
        <w:left w:val="none" w:sz="0" w:space="0" w:color="auto"/>
        <w:bottom w:val="none" w:sz="0" w:space="0" w:color="auto"/>
        <w:right w:val="none" w:sz="0" w:space="0" w:color="auto"/>
      </w:divBdr>
    </w:div>
    <w:div w:id="1485469712">
      <w:bodyDiv w:val="1"/>
      <w:marLeft w:val="0"/>
      <w:marRight w:val="0"/>
      <w:marTop w:val="0"/>
      <w:marBottom w:val="0"/>
      <w:divBdr>
        <w:top w:val="none" w:sz="0" w:space="0" w:color="auto"/>
        <w:left w:val="none" w:sz="0" w:space="0" w:color="auto"/>
        <w:bottom w:val="none" w:sz="0" w:space="0" w:color="auto"/>
        <w:right w:val="none" w:sz="0" w:space="0" w:color="auto"/>
      </w:divBdr>
      <w:divsChild>
        <w:div w:id="211500872">
          <w:marLeft w:val="0"/>
          <w:marRight w:val="0"/>
          <w:marTop w:val="0"/>
          <w:marBottom w:val="0"/>
          <w:divBdr>
            <w:top w:val="none" w:sz="0" w:space="0" w:color="auto"/>
            <w:left w:val="none" w:sz="0" w:space="0" w:color="auto"/>
            <w:bottom w:val="none" w:sz="0" w:space="0" w:color="auto"/>
            <w:right w:val="none" w:sz="0" w:space="0" w:color="auto"/>
          </w:divBdr>
          <w:divsChild>
            <w:div w:id="1499425860">
              <w:marLeft w:val="0"/>
              <w:marRight w:val="0"/>
              <w:marTop w:val="0"/>
              <w:marBottom w:val="0"/>
              <w:divBdr>
                <w:top w:val="none" w:sz="0" w:space="0" w:color="auto"/>
                <w:left w:val="none" w:sz="0" w:space="0" w:color="auto"/>
                <w:bottom w:val="none" w:sz="0" w:space="0" w:color="auto"/>
                <w:right w:val="none" w:sz="0" w:space="0" w:color="auto"/>
              </w:divBdr>
              <w:divsChild>
                <w:div w:id="4561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77465">
      <w:bodyDiv w:val="1"/>
      <w:marLeft w:val="0"/>
      <w:marRight w:val="0"/>
      <w:marTop w:val="0"/>
      <w:marBottom w:val="0"/>
      <w:divBdr>
        <w:top w:val="none" w:sz="0" w:space="0" w:color="auto"/>
        <w:left w:val="none" w:sz="0" w:space="0" w:color="auto"/>
        <w:bottom w:val="none" w:sz="0" w:space="0" w:color="auto"/>
        <w:right w:val="none" w:sz="0" w:space="0" w:color="auto"/>
      </w:divBdr>
    </w:div>
    <w:div w:id="1515850480">
      <w:bodyDiv w:val="1"/>
      <w:marLeft w:val="0"/>
      <w:marRight w:val="0"/>
      <w:marTop w:val="0"/>
      <w:marBottom w:val="0"/>
      <w:divBdr>
        <w:top w:val="none" w:sz="0" w:space="0" w:color="auto"/>
        <w:left w:val="none" w:sz="0" w:space="0" w:color="auto"/>
        <w:bottom w:val="none" w:sz="0" w:space="0" w:color="auto"/>
        <w:right w:val="none" w:sz="0" w:space="0" w:color="auto"/>
      </w:divBdr>
    </w:div>
    <w:div w:id="1526365829">
      <w:bodyDiv w:val="1"/>
      <w:marLeft w:val="0"/>
      <w:marRight w:val="0"/>
      <w:marTop w:val="0"/>
      <w:marBottom w:val="0"/>
      <w:divBdr>
        <w:top w:val="none" w:sz="0" w:space="0" w:color="auto"/>
        <w:left w:val="none" w:sz="0" w:space="0" w:color="auto"/>
        <w:bottom w:val="none" w:sz="0" w:space="0" w:color="auto"/>
        <w:right w:val="none" w:sz="0" w:space="0" w:color="auto"/>
      </w:divBdr>
    </w:div>
    <w:div w:id="1705791967">
      <w:bodyDiv w:val="1"/>
      <w:marLeft w:val="0"/>
      <w:marRight w:val="0"/>
      <w:marTop w:val="0"/>
      <w:marBottom w:val="0"/>
      <w:divBdr>
        <w:top w:val="none" w:sz="0" w:space="0" w:color="auto"/>
        <w:left w:val="none" w:sz="0" w:space="0" w:color="auto"/>
        <w:bottom w:val="none" w:sz="0" w:space="0" w:color="auto"/>
        <w:right w:val="none" w:sz="0" w:space="0" w:color="auto"/>
      </w:divBdr>
    </w:div>
    <w:div w:id="1709790534">
      <w:bodyDiv w:val="1"/>
      <w:marLeft w:val="0"/>
      <w:marRight w:val="0"/>
      <w:marTop w:val="0"/>
      <w:marBottom w:val="0"/>
      <w:divBdr>
        <w:top w:val="none" w:sz="0" w:space="0" w:color="auto"/>
        <w:left w:val="none" w:sz="0" w:space="0" w:color="auto"/>
        <w:bottom w:val="none" w:sz="0" w:space="0" w:color="auto"/>
        <w:right w:val="none" w:sz="0" w:space="0" w:color="auto"/>
      </w:divBdr>
    </w:div>
    <w:div w:id="1769498064">
      <w:bodyDiv w:val="1"/>
      <w:marLeft w:val="0"/>
      <w:marRight w:val="0"/>
      <w:marTop w:val="0"/>
      <w:marBottom w:val="0"/>
      <w:divBdr>
        <w:top w:val="none" w:sz="0" w:space="0" w:color="auto"/>
        <w:left w:val="none" w:sz="0" w:space="0" w:color="auto"/>
        <w:bottom w:val="none" w:sz="0" w:space="0" w:color="auto"/>
        <w:right w:val="none" w:sz="0" w:space="0" w:color="auto"/>
      </w:divBdr>
    </w:div>
    <w:div w:id="1779256189">
      <w:bodyDiv w:val="1"/>
      <w:marLeft w:val="0"/>
      <w:marRight w:val="0"/>
      <w:marTop w:val="0"/>
      <w:marBottom w:val="0"/>
      <w:divBdr>
        <w:top w:val="none" w:sz="0" w:space="0" w:color="auto"/>
        <w:left w:val="none" w:sz="0" w:space="0" w:color="auto"/>
        <w:bottom w:val="none" w:sz="0" w:space="0" w:color="auto"/>
        <w:right w:val="none" w:sz="0" w:space="0" w:color="auto"/>
      </w:divBdr>
    </w:div>
    <w:div w:id="2005430642">
      <w:bodyDiv w:val="1"/>
      <w:marLeft w:val="0"/>
      <w:marRight w:val="0"/>
      <w:marTop w:val="0"/>
      <w:marBottom w:val="0"/>
      <w:divBdr>
        <w:top w:val="none" w:sz="0" w:space="0" w:color="auto"/>
        <w:left w:val="none" w:sz="0" w:space="0" w:color="auto"/>
        <w:bottom w:val="none" w:sz="0" w:space="0" w:color="auto"/>
        <w:right w:val="none" w:sz="0" w:space="0" w:color="auto"/>
      </w:divBdr>
    </w:div>
    <w:div w:id="2138063545">
      <w:bodyDiv w:val="1"/>
      <w:marLeft w:val="0"/>
      <w:marRight w:val="0"/>
      <w:marTop w:val="0"/>
      <w:marBottom w:val="0"/>
      <w:divBdr>
        <w:top w:val="none" w:sz="0" w:space="0" w:color="auto"/>
        <w:left w:val="none" w:sz="0" w:space="0" w:color="auto"/>
        <w:bottom w:val="none" w:sz="0" w:space="0" w:color="auto"/>
        <w:right w:val="none" w:sz="0" w:space="0" w:color="auto"/>
      </w:divBdr>
    </w:div>
    <w:div w:id="2144418529">
      <w:bodyDiv w:val="1"/>
      <w:marLeft w:val="0"/>
      <w:marRight w:val="0"/>
      <w:marTop w:val="0"/>
      <w:marBottom w:val="0"/>
      <w:divBdr>
        <w:top w:val="none" w:sz="0" w:space="0" w:color="auto"/>
        <w:left w:val="none" w:sz="0" w:space="0" w:color="auto"/>
        <w:bottom w:val="none" w:sz="0" w:space="0" w:color="auto"/>
        <w:right w:val="none" w:sz="0" w:space="0" w:color="auto"/>
      </w:divBdr>
      <w:divsChild>
        <w:div w:id="573856341">
          <w:marLeft w:val="0"/>
          <w:marRight w:val="0"/>
          <w:marTop w:val="0"/>
          <w:marBottom w:val="0"/>
          <w:divBdr>
            <w:top w:val="none" w:sz="0" w:space="0" w:color="auto"/>
            <w:left w:val="none" w:sz="0" w:space="0" w:color="auto"/>
            <w:bottom w:val="none" w:sz="0" w:space="0" w:color="auto"/>
            <w:right w:val="none" w:sz="0" w:space="0" w:color="auto"/>
          </w:divBdr>
          <w:divsChild>
            <w:div w:id="82382806">
              <w:marLeft w:val="0"/>
              <w:marRight w:val="0"/>
              <w:marTop w:val="0"/>
              <w:marBottom w:val="0"/>
              <w:divBdr>
                <w:top w:val="none" w:sz="0" w:space="0" w:color="auto"/>
                <w:left w:val="none" w:sz="0" w:space="0" w:color="auto"/>
                <w:bottom w:val="none" w:sz="0" w:space="0" w:color="auto"/>
                <w:right w:val="none" w:sz="0" w:space="0" w:color="auto"/>
              </w:divBdr>
              <w:divsChild>
                <w:div w:id="14039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86/s40337-020-00322-3"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02/erv.273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imh.nih.gov/health/publications/eating-disorders/index.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353</TotalTime>
  <Pages>19</Pages>
  <Words>2664</Words>
  <Characters>15189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AlShwikhat</dc:creator>
  <cp:keywords/>
  <dc:description/>
  <cp:lastModifiedBy>Sara AlShwikhat</cp:lastModifiedBy>
  <cp:revision>94</cp:revision>
  <dcterms:created xsi:type="dcterms:W3CDTF">2021-03-30T16:38:00Z</dcterms:created>
  <dcterms:modified xsi:type="dcterms:W3CDTF">2021-04-14T20:03:00Z</dcterms:modified>
</cp:coreProperties>
</file>