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1C" w:rsidRPr="0037551C" w:rsidRDefault="0037551C" w:rsidP="0037551C">
      <w:pPr>
        <w:spacing w:before="100" w:beforeAutospacing="1" w:after="100" w:afterAutospacing="1"/>
        <w:outlineLvl w:val="0"/>
        <w:rPr>
          <w:rFonts w:ascii="Arial" w:eastAsia="Times New Roman" w:hAnsi="Arial" w:cs="Arial"/>
          <w:b/>
          <w:bCs/>
          <w:color w:val="001738"/>
          <w:kern w:val="36"/>
          <w:sz w:val="38"/>
          <w:szCs w:val="38"/>
        </w:rPr>
      </w:pPr>
      <w:r w:rsidRPr="0037551C">
        <w:rPr>
          <w:rFonts w:ascii="Arial" w:eastAsia="Times New Roman" w:hAnsi="Arial" w:cs="Arial"/>
          <w:b/>
          <w:bCs/>
          <w:color w:val="001738"/>
          <w:kern w:val="36"/>
          <w:sz w:val="38"/>
          <w:szCs w:val="38"/>
        </w:rPr>
        <w:t>Module 4 - Case</w:t>
      </w:r>
    </w:p>
    <w:p w:rsidR="0037551C" w:rsidRPr="0037551C" w:rsidRDefault="0037551C" w:rsidP="0037551C">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37551C">
        <w:rPr>
          <w:rFonts w:ascii="Arial" w:eastAsia="Times New Roman" w:hAnsi="Arial" w:cs="Arial"/>
          <w:b/>
          <w:bCs/>
          <w:caps/>
          <w:color w:val="000000" w:themeColor="text1"/>
          <w:sz w:val="34"/>
          <w:szCs w:val="34"/>
        </w:rPr>
        <w:t>PRIVATE SECTOR PARTNERSHIPS</w:t>
      </w:r>
    </w:p>
    <w:p w:rsidR="0037551C" w:rsidRPr="0037551C" w:rsidRDefault="0037551C" w:rsidP="0037551C">
      <w:pPr>
        <w:shd w:val="clear" w:color="auto" w:fill="C4D5DD"/>
        <w:spacing w:line="312" w:lineRule="atLeast"/>
        <w:outlineLvl w:val="2"/>
        <w:rPr>
          <w:rFonts w:ascii="Arial" w:eastAsia="Times New Roman" w:hAnsi="Arial" w:cs="Arial"/>
          <w:b/>
          <w:bCs/>
          <w:color w:val="005697"/>
          <w:sz w:val="29"/>
          <w:szCs w:val="29"/>
        </w:rPr>
      </w:pPr>
      <w:r w:rsidRPr="0037551C">
        <w:rPr>
          <w:rFonts w:ascii="Arial" w:eastAsia="Times New Roman" w:hAnsi="Arial" w:cs="Arial"/>
          <w:b/>
          <w:bCs/>
          <w:color w:val="005697"/>
          <w:sz w:val="29"/>
          <w:szCs w:val="29"/>
        </w:rPr>
        <w:t>Case Assignment</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Private Sector Partnerships: Terrorism</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color w:val="363636"/>
        </w:rPr>
        <w:t>Below are examples of private sector partners that should be covered in an emergency response plan for a town or city. Each are dependent upon the other and must work together:</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Transportation (e.g., trains, planes, ships, emergency vehicles)</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Telecommunication systems</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Utilities (e.g., water, electricity, waste disposal)</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Banking (responding to local credit demands)</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Hospitals</w:t>
      </w:r>
    </w:p>
    <w:p w:rsidR="0037551C" w:rsidRPr="0037551C" w:rsidRDefault="0037551C" w:rsidP="0037551C">
      <w:pPr>
        <w:numPr>
          <w:ilvl w:val="0"/>
          <w:numId w:val="1"/>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Retail (e.g., lumber outlet, supermarket)</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color w:val="363636"/>
        </w:rPr>
        <w:t>Although Transportation and Telecommunication are involved, for purposes of this assignment, you will focus on </w:t>
      </w:r>
      <w:r w:rsidRPr="0037551C">
        <w:rPr>
          <w:rFonts w:ascii="Arial" w:eastAsia="Times New Roman" w:hAnsi="Arial" w:cs="Arial"/>
          <w:b/>
          <w:bCs/>
          <w:color w:val="363636"/>
        </w:rPr>
        <w:t>Hospitals</w:t>
      </w:r>
      <w:r w:rsidRPr="0037551C">
        <w:rPr>
          <w:rFonts w:ascii="Arial" w:eastAsia="Times New Roman" w:hAnsi="Arial" w:cs="Arial"/>
          <w:color w:val="363636"/>
        </w:rPr>
        <w:t>. One of the main components of an emergency response plan is medical care. Depending on the type of terrorist response, medical facility caregivers must be ready to attend to the sick and injured.</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color w:val="363636"/>
        </w:rPr>
        <w:t>Injuries could be from shrapnel, blasts, brain trauma, contamination from a biological agent, or radiation poisoning, for example. Those injured will be civilians, children, and first responders. Medical triaging, accessing supplies, and fielding medical personnel will certainly take priority. The Incident Commander must establish a liaison with the medical gatekeeper.</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color w:val="363636"/>
        </w:rPr>
        <w:t>Some of the injured come from diverse backgrounds requiring assistance in understanding medical staff. Culturally appropriate communication is necessary. Depending on the multicultural configuration of the affected site, emergency hospital personnel may require interpreters or the aid of family members.</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Assignment</w:t>
      </w:r>
    </w:p>
    <w:p w:rsidR="0037551C" w:rsidRPr="0037551C" w:rsidRDefault="0037551C" w:rsidP="0037551C">
      <w:pPr>
        <w:numPr>
          <w:ilvl w:val="0"/>
          <w:numId w:val="2"/>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lastRenderedPageBreak/>
        <w:t>View the video clip </w:t>
      </w:r>
      <w:hyperlink r:id="rId5" w:tgtFrame="_blank" w:history="1">
        <w:r w:rsidRPr="0037551C">
          <w:rPr>
            <w:rFonts w:ascii="Arial" w:eastAsia="Times New Roman" w:hAnsi="Arial" w:cs="Arial"/>
            <w:i/>
            <w:iCs/>
            <w:color w:val="CC3300"/>
            <w:u w:val="single"/>
          </w:rPr>
          <w:t>Radiological Terrorism - Training for Hospital Clinicians</w:t>
        </w:r>
      </w:hyperlink>
      <w:r w:rsidRPr="0037551C">
        <w:rPr>
          <w:rFonts w:ascii="Arial" w:eastAsia="Times New Roman" w:hAnsi="Arial" w:cs="Arial"/>
          <w:color w:val="363636"/>
        </w:rPr>
        <w:t>. A “dirty bomb” exploded in the city, exposing over 200 men, women, and children to radiological contamination. Some patients presented with life-threatening injuries while others were not physically compromised but were exposed radiologically. </w:t>
      </w:r>
      <w:r w:rsidRPr="0037551C">
        <w:rPr>
          <w:rFonts w:ascii="Arial" w:eastAsia="Times New Roman" w:hAnsi="Arial" w:cs="Arial"/>
          <w:color w:val="363636"/>
        </w:rPr>
        <w:br/>
      </w:r>
      <w:r w:rsidRPr="0037551C">
        <w:rPr>
          <w:rFonts w:ascii="Arial" w:eastAsia="Times New Roman" w:hAnsi="Arial" w:cs="Arial"/>
          <w:color w:val="363636"/>
        </w:rPr>
        <w:br/>
        <w:t>After viewing the video clip, comment on what the video says about treatment priorities; that is, life-threatening injuries vs. radiological contamination. Which should be attended to first and why?</w:t>
      </w:r>
    </w:p>
    <w:p w:rsidR="0037551C" w:rsidRPr="0037551C" w:rsidRDefault="0037551C" w:rsidP="0037551C">
      <w:pPr>
        <w:numPr>
          <w:ilvl w:val="0"/>
          <w:numId w:val="2"/>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Go online and search the title: “hospital’s emergency operations plan.” NOTE: You may want to place a specific hospital’s name before the title. Go to the section on radiological contamination and describe the steps to be taken. If the plan does not have a radiological section, locate a section about terrorism.</w:t>
      </w:r>
    </w:p>
    <w:p w:rsidR="0037551C" w:rsidRPr="0037551C" w:rsidRDefault="0037551C" w:rsidP="0037551C">
      <w:pPr>
        <w:numPr>
          <w:ilvl w:val="0"/>
          <w:numId w:val="2"/>
        </w:numPr>
        <w:spacing w:line="312" w:lineRule="atLeast"/>
        <w:ind w:left="750" w:right="1050"/>
        <w:rPr>
          <w:rFonts w:ascii="Arial" w:eastAsia="Times New Roman" w:hAnsi="Arial" w:cs="Arial"/>
          <w:color w:val="363636"/>
        </w:rPr>
      </w:pPr>
      <w:r w:rsidRPr="0037551C">
        <w:rPr>
          <w:rFonts w:ascii="Arial" w:eastAsia="Times New Roman" w:hAnsi="Arial" w:cs="Arial"/>
          <w:color w:val="363636"/>
        </w:rPr>
        <w:t xml:space="preserve">After reading the </w:t>
      </w:r>
      <w:proofErr w:type="spellStart"/>
      <w:r w:rsidRPr="0037551C">
        <w:rPr>
          <w:rFonts w:ascii="Arial" w:eastAsia="Times New Roman" w:hAnsi="Arial" w:cs="Arial"/>
          <w:color w:val="363636"/>
        </w:rPr>
        <w:t>Shiu</w:t>
      </w:r>
      <w:proofErr w:type="spellEnd"/>
      <w:r w:rsidRPr="0037551C">
        <w:rPr>
          <w:rFonts w:ascii="Arial" w:eastAsia="Times New Roman" w:hAnsi="Arial" w:cs="Arial"/>
          <w:color w:val="363636"/>
        </w:rPr>
        <w:t>-Thornton et al. (2007) article located in the Background reading, what conclusion can you draw concerning Medical Interpreters as cultural brokers and gatekeepers?</w:t>
      </w:r>
    </w:p>
    <w:p w:rsidR="0037551C" w:rsidRPr="0037551C" w:rsidRDefault="0037551C" w:rsidP="0037551C">
      <w:pPr>
        <w:shd w:val="clear" w:color="auto" w:fill="C4D5DD"/>
        <w:spacing w:line="312" w:lineRule="atLeast"/>
        <w:outlineLvl w:val="2"/>
        <w:rPr>
          <w:rFonts w:ascii="Arial" w:eastAsia="Times New Roman" w:hAnsi="Arial" w:cs="Arial"/>
          <w:b/>
          <w:bCs/>
          <w:color w:val="005697"/>
          <w:sz w:val="29"/>
          <w:szCs w:val="29"/>
        </w:rPr>
      </w:pPr>
      <w:r w:rsidRPr="0037551C">
        <w:rPr>
          <w:rFonts w:ascii="Arial" w:eastAsia="Times New Roman" w:hAnsi="Arial" w:cs="Arial"/>
          <w:b/>
          <w:bCs/>
          <w:color w:val="005697"/>
          <w:sz w:val="29"/>
          <w:szCs w:val="29"/>
        </w:rPr>
        <w:t>Assignment Expectations</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Length:</w:t>
      </w:r>
      <w:r w:rsidRPr="0037551C">
        <w:rPr>
          <w:rFonts w:ascii="Arial" w:eastAsia="Times New Roman" w:hAnsi="Arial" w:cs="Arial"/>
          <w:color w:val="363636"/>
        </w:rPr>
        <w:t xml:space="preserve"> This Case Assignment should be </w:t>
      </w:r>
      <w:r>
        <w:rPr>
          <w:rFonts w:ascii="Arial" w:eastAsia="Times New Roman" w:hAnsi="Arial" w:cs="Arial"/>
          <w:color w:val="363636"/>
        </w:rPr>
        <w:t>4</w:t>
      </w:r>
      <w:r w:rsidRPr="0037551C">
        <w:rPr>
          <w:rFonts w:ascii="Arial" w:eastAsia="Times New Roman" w:hAnsi="Arial" w:cs="Arial"/>
          <w:color w:val="363636"/>
        </w:rPr>
        <w:t>-</w:t>
      </w:r>
      <w:r>
        <w:rPr>
          <w:rFonts w:ascii="Arial" w:eastAsia="Times New Roman" w:hAnsi="Arial" w:cs="Arial"/>
          <w:color w:val="363636"/>
        </w:rPr>
        <w:t>6</w:t>
      </w:r>
      <w:r w:rsidRPr="0037551C">
        <w:rPr>
          <w:rFonts w:ascii="Arial" w:eastAsia="Times New Roman" w:hAnsi="Arial" w:cs="Arial"/>
          <w:color w:val="363636"/>
        </w:rPr>
        <w:t xml:space="preserve"> pages, not counting the title page and references.</w:t>
      </w:r>
      <w:bookmarkStart w:id="0" w:name="_GoBack"/>
      <w:bookmarkEnd w:id="0"/>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References:</w:t>
      </w:r>
      <w:r w:rsidRPr="0037551C">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Organization:</w:t>
      </w:r>
      <w:r w:rsidRPr="0037551C">
        <w:rPr>
          <w:rFonts w:ascii="Arial" w:eastAsia="Times New Roman" w:hAnsi="Arial" w:cs="Arial"/>
          <w:color w:val="363636"/>
        </w:rPr>
        <w:t> Subheadings should be used to organize your paper according to question.</w:t>
      </w:r>
    </w:p>
    <w:p w:rsidR="0037551C" w:rsidRPr="0037551C" w:rsidRDefault="0037551C" w:rsidP="0037551C">
      <w:pPr>
        <w:spacing w:before="100" w:beforeAutospacing="1" w:after="100" w:afterAutospacing="1" w:line="312" w:lineRule="atLeast"/>
        <w:ind w:left="1050" w:right="1050"/>
        <w:rPr>
          <w:rFonts w:ascii="Arial" w:eastAsia="Times New Roman" w:hAnsi="Arial" w:cs="Arial"/>
          <w:color w:val="363636"/>
        </w:rPr>
      </w:pPr>
      <w:r w:rsidRPr="0037551C">
        <w:rPr>
          <w:rFonts w:ascii="Arial" w:eastAsia="Times New Roman" w:hAnsi="Arial" w:cs="Arial"/>
          <w:b/>
          <w:bCs/>
          <w:color w:val="363636"/>
        </w:rPr>
        <w:t>Grammar and Spelling:</w:t>
      </w:r>
      <w:r w:rsidRPr="0037551C">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37551C" w:rsidRPr="0037551C" w:rsidRDefault="0037551C" w:rsidP="0037551C">
      <w:pPr>
        <w:rPr>
          <w:rFonts w:eastAsia="Times New Roman" w:cs="Times New Roman"/>
        </w:rPr>
      </w:pPr>
    </w:p>
    <w:p w:rsidR="009117A7" w:rsidRDefault="0037551C"/>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708F"/>
    <w:multiLevelType w:val="multilevel"/>
    <w:tmpl w:val="F4E8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81E4A"/>
    <w:multiLevelType w:val="multilevel"/>
    <w:tmpl w:val="66B2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1C"/>
    <w:rsid w:val="0037551C"/>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610"/>
  <w15:chartTrackingRefBased/>
  <w15:docId w15:val="{922BF5FE-4235-FC4F-9DAB-2783BF94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37551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37551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375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55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551C"/>
    <w:pPr>
      <w:spacing w:before="100" w:beforeAutospacing="1" w:after="100" w:afterAutospacing="1"/>
    </w:pPr>
    <w:rPr>
      <w:rFonts w:eastAsia="Times New Roman" w:cs="Times New Roman"/>
    </w:rPr>
  </w:style>
  <w:style w:type="character" w:styleId="Strong">
    <w:name w:val="Strong"/>
    <w:basedOn w:val="DefaultParagraphFont"/>
    <w:uiPriority w:val="22"/>
    <w:qFormat/>
    <w:rsid w:val="0037551C"/>
    <w:rPr>
      <w:b/>
      <w:bCs/>
    </w:rPr>
  </w:style>
  <w:style w:type="character" w:customStyle="1" w:styleId="apple-converted-space">
    <w:name w:val="apple-converted-space"/>
    <w:basedOn w:val="DefaultParagraphFont"/>
    <w:rsid w:val="0037551C"/>
  </w:style>
  <w:style w:type="character" w:styleId="Hyperlink">
    <w:name w:val="Hyperlink"/>
    <w:basedOn w:val="DefaultParagraphFont"/>
    <w:uiPriority w:val="99"/>
    <w:semiHidden/>
    <w:unhideWhenUsed/>
    <w:rsid w:val="00375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79741">
      <w:bodyDiv w:val="1"/>
      <w:marLeft w:val="0"/>
      <w:marRight w:val="0"/>
      <w:marTop w:val="0"/>
      <w:marBottom w:val="0"/>
      <w:divBdr>
        <w:top w:val="none" w:sz="0" w:space="0" w:color="auto"/>
        <w:left w:val="none" w:sz="0" w:space="0" w:color="auto"/>
        <w:bottom w:val="none" w:sz="0" w:space="0" w:color="auto"/>
        <w:right w:val="none" w:sz="0" w:space="0" w:color="auto"/>
      </w:divBdr>
      <w:divsChild>
        <w:div w:id="1888374284">
          <w:marLeft w:val="0"/>
          <w:marRight w:val="0"/>
          <w:marTop w:val="0"/>
          <w:marBottom w:val="0"/>
          <w:divBdr>
            <w:top w:val="none" w:sz="0" w:space="0" w:color="auto"/>
            <w:left w:val="none" w:sz="0" w:space="0" w:color="auto"/>
            <w:bottom w:val="none" w:sz="0" w:space="0" w:color="auto"/>
            <w:right w:val="none" w:sz="0" w:space="0" w:color="auto"/>
          </w:divBdr>
          <w:divsChild>
            <w:div w:id="118961165">
              <w:marLeft w:val="0"/>
              <w:marRight w:val="0"/>
              <w:marTop w:val="0"/>
              <w:marBottom w:val="0"/>
              <w:divBdr>
                <w:top w:val="none" w:sz="0" w:space="0" w:color="auto"/>
                <w:left w:val="none" w:sz="0" w:space="0" w:color="auto"/>
                <w:bottom w:val="none" w:sz="0" w:space="0" w:color="auto"/>
                <w:right w:val="none" w:sz="0" w:space="0" w:color="auto"/>
              </w:divBdr>
              <w:divsChild>
                <w:div w:id="1412461875">
                  <w:marLeft w:val="0"/>
                  <w:marRight w:val="0"/>
                  <w:marTop w:val="0"/>
                  <w:marBottom w:val="0"/>
                  <w:divBdr>
                    <w:top w:val="none" w:sz="0" w:space="0" w:color="auto"/>
                    <w:left w:val="none" w:sz="0" w:space="0" w:color="auto"/>
                    <w:bottom w:val="none" w:sz="0" w:space="0" w:color="auto"/>
                    <w:right w:val="none" w:sz="0" w:space="0" w:color="auto"/>
                  </w:divBdr>
                </w:div>
                <w:div w:id="1093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y78z8YZGR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2021-05-20T03:12:00Z</dcterms:created>
  <dcterms:modified xsi:type="dcterms:W3CDTF">2021-05-20T03:13:00Z</dcterms:modified>
</cp:coreProperties>
</file>