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1F9" w:rsidRPr="00C331F9" w:rsidRDefault="00C331F9" w:rsidP="00C331F9">
      <w:pPr>
        <w:shd w:val="clear" w:color="auto" w:fill="FFFFFF"/>
        <w:spacing w:before="90" w:after="90" w:line="240" w:lineRule="auto"/>
        <w:outlineLvl w:val="1"/>
        <w:rPr>
          <w:rFonts w:ascii="Helvetica" w:eastAsia="Times New Roman" w:hAnsi="Helvetica" w:cs="Helvetica"/>
          <w:color w:val="AB0520"/>
          <w:sz w:val="43"/>
          <w:szCs w:val="43"/>
        </w:rPr>
      </w:pPr>
      <w:r>
        <w:rPr>
          <w:rFonts w:ascii="Helvetica" w:eastAsia="Times New Roman" w:hAnsi="Helvetica" w:cs="Helvetica"/>
          <w:color w:val="AB0520"/>
          <w:sz w:val="43"/>
          <w:szCs w:val="43"/>
        </w:rPr>
        <w:t xml:space="preserve">PSY 699 WEEK 6 </w:t>
      </w:r>
      <w:bookmarkStart w:id="0" w:name="_GoBack"/>
      <w:bookmarkEnd w:id="0"/>
      <w:r w:rsidRPr="00C331F9">
        <w:rPr>
          <w:rFonts w:ascii="Helvetica" w:eastAsia="Times New Roman" w:hAnsi="Helvetica" w:cs="Helvetica"/>
          <w:color w:val="AB0520"/>
          <w:sz w:val="43"/>
          <w:szCs w:val="43"/>
        </w:rPr>
        <w:t>Required Resources</w:t>
      </w:r>
    </w:p>
    <w:p w:rsidR="00C331F9" w:rsidRPr="00C331F9" w:rsidRDefault="00C331F9" w:rsidP="00C331F9">
      <w:pPr>
        <w:shd w:val="clear" w:color="auto" w:fill="FFFFFF"/>
        <w:spacing w:before="90" w:after="100" w:afterAutospacing="1" w:line="240" w:lineRule="auto"/>
        <w:outlineLvl w:val="2"/>
        <w:rPr>
          <w:rFonts w:ascii="Helvetica" w:eastAsia="Times New Roman" w:hAnsi="Helvetica" w:cs="Helvetica"/>
          <w:color w:val="AB0520"/>
          <w:sz w:val="36"/>
          <w:szCs w:val="36"/>
        </w:rPr>
      </w:pPr>
      <w:r w:rsidRPr="00C331F9">
        <w:rPr>
          <w:rFonts w:ascii="Helvetica" w:eastAsia="Times New Roman" w:hAnsi="Helvetica" w:cs="Helvetica"/>
          <w:color w:val="AB0520"/>
          <w:sz w:val="36"/>
          <w:szCs w:val="36"/>
        </w:rPr>
        <w:t>Articles</w:t>
      </w:r>
    </w:p>
    <w:p w:rsidR="00C331F9" w:rsidRPr="00C331F9" w:rsidRDefault="00C331F9" w:rsidP="00C331F9">
      <w:pPr>
        <w:shd w:val="clear" w:color="auto" w:fill="FFFFFF"/>
        <w:spacing w:after="0" w:line="240" w:lineRule="auto"/>
        <w:ind w:hanging="450"/>
        <w:rPr>
          <w:rFonts w:ascii="Helvetica" w:eastAsia="Times New Roman" w:hAnsi="Helvetica" w:cs="Helvetica"/>
          <w:color w:val="3D494C"/>
          <w:sz w:val="24"/>
          <w:szCs w:val="24"/>
        </w:rPr>
      </w:pPr>
      <w:r w:rsidRPr="00C331F9">
        <w:rPr>
          <w:rFonts w:ascii="Helvetica" w:eastAsia="Times New Roman" w:hAnsi="Helvetica" w:cs="Helvetica"/>
          <w:color w:val="3D494C"/>
          <w:sz w:val="24"/>
          <w:szCs w:val="24"/>
        </w:rPr>
        <w:t>American Psychological Association. (2010). </w:t>
      </w:r>
      <w:hyperlink r:id="rId5" w:tgtFrame="_blank" w:history="1">
        <w:r w:rsidRPr="00C331F9">
          <w:rPr>
            <w:rFonts w:ascii="Helvetica" w:eastAsia="Times New Roman" w:hAnsi="Helvetica" w:cs="Helvetica"/>
            <w:color w:val="0000FF"/>
            <w:sz w:val="24"/>
            <w:szCs w:val="24"/>
            <w:u w:val="single"/>
          </w:rPr>
          <w:t>Ethical principles of psychologists and code of conduct: Including 2010 amendments</w:t>
        </w:r>
        <w:r w:rsidRPr="00C331F9">
          <w:rPr>
            <w:rFonts w:ascii="Helvetica" w:eastAsia="Times New Roman" w:hAnsi="Helvetica" w:cs="Helvetica"/>
            <w:color w:val="0000FF"/>
            <w:sz w:val="24"/>
            <w:szCs w:val="24"/>
            <w:u w:val="single"/>
            <w:bdr w:val="none" w:sz="0" w:space="0" w:color="auto" w:frame="1"/>
          </w:rPr>
          <w:t> (Links to an external site.)</w:t>
        </w:r>
      </w:hyperlink>
      <w:r w:rsidRPr="00C331F9">
        <w:rPr>
          <w:rFonts w:ascii="Helvetica" w:eastAsia="Times New Roman" w:hAnsi="Helvetica" w:cs="Helvetica"/>
          <w:color w:val="3D494C"/>
          <w:sz w:val="24"/>
          <w:szCs w:val="24"/>
        </w:rPr>
        <w:t>. Retrieved from http://www.apa.org/ethics/code/index.aspx</w:t>
      </w:r>
    </w:p>
    <w:p w:rsidR="00C331F9" w:rsidRPr="00C331F9" w:rsidRDefault="00C331F9" w:rsidP="00C331F9">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3D494C"/>
          <w:sz w:val="24"/>
          <w:szCs w:val="24"/>
        </w:rPr>
      </w:pPr>
      <w:r w:rsidRPr="00C331F9">
        <w:rPr>
          <w:rFonts w:ascii="Helvetica" w:eastAsia="Times New Roman" w:hAnsi="Helvetica" w:cs="Helvetica"/>
          <w:color w:val="3D494C"/>
          <w:sz w:val="24"/>
          <w:szCs w:val="24"/>
        </w:rPr>
        <w:t>This document outlines a series of ethical standards, guidelines, and aspirational goals to guide psychologists.</w:t>
      </w:r>
    </w:p>
    <w:p w:rsidR="00C331F9" w:rsidRPr="00C331F9" w:rsidRDefault="00C331F9" w:rsidP="00C331F9">
      <w:pPr>
        <w:shd w:val="clear" w:color="auto" w:fill="FFFFFF"/>
        <w:spacing w:before="180" w:after="180" w:line="240" w:lineRule="auto"/>
        <w:ind w:hanging="450"/>
        <w:rPr>
          <w:rFonts w:ascii="Helvetica" w:eastAsia="Times New Roman" w:hAnsi="Helvetica" w:cs="Helvetica"/>
          <w:color w:val="3D494C"/>
          <w:sz w:val="24"/>
          <w:szCs w:val="24"/>
        </w:rPr>
      </w:pPr>
      <w:proofErr w:type="spellStart"/>
      <w:r w:rsidRPr="00C331F9">
        <w:rPr>
          <w:rFonts w:ascii="Helvetica" w:eastAsia="Times New Roman" w:hAnsi="Helvetica" w:cs="Helvetica"/>
          <w:color w:val="3D494C"/>
          <w:sz w:val="24"/>
          <w:szCs w:val="24"/>
        </w:rPr>
        <w:t>Bourgain</w:t>
      </w:r>
      <w:proofErr w:type="spellEnd"/>
      <w:r w:rsidRPr="00C331F9">
        <w:rPr>
          <w:rFonts w:ascii="Helvetica" w:eastAsia="Times New Roman" w:hAnsi="Helvetica" w:cs="Helvetica"/>
          <w:color w:val="3D494C"/>
          <w:sz w:val="24"/>
          <w:szCs w:val="24"/>
        </w:rPr>
        <w:t xml:space="preserve">, C., </w:t>
      </w:r>
      <w:proofErr w:type="spellStart"/>
      <w:r w:rsidRPr="00C331F9">
        <w:rPr>
          <w:rFonts w:ascii="Helvetica" w:eastAsia="Times New Roman" w:hAnsi="Helvetica" w:cs="Helvetica"/>
          <w:color w:val="3D494C"/>
          <w:sz w:val="24"/>
          <w:szCs w:val="24"/>
        </w:rPr>
        <w:t>Falissard</w:t>
      </w:r>
      <w:proofErr w:type="spellEnd"/>
      <w:r w:rsidRPr="00C331F9">
        <w:rPr>
          <w:rFonts w:ascii="Helvetica" w:eastAsia="Times New Roman" w:hAnsi="Helvetica" w:cs="Helvetica"/>
          <w:color w:val="3D494C"/>
          <w:sz w:val="24"/>
          <w:szCs w:val="24"/>
        </w:rPr>
        <w:t xml:space="preserve">, B., </w:t>
      </w:r>
      <w:proofErr w:type="spellStart"/>
      <w:r w:rsidRPr="00C331F9">
        <w:rPr>
          <w:rFonts w:ascii="Helvetica" w:eastAsia="Times New Roman" w:hAnsi="Helvetica" w:cs="Helvetica"/>
          <w:color w:val="3D494C"/>
          <w:sz w:val="24"/>
          <w:szCs w:val="24"/>
        </w:rPr>
        <w:t>Blecha</w:t>
      </w:r>
      <w:proofErr w:type="spellEnd"/>
      <w:r w:rsidRPr="00C331F9">
        <w:rPr>
          <w:rFonts w:ascii="Helvetica" w:eastAsia="Times New Roman" w:hAnsi="Helvetica" w:cs="Helvetica"/>
          <w:color w:val="3D494C"/>
          <w:sz w:val="24"/>
          <w:szCs w:val="24"/>
        </w:rPr>
        <w:t xml:space="preserve">, L., </w:t>
      </w:r>
      <w:proofErr w:type="spellStart"/>
      <w:r w:rsidRPr="00C331F9">
        <w:rPr>
          <w:rFonts w:ascii="Helvetica" w:eastAsia="Times New Roman" w:hAnsi="Helvetica" w:cs="Helvetica"/>
          <w:color w:val="3D494C"/>
          <w:sz w:val="24"/>
          <w:szCs w:val="24"/>
        </w:rPr>
        <w:t>Benyamina</w:t>
      </w:r>
      <w:proofErr w:type="spellEnd"/>
      <w:r w:rsidRPr="00C331F9">
        <w:rPr>
          <w:rFonts w:ascii="Helvetica" w:eastAsia="Times New Roman" w:hAnsi="Helvetica" w:cs="Helvetica"/>
          <w:color w:val="3D494C"/>
          <w:sz w:val="24"/>
          <w:szCs w:val="24"/>
        </w:rPr>
        <w:t xml:space="preserve">, A., </w:t>
      </w:r>
      <w:proofErr w:type="spellStart"/>
      <w:r w:rsidRPr="00C331F9">
        <w:rPr>
          <w:rFonts w:ascii="Helvetica" w:eastAsia="Times New Roman" w:hAnsi="Helvetica" w:cs="Helvetica"/>
          <w:color w:val="3D494C"/>
          <w:sz w:val="24"/>
          <w:szCs w:val="24"/>
        </w:rPr>
        <w:t>Karila</w:t>
      </w:r>
      <w:proofErr w:type="spellEnd"/>
      <w:r w:rsidRPr="00C331F9">
        <w:rPr>
          <w:rFonts w:ascii="Helvetica" w:eastAsia="Times New Roman" w:hAnsi="Helvetica" w:cs="Helvetica"/>
          <w:color w:val="3D494C"/>
          <w:sz w:val="24"/>
          <w:szCs w:val="24"/>
        </w:rPr>
        <w:t>, L., &amp; Reynaud, M. (2012). </w:t>
      </w:r>
      <w:hyperlink r:id="rId6" w:tgtFrame="_blank" w:tooltip="A damage/benefit evaluation of addictive product use" w:history="1">
        <w:r w:rsidRPr="00C331F9">
          <w:rPr>
            <w:rFonts w:ascii="Helvetica" w:eastAsia="Times New Roman" w:hAnsi="Helvetica" w:cs="Helvetica"/>
            <w:color w:val="0000FF"/>
            <w:sz w:val="24"/>
            <w:szCs w:val="24"/>
            <w:u w:val="single"/>
          </w:rPr>
          <w:t>A damage/benefit evaluation of addictive product use</w:t>
        </w:r>
      </w:hyperlink>
      <w:r w:rsidRPr="00C331F9">
        <w:rPr>
          <w:rFonts w:ascii="Helvetica" w:eastAsia="Times New Roman" w:hAnsi="Helvetica" w:cs="Helvetica"/>
          <w:color w:val="3D494C"/>
          <w:sz w:val="24"/>
          <w:szCs w:val="24"/>
        </w:rPr>
        <w:t>. </w:t>
      </w:r>
      <w:r w:rsidRPr="00C331F9">
        <w:rPr>
          <w:rFonts w:ascii="Helvetica" w:eastAsia="Times New Roman" w:hAnsi="Helvetica" w:cs="Helvetica"/>
          <w:i/>
          <w:iCs/>
          <w:color w:val="3D494C"/>
          <w:sz w:val="24"/>
          <w:szCs w:val="24"/>
        </w:rPr>
        <w:t>Addiction, 107</w:t>
      </w:r>
      <w:r w:rsidRPr="00C331F9">
        <w:rPr>
          <w:rFonts w:ascii="Helvetica" w:eastAsia="Times New Roman" w:hAnsi="Helvetica" w:cs="Helvetica"/>
          <w:color w:val="3D494C"/>
          <w:sz w:val="24"/>
          <w:szCs w:val="24"/>
        </w:rPr>
        <w:t>(2)</w:t>
      </w:r>
      <w:proofErr w:type="gramStart"/>
      <w:r w:rsidRPr="00C331F9">
        <w:rPr>
          <w:rFonts w:ascii="Helvetica" w:eastAsia="Times New Roman" w:hAnsi="Helvetica" w:cs="Helvetica"/>
          <w:color w:val="3D494C"/>
          <w:sz w:val="24"/>
          <w:szCs w:val="24"/>
        </w:rPr>
        <w:t>,441</w:t>
      </w:r>
      <w:proofErr w:type="gramEnd"/>
      <w:r w:rsidRPr="00C331F9">
        <w:rPr>
          <w:rFonts w:ascii="Helvetica" w:eastAsia="Times New Roman" w:hAnsi="Helvetica" w:cs="Helvetica"/>
          <w:color w:val="3D494C"/>
          <w:sz w:val="24"/>
          <w:szCs w:val="24"/>
        </w:rPr>
        <w:t>-450. doi:10.1111/j.1360-0443.2011.03675.x</w:t>
      </w:r>
    </w:p>
    <w:p w:rsidR="00C331F9" w:rsidRPr="00C331F9" w:rsidRDefault="00C331F9" w:rsidP="00C331F9">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3D494C"/>
          <w:sz w:val="24"/>
          <w:szCs w:val="24"/>
        </w:rPr>
      </w:pPr>
      <w:r w:rsidRPr="00C331F9">
        <w:rPr>
          <w:rFonts w:ascii="Helvetica" w:eastAsia="Times New Roman" w:hAnsi="Helvetica" w:cs="Helvetica"/>
          <w:color w:val="3D494C"/>
          <w:sz w:val="24"/>
          <w:szCs w:val="24"/>
        </w:rPr>
        <w:t>The full-text version of this article can be accessed through the EBSCOhost database in the UAGC Library. The authors of this article attempt to obtain damage/benefit assessments of several addictive products, and conclude that the perceived benefits of these products appear to have a major impact on the opinion of those products.</w:t>
      </w:r>
    </w:p>
    <w:p w:rsidR="00C331F9" w:rsidRPr="00C331F9" w:rsidRDefault="00C331F9" w:rsidP="00C331F9">
      <w:pPr>
        <w:shd w:val="clear" w:color="auto" w:fill="FFFFFF"/>
        <w:spacing w:before="180" w:after="180" w:line="240" w:lineRule="auto"/>
        <w:ind w:hanging="450"/>
        <w:rPr>
          <w:rFonts w:ascii="Helvetica" w:eastAsia="Times New Roman" w:hAnsi="Helvetica" w:cs="Helvetica"/>
          <w:color w:val="3D494C"/>
          <w:sz w:val="24"/>
          <w:szCs w:val="24"/>
        </w:rPr>
      </w:pPr>
      <w:proofErr w:type="spellStart"/>
      <w:r w:rsidRPr="00C331F9">
        <w:rPr>
          <w:rFonts w:ascii="Helvetica" w:eastAsia="Times New Roman" w:hAnsi="Helvetica" w:cs="Helvetica"/>
          <w:color w:val="3D494C"/>
          <w:sz w:val="24"/>
          <w:szCs w:val="24"/>
        </w:rPr>
        <w:t>Granic</w:t>
      </w:r>
      <w:proofErr w:type="spellEnd"/>
      <w:r w:rsidRPr="00C331F9">
        <w:rPr>
          <w:rFonts w:ascii="Helvetica" w:eastAsia="Times New Roman" w:hAnsi="Helvetica" w:cs="Helvetica"/>
          <w:color w:val="3D494C"/>
          <w:sz w:val="24"/>
          <w:szCs w:val="24"/>
        </w:rPr>
        <w:t xml:space="preserve">, I. L., </w:t>
      </w:r>
      <w:proofErr w:type="spellStart"/>
      <w:r w:rsidRPr="00C331F9">
        <w:rPr>
          <w:rFonts w:ascii="Helvetica" w:eastAsia="Times New Roman" w:hAnsi="Helvetica" w:cs="Helvetica"/>
          <w:color w:val="3D494C"/>
          <w:sz w:val="24"/>
          <w:szCs w:val="24"/>
        </w:rPr>
        <w:t>Lobel</w:t>
      </w:r>
      <w:proofErr w:type="spellEnd"/>
      <w:r w:rsidRPr="00C331F9">
        <w:rPr>
          <w:rFonts w:ascii="Helvetica" w:eastAsia="Times New Roman" w:hAnsi="Helvetica" w:cs="Helvetica"/>
          <w:color w:val="3D494C"/>
          <w:sz w:val="24"/>
          <w:szCs w:val="24"/>
        </w:rPr>
        <w:t>, A., &amp; Engels, R. C. M. E.  (2013). </w:t>
      </w:r>
      <w:hyperlink r:id="rId7" w:tgtFrame="_blank" w:tooltip="The benefits of playing video games" w:history="1">
        <w:r w:rsidRPr="00C331F9">
          <w:rPr>
            <w:rFonts w:ascii="Helvetica" w:eastAsia="Times New Roman" w:hAnsi="Helvetica" w:cs="Helvetica"/>
            <w:color w:val="0000FF"/>
            <w:sz w:val="24"/>
            <w:szCs w:val="24"/>
            <w:u w:val="single"/>
          </w:rPr>
          <w:t>The benefits of playing video games</w:t>
        </w:r>
      </w:hyperlink>
      <w:r w:rsidRPr="00C331F9">
        <w:rPr>
          <w:rFonts w:ascii="Helvetica" w:eastAsia="Times New Roman" w:hAnsi="Helvetica" w:cs="Helvetica"/>
          <w:color w:val="3D494C"/>
          <w:sz w:val="24"/>
          <w:szCs w:val="24"/>
        </w:rPr>
        <w:t>. </w:t>
      </w:r>
      <w:r w:rsidRPr="00C331F9">
        <w:rPr>
          <w:rFonts w:ascii="Helvetica" w:eastAsia="Times New Roman" w:hAnsi="Helvetica" w:cs="Helvetica"/>
          <w:i/>
          <w:iCs/>
          <w:color w:val="3D494C"/>
          <w:sz w:val="24"/>
          <w:szCs w:val="24"/>
        </w:rPr>
        <w:t>American Psychologist, 69</w:t>
      </w:r>
      <w:r w:rsidRPr="00C331F9">
        <w:rPr>
          <w:rFonts w:ascii="Helvetica" w:eastAsia="Times New Roman" w:hAnsi="Helvetica" w:cs="Helvetica"/>
          <w:color w:val="3D494C"/>
          <w:sz w:val="24"/>
          <w:szCs w:val="24"/>
        </w:rPr>
        <w:t>(1), </w:t>
      </w:r>
      <w:r w:rsidRPr="00C331F9">
        <w:rPr>
          <w:rFonts w:ascii="Helvetica" w:eastAsia="Times New Roman" w:hAnsi="Helvetica" w:cs="Helvetica"/>
          <w:i/>
          <w:iCs/>
          <w:color w:val="3D494C"/>
          <w:sz w:val="24"/>
          <w:szCs w:val="24"/>
        </w:rPr>
        <w:t>66</w:t>
      </w:r>
      <w:r w:rsidRPr="00C331F9">
        <w:rPr>
          <w:rFonts w:ascii="Helvetica" w:eastAsia="Times New Roman" w:hAnsi="Helvetica" w:cs="Helvetica"/>
          <w:color w:val="3D494C"/>
          <w:sz w:val="24"/>
          <w:szCs w:val="24"/>
        </w:rPr>
        <w:t xml:space="preserve">-78. </w:t>
      </w:r>
      <w:proofErr w:type="spellStart"/>
      <w:proofErr w:type="gramStart"/>
      <w:r w:rsidRPr="00C331F9">
        <w:rPr>
          <w:rFonts w:ascii="Helvetica" w:eastAsia="Times New Roman" w:hAnsi="Helvetica" w:cs="Helvetica"/>
          <w:color w:val="3D494C"/>
          <w:sz w:val="24"/>
          <w:szCs w:val="24"/>
        </w:rPr>
        <w:t>doi</w:t>
      </w:r>
      <w:proofErr w:type="spellEnd"/>
      <w:proofErr w:type="gramEnd"/>
      <w:r w:rsidRPr="00C331F9">
        <w:rPr>
          <w:rFonts w:ascii="Helvetica" w:eastAsia="Times New Roman" w:hAnsi="Helvetica" w:cs="Helvetica"/>
          <w:color w:val="3D494C"/>
          <w:sz w:val="24"/>
          <w:szCs w:val="24"/>
        </w:rPr>
        <w:t>: 10.1037/a0034857</w:t>
      </w:r>
    </w:p>
    <w:p w:rsidR="00C331F9" w:rsidRPr="00C331F9" w:rsidRDefault="00C331F9" w:rsidP="00C331F9">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3D494C"/>
          <w:sz w:val="24"/>
          <w:szCs w:val="24"/>
        </w:rPr>
      </w:pPr>
      <w:r w:rsidRPr="00C331F9">
        <w:rPr>
          <w:rFonts w:ascii="Helvetica" w:eastAsia="Times New Roman" w:hAnsi="Helvetica" w:cs="Helvetica"/>
          <w:color w:val="3D494C"/>
          <w:sz w:val="24"/>
          <w:szCs w:val="24"/>
        </w:rPr>
        <w:t>The full-text version of this article can be accessed through the EBSCOhost database in the UAGC Library. Much of the psychological research on the effects of video games has focused on the negative effects of gaming.  In this article, the researchers summarize the research on the positive effects of playing video games.</w:t>
      </w:r>
    </w:p>
    <w:p w:rsidR="00C331F9" w:rsidRPr="00C331F9" w:rsidRDefault="00C331F9" w:rsidP="00C331F9">
      <w:pPr>
        <w:shd w:val="clear" w:color="auto" w:fill="FFFFFF"/>
        <w:spacing w:before="180" w:after="180" w:line="240" w:lineRule="auto"/>
        <w:ind w:hanging="450"/>
        <w:rPr>
          <w:rFonts w:ascii="Helvetica" w:eastAsia="Times New Roman" w:hAnsi="Helvetica" w:cs="Helvetica"/>
          <w:color w:val="3D494C"/>
          <w:sz w:val="24"/>
          <w:szCs w:val="24"/>
        </w:rPr>
      </w:pPr>
      <w:proofErr w:type="spellStart"/>
      <w:r w:rsidRPr="00C331F9">
        <w:rPr>
          <w:rFonts w:ascii="Helvetica" w:eastAsia="Times New Roman" w:hAnsi="Helvetica" w:cs="Helvetica"/>
          <w:color w:val="3D494C"/>
          <w:sz w:val="24"/>
          <w:szCs w:val="24"/>
        </w:rPr>
        <w:t>Landolfi</w:t>
      </w:r>
      <w:proofErr w:type="spellEnd"/>
      <w:r w:rsidRPr="00C331F9">
        <w:rPr>
          <w:rFonts w:ascii="Helvetica" w:eastAsia="Times New Roman" w:hAnsi="Helvetica" w:cs="Helvetica"/>
          <w:color w:val="3D494C"/>
          <w:sz w:val="24"/>
          <w:szCs w:val="24"/>
        </w:rPr>
        <w:t>, E.  (2013). </w:t>
      </w:r>
      <w:hyperlink r:id="rId8" w:tgtFrame="_blank" w:tooltip="Exercise addiction" w:history="1">
        <w:r w:rsidRPr="00C331F9">
          <w:rPr>
            <w:rFonts w:ascii="Helvetica" w:eastAsia="Times New Roman" w:hAnsi="Helvetica" w:cs="Helvetica"/>
            <w:color w:val="0000FF"/>
            <w:sz w:val="24"/>
            <w:szCs w:val="24"/>
            <w:u w:val="single"/>
          </w:rPr>
          <w:t>Exercise addiction</w:t>
        </w:r>
      </w:hyperlink>
      <w:r w:rsidRPr="00C331F9">
        <w:rPr>
          <w:rFonts w:ascii="Helvetica" w:eastAsia="Times New Roman" w:hAnsi="Helvetica" w:cs="Helvetica"/>
          <w:color w:val="3D494C"/>
          <w:sz w:val="24"/>
          <w:szCs w:val="24"/>
        </w:rPr>
        <w:t>. </w:t>
      </w:r>
      <w:r w:rsidRPr="00C331F9">
        <w:rPr>
          <w:rFonts w:ascii="Helvetica" w:eastAsia="Times New Roman" w:hAnsi="Helvetica" w:cs="Helvetica"/>
          <w:i/>
          <w:iCs/>
          <w:color w:val="3D494C"/>
          <w:sz w:val="24"/>
          <w:szCs w:val="24"/>
        </w:rPr>
        <w:t>Sports Medicine, 43</w:t>
      </w:r>
      <w:r w:rsidRPr="00C331F9">
        <w:rPr>
          <w:rFonts w:ascii="Helvetica" w:eastAsia="Times New Roman" w:hAnsi="Helvetica" w:cs="Helvetica"/>
          <w:color w:val="3D494C"/>
          <w:sz w:val="24"/>
          <w:szCs w:val="24"/>
        </w:rPr>
        <w:t>(2)</w:t>
      </w:r>
      <w:proofErr w:type="gramStart"/>
      <w:r w:rsidRPr="00C331F9">
        <w:rPr>
          <w:rFonts w:ascii="Helvetica" w:eastAsia="Times New Roman" w:hAnsi="Helvetica" w:cs="Helvetica"/>
          <w:color w:val="3D494C"/>
          <w:sz w:val="24"/>
          <w:szCs w:val="24"/>
        </w:rPr>
        <w:t>,111</w:t>
      </w:r>
      <w:proofErr w:type="gramEnd"/>
      <w:r w:rsidRPr="00C331F9">
        <w:rPr>
          <w:rFonts w:ascii="Helvetica" w:eastAsia="Times New Roman" w:hAnsi="Helvetica" w:cs="Helvetica"/>
          <w:color w:val="3D494C"/>
          <w:sz w:val="24"/>
          <w:szCs w:val="24"/>
        </w:rPr>
        <w:t xml:space="preserve">-119. </w:t>
      </w:r>
      <w:proofErr w:type="spellStart"/>
      <w:proofErr w:type="gramStart"/>
      <w:r w:rsidRPr="00C331F9">
        <w:rPr>
          <w:rFonts w:ascii="Helvetica" w:eastAsia="Times New Roman" w:hAnsi="Helvetica" w:cs="Helvetica"/>
          <w:color w:val="3D494C"/>
          <w:sz w:val="24"/>
          <w:szCs w:val="24"/>
        </w:rPr>
        <w:t>doi</w:t>
      </w:r>
      <w:proofErr w:type="spellEnd"/>
      <w:proofErr w:type="gramEnd"/>
      <w:r w:rsidRPr="00C331F9">
        <w:rPr>
          <w:rFonts w:ascii="Helvetica" w:eastAsia="Times New Roman" w:hAnsi="Helvetica" w:cs="Helvetica"/>
          <w:color w:val="3D494C"/>
          <w:sz w:val="24"/>
          <w:szCs w:val="24"/>
        </w:rPr>
        <w:t>: 10.1007/s40279-012-0013-x</w:t>
      </w:r>
    </w:p>
    <w:p w:rsidR="00C331F9" w:rsidRPr="00C331F9" w:rsidRDefault="00C331F9" w:rsidP="00C331F9">
      <w:pPr>
        <w:numPr>
          <w:ilvl w:val="0"/>
          <w:numId w:val="4"/>
        </w:numPr>
        <w:shd w:val="clear" w:color="auto" w:fill="FFFFFF"/>
        <w:spacing w:before="100" w:beforeAutospacing="1" w:after="100" w:afterAutospacing="1" w:line="240" w:lineRule="auto"/>
        <w:ind w:left="375"/>
        <w:rPr>
          <w:rFonts w:ascii="Helvetica" w:eastAsia="Times New Roman" w:hAnsi="Helvetica" w:cs="Helvetica"/>
          <w:color w:val="3D494C"/>
          <w:sz w:val="24"/>
          <w:szCs w:val="24"/>
        </w:rPr>
      </w:pPr>
      <w:r w:rsidRPr="00C331F9">
        <w:rPr>
          <w:rFonts w:ascii="Helvetica" w:eastAsia="Times New Roman" w:hAnsi="Helvetica" w:cs="Helvetica"/>
          <w:color w:val="3D494C"/>
          <w:sz w:val="24"/>
          <w:szCs w:val="24"/>
        </w:rPr>
        <w:t xml:space="preserve">The full-text version of this article can be accessed through the </w:t>
      </w:r>
      <w:proofErr w:type="gramStart"/>
      <w:r w:rsidRPr="00C331F9">
        <w:rPr>
          <w:rFonts w:ascii="Helvetica" w:eastAsia="Times New Roman" w:hAnsi="Helvetica" w:cs="Helvetica"/>
          <w:color w:val="3D494C"/>
          <w:sz w:val="24"/>
          <w:szCs w:val="24"/>
        </w:rPr>
        <w:t>ProQuest</w:t>
      </w:r>
      <w:proofErr w:type="gramEnd"/>
      <w:r w:rsidRPr="00C331F9">
        <w:rPr>
          <w:rFonts w:ascii="Helvetica" w:eastAsia="Times New Roman" w:hAnsi="Helvetica" w:cs="Helvetica"/>
          <w:color w:val="3D494C"/>
          <w:sz w:val="24"/>
          <w:szCs w:val="24"/>
        </w:rPr>
        <w:t xml:space="preserve"> database in the UAGC Library. This article examines the nature of exercise addiction, including symptoms and options for treatment.</w:t>
      </w:r>
    </w:p>
    <w:p w:rsidR="00C331F9" w:rsidRPr="00C331F9" w:rsidRDefault="00C331F9" w:rsidP="00C331F9">
      <w:pPr>
        <w:shd w:val="clear" w:color="auto" w:fill="FFFFFF"/>
        <w:spacing w:before="180" w:after="180" w:line="240" w:lineRule="auto"/>
        <w:ind w:hanging="450"/>
        <w:rPr>
          <w:rFonts w:ascii="Helvetica" w:eastAsia="Times New Roman" w:hAnsi="Helvetica" w:cs="Helvetica"/>
          <w:color w:val="3D494C"/>
          <w:sz w:val="24"/>
          <w:szCs w:val="24"/>
        </w:rPr>
      </w:pPr>
      <w:r w:rsidRPr="00C331F9">
        <w:rPr>
          <w:rFonts w:ascii="Helvetica" w:eastAsia="Times New Roman" w:hAnsi="Helvetica" w:cs="Helvetica"/>
          <w:color w:val="3D494C"/>
          <w:sz w:val="24"/>
          <w:szCs w:val="24"/>
        </w:rPr>
        <w:t>Magnus, A. C., Sheppard, D., Cumming, L., Peace, T., &amp; Carter, R.  (2012). </w:t>
      </w:r>
      <w:hyperlink r:id="rId9" w:tgtFrame="_blank" w:tooltip="The economic gains of achieving reduced alcohol consumption targets for Australia" w:history="1">
        <w:r w:rsidRPr="00C331F9">
          <w:rPr>
            <w:rFonts w:ascii="Helvetica" w:eastAsia="Times New Roman" w:hAnsi="Helvetica" w:cs="Helvetica"/>
            <w:color w:val="0000FF"/>
            <w:sz w:val="24"/>
            <w:szCs w:val="24"/>
            <w:u w:val="single"/>
          </w:rPr>
          <w:t>The economic gains of achieving reduced alcohol consumption targets for Australia</w:t>
        </w:r>
      </w:hyperlink>
      <w:r w:rsidRPr="00C331F9">
        <w:rPr>
          <w:rFonts w:ascii="Helvetica" w:eastAsia="Times New Roman" w:hAnsi="Helvetica" w:cs="Helvetica"/>
          <w:color w:val="3D494C"/>
          <w:sz w:val="24"/>
          <w:szCs w:val="24"/>
        </w:rPr>
        <w:t>. </w:t>
      </w:r>
      <w:r w:rsidRPr="00C331F9">
        <w:rPr>
          <w:rFonts w:ascii="Helvetica" w:eastAsia="Times New Roman" w:hAnsi="Helvetica" w:cs="Helvetica"/>
          <w:i/>
          <w:iCs/>
          <w:color w:val="3D494C"/>
          <w:sz w:val="24"/>
          <w:szCs w:val="24"/>
        </w:rPr>
        <w:t>American Journal of Public Health, 102</w:t>
      </w:r>
      <w:r w:rsidRPr="00C331F9">
        <w:rPr>
          <w:rFonts w:ascii="Helvetica" w:eastAsia="Times New Roman" w:hAnsi="Helvetica" w:cs="Helvetica"/>
          <w:color w:val="3D494C"/>
          <w:sz w:val="24"/>
          <w:szCs w:val="24"/>
        </w:rPr>
        <w:t>(7)</w:t>
      </w:r>
      <w:proofErr w:type="gramStart"/>
      <w:r w:rsidRPr="00C331F9">
        <w:rPr>
          <w:rFonts w:ascii="Helvetica" w:eastAsia="Times New Roman" w:hAnsi="Helvetica" w:cs="Helvetica"/>
          <w:color w:val="3D494C"/>
          <w:sz w:val="24"/>
          <w:szCs w:val="24"/>
        </w:rPr>
        <w:t>,1313</w:t>
      </w:r>
      <w:proofErr w:type="gramEnd"/>
      <w:r w:rsidRPr="00C331F9">
        <w:rPr>
          <w:rFonts w:ascii="Helvetica" w:eastAsia="Times New Roman" w:hAnsi="Helvetica" w:cs="Helvetica"/>
          <w:color w:val="3D494C"/>
          <w:sz w:val="24"/>
          <w:szCs w:val="24"/>
        </w:rPr>
        <w:t xml:space="preserve">-1319. </w:t>
      </w:r>
      <w:proofErr w:type="spellStart"/>
      <w:proofErr w:type="gramStart"/>
      <w:r w:rsidRPr="00C331F9">
        <w:rPr>
          <w:rFonts w:ascii="Helvetica" w:eastAsia="Times New Roman" w:hAnsi="Helvetica" w:cs="Helvetica"/>
          <w:color w:val="3D494C"/>
          <w:sz w:val="24"/>
          <w:szCs w:val="24"/>
        </w:rPr>
        <w:t>doi</w:t>
      </w:r>
      <w:proofErr w:type="spellEnd"/>
      <w:proofErr w:type="gramEnd"/>
      <w:r w:rsidRPr="00C331F9">
        <w:rPr>
          <w:rFonts w:ascii="Helvetica" w:eastAsia="Times New Roman" w:hAnsi="Helvetica" w:cs="Helvetica"/>
          <w:color w:val="3D494C"/>
          <w:sz w:val="24"/>
          <w:szCs w:val="24"/>
        </w:rPr>
        <w:t>: 10.2105/AJPH.2011.300453</w:t>
      </w:r>
    </w:p>
    <w:p w:rsidR="00C331F9" w:rsidRPr="00C331F9" w:rsidRDefault="00C331F9" w:rsidP="00C331F9">
      <w:pPr>
        <w:numPr>
          <w:ilvl w:val="0"/>
          <w:numId w:val="5"/>
        </w:numPr>
        <w:shd w:val="clear" w:color="auto" w:fill="FFFFFF"/>
        <w:spacing w:before="100" w:beforeAutospacing="1" w:after="100" w:afterAutospacing="1" w:line="240" w:lineRule="auto"/>
        <w:ind w:left="375"/>
        <w:rPr>
          <w:rFonts w:ascii="Helvetica" w:eastAsia="Times New Roman" w:hAnsi="Helvetica" w:cs="Helvetica"/>
          <w:color w:val="3D494C"/>
          <w:sz w:val="24"/>
          <w:szCs w:val="24"/>
        </w:rPr>
      </w:pPr>
      <w:r w:rsidRPr="00C331F9">
        <w:rPr>
          <w:rFonts w:ascii="Helvetica" w:eastAsia="Times New Roman" w:hAnsi="Helvetica" w:cs="Helvetica"/>
          <w:color w:val="3D494C"/>
          <w:sz w:val="24"/>
          <w:szCs w:val="24"/>
        </w:rPr>
        <w:t>The full-text version of this article can be accessed through the EBSCOhost database in the UAGC Library. The researchers in this article estimate the economic benefits of achieving reduced alcohol consumption, and conclude that the economic savings and health benefits are likely substantial.</w:t>
      </w:r>
    </w:p>
    <w:p w:rsidR="00C331F9" w:rsidRPr="00C331F9" w:rsidRDefault="00C331F9" w:rsidP="00C331F9">
      <w:pPr>
        <w:shd w:val="clear" w:color="auto" w:fill="FFFFFF"/>
        <w:spacing w:before="180" w:after="180" w:line="240" w:lineRule="auto"/>
        <w:ind w:hanging="450"/>
        <w:rPr>
          <w:rFonts w:ascii="Helvetica" w:eastAsia="Times New Roman" w:hAnsi="Helvetica" w:cs="Helvetica"/>
          <w:color w:val="3D494C"/>
          <w:sz w:val="24"/>
          <w:szCs w:val="24"/>
        </w:rPr>
      </w:pPr>
      <w:r w:rsidRPr="00C331F9">
        <w:rPr>
          <w:rFonts w:ascii="Helvetica" w:eastAsia="Times New Roman" w:hAnsi="Helvetica" w:cs="Helvetica"/>
          <w:color w:val="3D494C"/>
          <w:sz w:val="24"/>
          <w:szCs w:val="24"/>
        </w:rPr>
        <w:lastRenderedPageBreak/>
        <w:t xml:space="preserve">Nyman, J. A., Dowd, B. E., Hakes, J. K., </w:t>
      </w:r>
      <w:proofErr w:type="gramStart"/>
      <w:r w:rsidRPr="00C331F9">
        <w:rPr>
          <w:rFonts w:ascii="Helvetica" w:eastAsia="Times New Roman" w:hAnsi="Helvetica" w:cs="Helvetica"/>
          <w:color w:val="3D494C"/>
          <w:sz w:val="24"/>
          <w:szCs w:val="24"/>
        </w:rPr>
        <w:t>Winters</w:t>
      </w:r>
      <w:proofErr w:type="gramEnd"/>
      <w:r w:rsidRPr="00C331F9">
        <w:rPr>
          <w:rFonts w:ascii="Helvetica" w:eastAsia="Times New Roman" w:hAnsi="Helvetica" w:cs="Helvetica"/>
          <w:color w:val="3D494C"/>
          <w:sz w:val="24"/>
          <w:szCs w:val="24"/>
        </w:rPr>
        <w:t>, K. C., &amp; King, S. (2013). </w:t>
      </w:r>
      <w:hyperlink r:id="rId10" w:tgtFrame="_blank" w:tooltip="Work and non-pathological gambling" w:history="1">
        <w:r w:rsidRPr="00C331F9">
          <w:rPr>
            <w:rFonts w:ascii="Helvetica" w:eastAsia="Times New Roman" w:hAnsi="Helvetica" w:cs="Helvetica"/>
            <w:color w:val="0000FF"/>
            <w:sz w:val="24"/>
            <w:szCs w:val="24"/>
            <w:u w:val="single"/>
          </w:rPr>
          <w:t>Work and non-pathological gambling</w:t>
        </w:r>
      </w:hyperlink>
      <w:r w:rsidRPr="00C331F9">
        <w:rPr>
          <w:rFonts w:ascii="Helvetica" w:eastAsia="Times New Roman" w:hAnsi="Helvetica" w:cs="Helvetica"/>
          <w:color w:val="3D494C"/>
          <w:sz w:val="24"/>
          <w:szCs w:val="24"/>
        </w:rPr>
        <w:t>. </w:t>
      </w:r>
      <w:r w:rsidRPr="00C331F9">
        <w:rPr>
          <w:rFonts w:ascii="Helvetica" w:eastAsia="Times New Roman" w:hAnsi="Helvetica" w:cs="Helvetica"/>
          <w:i/>
          <w:iCs/>
          <w:color w:val="3D494C"/>
          <w:sz w:val="24"/>
          <w:szCs w:val="24"/>
        </w:rPr>
        <w:t>Journal of Gambling Studies, 29</w:t>
      </w:r>
      <w:r w:rsidRPr="00C331F9">
        <w:rPr>
          <w:rFonts w:ascii="Helvetica" w:eastAsia="Times New Roman" w:hAnsi="Helvetica" w:cs="Helvetica"/>
          <w:color w:val="3D494C"/>
          <w:sz w:val="24"/>
          <w:szCs w:val="24"/>
        </w:rPr>
        <w:t>(1)</w:t>
      </w:r>
      <w:proofErr w:type="gramStart"/>
      <w:r w:rsidRPr="00C331F9">
        <w:rPr>
          <w:rFonts w:ascii="Helvetica" w:eastAsia="Times New Roman" w:hAnsi="Helvetica" w:cs="Helvetica"/>
          <w:color w:val="3D494C"/>
          <w:sz w:val="24"/>
          <w:szCs w:val="24"/>
        </w:rPr>
        <w:t>,61</w:t>
      </w:r>
      <w:proofErr w:type="gramEnd"/>
      <w:r w:rsidRPr="00C331F9">
        <w:rPr>
          <w:rFonts w:ascii="Helvetica" w:eastAsia="Times New Roman" w:hAnsi="Helvetica" w:cs="Helvetica"/>
          <w:color w:val="3D494C"/>
          <w:sz w:val="24"/>
          <w:szCs w:val="24"/>
        </w:rPr>
        <w:t xml:space="preserve">-81. </w:t>
      </w:r>
      <w:proofErr w:type="spellStart"/>
      <w:proofErr w:type="gramStart"/>
      <w:r w:rsidRPr="00C331F9">
        <w:rPr>
          <w:rFonts w:ascii="Helvetica" w:eastAsia="Times New Roman" w:hAnsi="Helvetica" w:cs="Helvetica"/>
          <w:color w:val="3D494C"/>
          <w:sz w:val="24"/>
          <w:szCs w:val="24"/>
        </w:rPr>
        <w:t>doi</w:t>
      </w:r>
      <w:proofErr w:type="spellEnd"/>
      <w:proofErr w:type="gramEnd"/>
      <w:r w:rsidRPr="00C331F9">
        <w:rPr>
          <w:rFonts w:ascii="Helvetica" w:eastAsia="Times New Roman" w:hAnsi="Helvetica" w:cs="Helvetica"/>
          <w:color w:val="3D494C"/>
          <w:sz w:val="24"/>
          <w:szCs w:val="24"/>
        </w:rPr>
        <w:t>: 10.1007/s10899-011-9290-9</w:t>
      </w:r>
    </w:p>
    <w:p w:rsidR="00C331F9" w:rsidRPr="00C331F9" w:rsidRDefault="00C331F9" w:rsidP="00C331F9">
      <w:pPr>
        <w:numPr>
          <w:ilvl w:val="0"/>
          <w:numId w:val="6"/>
        </w:numPr>
        <w:shd w:val="clear" w:color="auto" w:fill="FFFFFF"/>
        <w:spacing w:before="100" w:beforeAutospacing="1" w:after="100" w:afterAutospacing="1" w:line="240" w:lineRule="auto"/>
        <w:ind w:left="375"/>
        <w:rPr>
          <w:rFonts w:ascii="Helvetica" w:eastAsia="Times New Roman" w:hAnsi="Helvetica" w:cs="Helvetica"/>
          <w:color w:val="3D494C"/>
          <w:sz w:val="24"/>
          <w:szCs w:val="24"/>
        </w:rPr>
      </w:pPr>
      <w:r w:rsidRPr="00C331F9">
        <w:rPr>
          <w:rFonts w:ascii="Helvetica" w:eastAsia="Times New Roman" w:hAnsi="Helvetica" w:cs="Helvetica"/>
          <w:color w:val="3D494C"/>
          <w:sz w:val="24"/>
          <w:szCs w:val="24"/>
        </w:rPr>
        <w:t xml:space="preserve">The full-text version of this article can be accessed through the </w:t>
      </w:r>
      <w:proofErr w:type="gramStart"/>
      <w:r w:rsidRPr="00C331F9">
        <w:rPr>
          <w:rFonts w:ascii="Helvetica" w:eastAsia="Times New Roman" w:hAnsi="Helvetica" w:cs="Helvetica"/>
          <w:color w:val="3D494C"/>
          <w:sz w:val="24"/>
          <w:szCs w:val="24"/>
        </w:rPr>
        <w:t>ProQuest</w:t>
      </w:r>
      <w:proofErr w:type="gramEnd"/>
      <w:r w:rsidRPr="00C331F9">
        <w:rPr>
          <w:rFonts w:ascii="Helvetica" w:eastAsia="Times New Roman" w:hAnsi="Helvetica" w:cs="Helvetica"/>
          <w:color w:val="3D494C"/>
          <w:sz w:val="24"/>
          <w:szCs w:val="24"/>
        </w:rPr>
        <w:t xml:space="preserve"> database in the UAGC Library. This article reviews economic approaches to explaining non-pathological gambling.</w:t>
      </w:r>
    </w:p>
    <w:p w:rsidR="00C331F9" w:rsidRPr="00C331F9" w:rsidRDefault="00C331F9" w:rsidP="00C331F9">
      <w:pPr>
        <w:shd w:val="clear" w:color="auto" w:fill="FFFFFF"/>
        <w:spacing w:before="180" w:after="180" w:line="240" w:lineRule="auto"/>
        <w:ind w:hanging="450"/>
        <w:rPr>
          <w:rFonts w:ascii="Helvetica" w:eastAsia="Times New Roman" w:hAnsi="Helvetica" w:cs="Helvetica"/>
          <w:color w:val="3D494C"/>
          <w:sz w:val="24"/>
          <w:szCs w:val="24"/>
        </w:rPr>
      </w:pPr>
      <w:r w:rsidRPr="00C331F9">
        <w:rPr>
          <w:rFonts w:ascii="Helvetica" w:eastAsia="Times New Roman" w:hAnsi="Helvetica" w:cs="Helvetica"/>
          <w:color w:val="3D494C"/>
          <w:sz w:val="24"/>
          <w:szCs w:val="24"/>
        </w:rPr>
        <w:t xml:space="preserve">Reynaud, M., </w:t>
      </w:r>
      <w:proofErr w:type="spellStart"/>
      <w:r w:rsidRPr="00C331F9">
        <w:rPr>
          <w:rFonts w:ascii="Helvetica" w:eastAsia="Times New Roman" w:hAnsi="Helvetica" w:cs="Helvetica"/>
          <w:color w:val="3D494C"/>
          <w:sz w:val="24"/>
          <w:szCs w:val="24"/>
        </w:rPr>
        <w:t>Luquiens</w:t>
      </w:r>
      <w:proofErr w:type="spellEnd"/>
      <w:r w:rsidRPr="00C331F9">
        <w:rPr>
          <w:rFonts w:ascii="Helvetica" w:eastAsia="Times New Roman" w:hAnsi="Helvetica" w:cs="Helvetica"/>
          <w:color w:val="3D494C"/>
          <w:sz w:val="24"/>
          <w:szCs w:val="24"/>
        </w:rPr>
        <w:t xml:space="preserve">, A., Aubin, H., Talon, C., &amp; </w:t>
      </w:r>
      <w:proofErr w:type="spellStart"/>
      <w:r w:rsidRPr="00C331F9">
        <w:rPr>
          <w:rFonts w:ascii="Helvetica" w:eastAsia="Times New Roman" w:hAnsi="Helvetica" w:cs="Helvetica"/>
          <w:color w:val="3D494C"/>
          <w:sz w:val="24"/>
          <w:szCs w:val="24"/>
        </w:rPr>
        <w:t>Bourgain</w:t>
      </w:r>
      <w:proofErr w:type="spellEnd"/>
      <w:r w:rsidRPr="00C331F9">
        <w:rPr>
          <w:rFonts w:ascii="Helvetica" w:eastAsia="Times New Roman" w:hAnsi="Helvetica" w:cs="Helvetica"/>
          <w:color w:val="3D494C"/>
          <w:sz w:val="24"/>
          <w:szCs w:val="24"/>
        </w:rPr>
        <w:t>, C.  (2013). </w:t>
      </w:r>
      <w:hyperlink r:id="rId11" w:tgtFrame="_blank" w:tooltip="Quantitative damage-benefit evaluation of drug effects: Major discrepancies between the general population, users and experts" w:history="1">
        <w:r w:rsidRPr="00C331F9">
          <w:rPr>
            <w:rFonts w:ascii="Helvetica" w:eastAsia="Times New Roman" w:hAnsi="Helvetica" w:cs="Helvetica"/>
            <w:color w:val="0000FF"/>
            <w:sz w:val="24"/>
            <w:szCs w:val="24"/>
            <w:u w:val="single"/>
          </w:rPr>
          <w:t>Quantitative damage-benefit evaluation of drug effects: Major discrepancies between the general population, users and experts</w:t>
        </w:r>
      </w:hyperlink>
      <w:r w:rsidRPr="00C331F9">
        <w:rPr>
          <w:rFonts w:ascii="Helvetica" w:eastAsia="Times New Roman" w:hAnsi="Helvetica" w:cs="Helvetica"/>
          <w:color w:val="3D494C"/>
          <w:sz w:val="24"/>
          <w:szCs w:val="24"/>
        </w:rPr>
        <w:t>. </w:t>
      </w:r>
      <w:r w:rsidRPr="00C331F9">
        <w:rPr>
          <w:rFonts w:ascii="Helvetica" w:eastAsia="Times New Roman" w:hAnsi="Helvetica" w:cs="Helvetica"/>
          <w:i/>
          <w:iCs/>
          <w:color w:val="3D494C"/>
          <w:sz w:val="24"/>
          <w:szCs w:val="24"/>
        </w:rPr>
        <w:t>Journal of Psychopharmacology, 27</w:t>
      </w:r>
      <w:r w:rsidRPr="00C331F9">
        <w:rPr>
          <w:rFonts w:ascii="Helvetica" w:eastAsia="Times New Roman" w:hAnsi="Helvetica" w:cs="Helvetica"/>
          <w:color w:val="3D494C"/>
          <w:sz w:val="24"/>
          <w:szCs w:val="24"/>
        </w:rPr>
        <w:t>(7)</w:t>
      </w:r>
      <w:proofErr w:type="gramStart"/>
      <w:r w:rsidRPr="00C331F9">
        <w:rPr>
          <w:rFonts w:ascii="Helvetica" w:eastAsia="Times New Roman" w:hAnsi="Helvetica" w:cs="Helvetica"/>
          <w:color w:val="3D494C"/>
          <w:sz w:val="24"/>
          <w:szCs w:val="24"/>
        </w:rPr>
        <w:t>,590</w:t>
      </w:r>
      <w:proofErr w:type="gramEnd"/>
      <w:r w:rsidRPr="00C331F9">
        <w:rPr>
          <w:rFonts w:ascii="Helvetica" w:eastAsia="Times New Roman" w:hAnsi="Helvetica" w:cs="Helvetica"/>
          <w:color w:val="3D494C"/>
          <w:sz w:val="24"/>
          <w:szCs w:val="24"/>
        </w:rPr>
        <w:t>-599. https://doi.org/10.1177/0269881113487809</w:t>
      </w:r>
    </w:p>
    <w:p w:rsidR="00C331F9" w:rsidRPr="00C331F9" w:rsidRDefault="00C331F9" w:rsidP="00C331F9">
      <w:pPr>
        <w:numPr>
          <w:ilvl w:val="0"/>
          <w:numId w:val="7"/>
        </w:numPr>
        <w:shd w:val="clear" w:color="auto" w:fill="FFFFFF"/>
        <w:spacing w:before="100" w:beforeAutospacing="1" w:after="100" w:afterAutospacing="1" w:line="240" w:lineRule="auto"/>
        <w:ind w:left="375"/>
        <w:rPr>
          <w:rFonts w:ascii="Helvetica" w:eastAsia="Times New Roman" w:hAnsi="Helvetica" w:cs="Helvetica"/>
          <w:color w:val="3D494C"/>
          <w:sz w:val="24"/>
          <w:szCs w:val="24"/>
        </w:rPr>
      </w:pPr>
      <w:r w:rsidRPr="00C331F9">
        <w:rPr>
          <w:rFonts w:ascii="Helvetica" w:eastAsia="Times New Roman" w:hAnsi="Helvetica" w:cs="Helvetica"/>
          <w:color w:val="3D494C"/>
          <w:sz w:val="24"/>
          <w:szCs w:val="24"/>
        </w:rPr>
        <w:t>The full-text version of this article can be accessed through the SAGE Journals database in the UAGC Library. This study sought to quantify the perceptions of the benefits and consequences for individual users and society associated with gambling and several addictive substances.</w:t>
      </w:r>
    </w:p>
    <w:p w:rsidR="00C331F9" w:rsidRPr="00C331F9" w:rsidRDefault="00C331F9" w:rsidP="00C331F9">
      <w:pPr>
        <w:shd w:val="clear" w:color="auto" w:fill="FFFFFF"/>
        <w:spacing w:before="180" w:after="180" w:line="240" w:lineRule="auto"/>
        <w:ind w:hanging="450"/>
        <w:rPr>
          <w:rFonts w:ascii="Helvetica" w:eastAsia="Times New Roman" w:hAnsi="Helvetica" w:cs="Helvetica"/>
          <w:color w:val="3D494C"/>
          <w:sz w:val="24"/>
          <w:szCs w:val="24"/>
        </w:rPr>
      </w:pPr>
      <w:proofErr w:type="spellStart"/>
      <w:r w:rsidRPr="00C331F9">
        <w:rPr>
          <w:rFonts w:ascii="Helvetica" w:eastAsia="Times New Roman" w:hAnsi="Helvetica" w:cs="Helvetica"/>
          <w:color w:val="3D494C"/>
          <w:sz w:val="24"/>
          <w:szCs w:val="24"/>
        </w:rPr>
        <w:t>Uzbay</w:t>
      </w:r>
      <w:proofErr w:type="spellEnd"/>
      <w:r w:rsidRPr="00C331F9">
        <w:rPr>
          <w:rFonts w:ascii="Helvetica" w:eastAsia="Times New Roman" w:hAnsi="Helvetica" w:cs="Helvetica"/>
          <w:color w:val="3D494C"/>
          <w:sz w:val="24"/>
          <w:szCs w:val="24"/>
        </w:rPr>
        <w:t>, I. T. (2008). </w:t>
      </w:r>
      <w:hyperlink r:id="rId12" w:tgtFrame="_blank" w:tooltip="Serotonergic anti-depressants and ethanol withdrawal syndrome: A review" w:history="1">
        <w:r w:rsidRPr="00C331F9">
          <w:rPr>
            <w:rFonts w:ascii="Helvetica" w:eastAsia="Times New Roman" w:hAnsi="Helvetica" w:cs="Helvetica"/>
            <w:color w:val="0000FF"/>
            <w:sz w:val="24"/>
            <w:szCs w:val="24"/>
            <w:u w:val="single"/>
          </w:rPr>
          <w:t>Serotonergic anti-depressants and ethanol withdrawal syndrome: A review</w:t>
        </w:r>
      </w:hyperlink>
      <w:r w:rsidRPr="00C331F9">
        <w:rPr>
          <w:rFonts w:ascii="Helvetica" w:eastAsia="Times New Roman" w:hAnsi="Helvetica" w:cs="Helvetica"/>
          <w:color w:val="3D494C"/>
          <w:sz w:val="24"/>
          <w:szCs w:val="24"/>
        </w:rPr>
        <w:t>. </w:t>
      </w:r>
      <w:r w:rsidRPr="00C331F9">
        <w:rPr>
          <w:rFonts w:ascii="Helvetica" w:eastAsia="Times New Roman" w:hAnsi="Helvetica" w:cs="Helvetica"/>
          <w:i/>
          <w:iCs/>
          <w:color w:val="3D494C"/>
          <w:sz w:val="24"/>
          <w:szCs w:val="24"/>
        </w:rPr>
        <w:t>Alcohol and Alcoholism, 43</w:t>
      </w:r>
      <w:r w:rsidRPr="00C331F9">
        <w:rPr>
          <w:rFonts w:ascii="Helvetica" w:eastAsia="Times New Roman" w:hAnsi="Helvetica" w:cs="Helvetica"/>
          <w:color w:val="3D494C"/>
          <w:sz w:val="24"/>
          <w:szCs w:val="24"/>
        </w:rPr>
        <w:t xml:space="preserve">(1), 15-24. </w:t>
      </w:r>
      <w:proofErr w:type="spellStart"/>
      <w:proofErr w:type="gramStart"/>
      <w:r w:rsidRPr="00C331F9">
        <w:rPr>
          <w:rFonts w:ascii="Helvetica" w:eastAsia="Times New Roman" w:hAnsi="Helvetica" w:cs="Helvetica"/>
          <w:color w:val="3D494C"/>
          <w:sz w:val="24"/>
          <w:szCs w:val="24"/>
        </w:rPr>
        <w:t>doi</w:t>
      </w:r>
      <w:proofErr w:type="spellEnd"/>
      <w:proofErr w:type="gramEnd"/>
      <w:r w:rsidRPr="00C331F9">
        <w:rPr>
          <w:rFonts w:ascii="Helvetica" w:eastAsia="Times New Roman" w:hAnsi="Helvetica" w:cs="Helvetica"/>
          <w:color w:val="3D494C"/>
          <w:sz w:val="24"/>
          <w:szCs w:val="24"/>
        </w:rPr>
        <w:t>: 10.1093/</w:t>
      </w:r>
      <w:proofErr w:type="spellStart"/>
      <w:r w:rsidRPr="00C331F9">
        <w:rPr>
          <w:rFonts w:ascii="Helvetica" w:eastAsia="Times New Roman" w:hAnsi="Helvetica" w:cs="Helvetica"/>
          <w:color w:val="3D494C"/>
          <w:sz w:val="24"/>
          <w:szCs w:val="24"/>
        </w:rPr>
        <w:t>alcalc</w:t>
      </w:r>
      <w:proofErr w:type="spellEnd"/>
      <w:r w:rsidRPr="00C331F9">
        <w:rPr>
          <w:rFonts w:ascii="Helvetica" w:eastAsia="Times New Roman" w:hAnsi="Helvetica" w:cs="Helvetica"/>
          <w:color w:val="3D494C"/>
          <w:sz w:val="24"/>
          <w:szCs w:val="24"/>
        </w:rPr>
        <w:t>/agm145</w:t>
      </w:r>
    </w:p>
    <w:p w:rsidR="00C331F9" w:rsidRPr="00C331F9" w:rsidRDefault="00C331F9" w:rsidP="00C331F9">
      <w:pPr>
        <w:numPr>
          <w:ilvl w:val="0"/>
          <w:numId w:val="8"/>
        </w:numPr>
        <w:shd w:val="clear" w:color="auto" w:fill="FFFFFF"/>
        <w:spacing w:beforeAutospacing="1" w:after="0" w:afterAutospacing="1" w:line="240" w:lineRule="auto"/>
        <w:ind w:left="375"/>
        <w:rPr>
          <w:rFonts w:ascii="Helvetica" w:eastAsia="Times New Roman" w:hAnsi="Helvetica" w:cs="Helvetica"/>
          <w:color w:val="3D494C"/>
          <w:sz w:val="24"/>
          <w:szCs w:val="24"/>
        </w:rPr>
      </w:pPr>
      <w:r w:rsidRPr="00C331F9">
        <w:rPr>
          <w:rFonts w:ascii="Helvetica" w:eastAsia="Times New Roman" w:hAnsi="Helvetica" w:cs="Helvetica"/>
          <w:color w:val="3D494C"/>
          <w:sz w:val="24"/>
          <w:szCs w:val="24"/>
        </w:rPr>
        <w:t>The full-text version of this article can be accessed from </w:t>
      </w:r>
      <w:hyperlink r:id="rId13" w:tgtFrame="_blank" w:history="1">
        <w:r w:rsidRPr="00C331F9">
          <w:rPr>
            <w:rFonts w:ascii="Helvetica" w:eastAsia="Times New Roman" w:hAnsi="Helvetica" w:cs="Helvetica"/>
            <w:color w:val="0000FF"/>
            <w:sz w:val="24"/>
            <w:szCs w:val="24"/>
            <w:u w:val="single"/>
          </w:rPr>
          <w:t>http://alcalc.oxfordjournals.org/content/43/1/15.full.pdf+html</w:t>
        </w:r>
        <w:r w:rsidRPr="00C331F9">
          <w:rPr>
            <w:rFonts w:ascii="Helvetica" w:eastAsia="Times New Roman" w:hAnsi="Helvetica" w:cs="Helvetica"/>
            <w:color w:val="0000FF"/>
            <w:sz w:val="24"/>
            <w:szCs w:val="24"/>
            <w:u w:val="single"/>
            <w:bdr w:val="none" w:sz="0" w:space="0" w:color="auto" w:frame="1"/>
          </w:rPr>
          <w:t> (Links to an external site.)</w:t>
        </w:r>
      </w:hyperlink>
      <w:r w:rsidRPr="00C331F9">
        <w:rPr>
          <w:rFonts w:ascii="Helvetica" w:eastAsia="Times New Roman" w:hAnsi="Helvetica" w:cs="Helvetica"/>
          <w:color w:val="3D494C"/>
          <w:sz w:val="24"/>
          <w:szCs w:val="24"/>
        </w:rPr>
        <w:t>. This article provides a review of laboratory findings on the effects of anti-depressant agents that interact with the serotonergic system on signs of ethanol withdrawal syndrome in rats.</w:t>
      </w:r>
    </w:p>
    <w:p w:rsidR="00C331F9" w:rsidRPr="00C331F9" w:rsidRDefault="00C331F9" w:rsidP="00C331F9">
      <w:pPr>
        <w:shd w:val="clear" w:color="auto" w:fill="FFFFFF"/>
        <w:spacing w:before="180" w:after="180" w:line="240" w:lineRule="auto"/>
        <w:ind w:hanging="450"/>
        <w:rPr>
          <w:rFonts w:ascii="Helvetica" w:eastAsia="Times New Roman" w:hAnsi="Helvetica" w:cs="Helvetica"/>
          <w:color w:val="3D494C"/>
          <w:sz w:val="24"/>
          <w:szCs w:val="24"/>
        </w:rPr>
      </w:pPr>
      <w:r w:rsidRPr="00C331F9">
        <w:rPr>
          <w:rFonts w:ascii="Helvetica" w:eastAsia="Times New Roman" w:hAnsi="Helvetica" w:cs="Helvetica"/>
          <w:color w:val="3D494C"/>
          <w:sz w:val="24"/>
          <w:szCs w:val="24"/>
        </w:rPr>
        <w:t xml:space="preserve">Weiner, L., McConnell, D. G., </w:t>
      </w:r>
      <w:proofErr w:type="spellStart"/>
      <w:r w:rsidRPr="00C331F9">
        <w:rPr>
          <w:rFonts w:ascii="Helvetica" w:eastAsia="Times New Roman" w:hAnsi="Helvetica" w:cs="Helvetica"/>
          <w:color w:val="3D494C"/>
          <w:sz w:val="24"/>
          <w:szCs w:val="24"/>
        </w:rPr>
        <w:t>Latella</w:t>
      </w:r>
      <w:proofErr w:type="spellEnd"/>
      <w:r w:rsidRPr="00C331F9">
        <w:rPr>
          <w:rFonts w:ascii="Helvetica" w:eastAsia="Times New Roman" w:hAnsi="Helvetica" w:cs="Helvetica"/>
          <w:color w:val="3D494C"/>
          <w:sz w:val="24"/>
          <w:szCs w:val="24"/>
        </w:rPr>
        <w:t xml:space="preserve">, L., &amp; </w:t>
      </w:r>
      <w:proofErr w:type="spellStart"/>
      <w:r w:rsidRPr="00C331F9">
        <w:rPr>
          <w:rFonts w:ascii="Helvetica" w:eastAsia="Times New Roman" w:hAnsi="Helvetica" w:cs="Helvetica"/>
          <w:color w:val="3D494C"/>
          <w:sz w:val="24"/>
          <w:szCs w:val="24"/>
        </w:rPr>
        <w:t>Ludi</w:t>
      </w:r>
      <w:proofErr w:type="spellEnd"/>
      <w:r w:rsidRPr="00C331F9">
        <w:rPr>
          <w:rFonts w:ascii="Helvetica" w:eastAsia="Times New Roman" w:hAnsi="Helvetica" w:cs="Helvetica"/>
          <w:color w:val="3D494C"/>
          <w:sz w:val="24"/>
          <w:szCs w:val="24"/>
        </w:rPr>
        <w:t>, E. (2013). </w:t>
      </w:r>
      <w:hyperlink r:id="rId14" w:tgtFrame="_blank" w:tooltip="Cultural and religious considerations in pediatric palliative care" w:history="1">
        <w:r w:rsidRPr="00C331F9">
          <w:rPr>
            <w:rFonts w:ascii="Helvetica" w:eastAsia="Times New Roman" w:hAnsi="Helvetica" w:cs="Helvetica"/>
            <w:color w:val="0000FF"/>
            <w:sz w:val="24"/>
            <w:szCs w:val="24"/>
            <w:u w:val="single"/>
          </w:rPr>
          <w:t>Cultural and religious considerations in pediatric palliative care</w:t>
        </w:r>
      </w:hyperlink>
      <w:r w:rsidRPr="00C331F9">
        <w:rPr>
          <w:rFonts w:ascii="Helvetica" w:eastAsia="Times New Roman" w:hAnsi="Helvetica" w:cs="Helvetica"/>
          <w:color w:val="3D494C"/>
          <w:sz w:val="24"/>
          <w:szCs w:val="24"/>
        </w:rPr>
        <w:t>. </w:t>
      </w:r>
      <w:r w:rsidRPr="00C331F9">
        <w:rPr>
          <w:rFonts w:ascii="Helvetica" w:eastAsia="Times New Roman" w:hAnsi="Helvetica" w:cs="Helvetica"/>
          <w:i/>
          <w:iCs/>
          <w:color w:val="3D494C"/>
          <w:sz w:val="24"/>
          <w:szCs w:val="24"/>
        </w:rPr>
        <w:t>Palliative and Supportive Care, 11</w:t>
      </w:r>
      <w:r w:rsidRPr="00C331F9">
        <w:rPr>
          <w:rFonts w:ascii="Helvetica" w:eastAsia="Times New Roman" w:hAnsi="Helvetica" w:cs="Helvetica"/>
          <w:color w:val="3D494C"/>
          <w:sz w:val="24"/>
          <w:szCs w:val="24"/>
        </w:rPr>
        <w:t>(11)</w:t>
      </w:r>
      <w:proofErr w:type="gramStart"/>
      <w:r w:rsidRPr="00C331F9">
        <w:rPr>
          <w:rFonts w:ascii="Helvetica" w:eastAsia="Times New Roman" w:hAnsi="Helvetica" w:cs="Helvetica"/>
          <w:color w:val="3D494C"/>
          <w:sz w:val="24"/>
          <w:szCs w:val="24"/>
        </w:rPr>
        <w:t>,47</w:t>
      </w:r>
      <w:proofErr w:type="gramEnd"/>
      <w:r w:rsidRPr="00C331F9">
        <w:rPr>
          <w:rFonts w:ascii="Helvetica" w:eastAsia="Times New Roman" w:hAnsi="Helvetica" w:cs="Helvetica"/>
          <w:color w:val="3D494C"/>
          <w:sz w:val="24"/>
          <w:szCs w:val="24"/>
        </w:rPr>
        <w:t xml:space="preserve">-67. </w:t>
      </w:r>
      <w:proofErr w:type="spellStart"/>
      <w:proofErr w:type="gramStart"/>
      <w:r w:rsidRPr="00C331F9">
        <w:rPr>
          <w:rFonts w:ascii="Helvetica" w:eastAsia="Times New Roman" w:hAnsi="Helvetica" w:cs="Helvetica"/>
          <w:color w:val="3D494C"/>
          <w:sz w:val="24"/>
          <w:szCs w:val="24"/>
        </w:rPr>
        <w:t>doi</w:t>
      </w:r>
      <w:proofErr w:type="spellEnd"/>
      <w:proofErr w:type="gramEnd"/>
      <w:r w:rsidRPr="00C331F9">
        <w:rPr>
          <w:rFonts w:ascii="Helvetica" w:eastAsia="Times New Roman" w:hAnsi="Helvetica" w:cs="Helvetica"/>
          <w:color w:val="3D494C"/>
          <w:sz w:val="24"/>
          <w:szCs w:val="24"/>
        </w:rPr>
        <w:t>: 10.1017/S1478951511001027</w:t>
      </w:r>
    </w:p>
    <w:p w:rsidR="00C331F9" w:rsidRPr="00C331F9" w:rsidRDefault="00C331F9" w:rsidP="00C331F9">
      <w:pPr>
        <w:numPr>
          <w:ilvl w:val="0"/>
          <w:numId w:val="9"/>
        </w:numPr>
        <w:shd w:val="clear" w:color="auto" w:fill="FFFFFF"/>
        <w:spacing w:before="100" w:beforeAutospacing="1" w:after="100" w:afterAutospacing="1" w:line="240" w:lineRule="auto"/>
        <w:ind w:left="375"/>
        <w:rPr>
          <w:rFonts w:ascii="Helvetica" w:eastAsia="Times New Roman" w:hAnsi="Helvetica" w:cs="Helvetica"/>
          <w:color w:val="3D494C"/>
          <w:sz w:val="24"/>
          <w:szCs w:val="24"/>
        </w:rPr>
      </w:pPr>
      <w:r w:rsidRPr="00C331F9">
        <w:rPr>
          <w:rFonts w:ascii="Helvetica" w:eastAsia="Times New Roman" w:hAnsi="Helvetica" w:cs="Helvetica"/>
          <w:color w:val="3D494C"/>
          <w:sz w:val="24"/>
          <w:szCs w:val="24"/>
        </w:rPr>
        <w:t xml:space="preserve">The full-text version of this article can be accessed through the </w:t>
      </w:r>
      <w:proofErr w:type="gramStart"/>
      <w:r w:rsidRPr="00C331F9">
        <w:rPr>
          <w:rFonts w:ascii="Helvetica" w:eastAsia="Times New Roman" w:hAnsi="Helvetica" w:cs="Helvetica"/>
          <w:color w:val="3D494C"/>
          <w:sz w:val="24"/>
          <w:szCs w:val="24"/>
        </w:rPr>
        <w:t>ProQuest</w:t>
      </w:r>
      <w:proofErr w:type="gramEnd"/>
      <w:r w:rsidRPr="00C331F9">
        <w:rPr>
          <w:rFonts w:ascii="Helvetica" w:eastAsia="Times New Roman" w:hAnsi="Helvetica" w:cs="Helvetica"/>
          <w:color w:val="3D494C"/>
          <w:sz w:val="24"/>
          <w:szCs w:val="24"/>
        </w:rPr>
        <w:t xml:space="preserve"> database in the UAGC Library. This article addresses religious and cultural considerations in pediatric palliative care.</w:t>
      </w:r>
    </w:p>
    <w:p w:rsidR="00BC2D1F" w:rsidRDefault="00BC2D1F"/>
    <w:sectPr w:rsidR="00BC2D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609A0"/>
    <w:multiLevelType w:val="multilevel"/>
    <w:tmpl w:val="EE3AC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837649"/>
    <w:multiLevelType w:val="multilevel"/>
    <w:tmpl w:val="29F4F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3C0FE9"/>
    <w:multiLevelType w:val="multilevel"/>
    <w:tmpl w:val="42DC5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541741"/>
    <w:multiLevelType w:val="multilevel"/>
    <w:tmpl w:val="9C726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8F0890"/>
    <w:multiLevelType w:val="multilevel"/>
    <w:tmpl w:val="627CA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802249"/>
    <w:multiLevelType w:val="multilevel"/>
    <w:tmpl w:val="2584C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CE49AB"/>
    <w:multiLevelType w:val="multilevel"/>
    <w:tmpl w:val="EC9A8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CE0FAF"/>
    <w:multiLevelType w:val="multilevel"/>
    <w:tmpl w:val="B4A22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BF65B2A"/>
    <w:multiLevelType w:val="multilevel"/>
    <w:tmpl w:val="27D44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1"/>
  </w:num>
  <w:num w:numId="4">
    <w:abstractNumId w:val="5"/>
  </w:num>
  <w:num w:numId="5">
    <w:abstractNumId w:val="8"/>
  </w:num>
  <w:num w:numId="6">
    <w:abstractNumId w:val="0"/>
  </w:num>
  <w:num w:numId="7">
    <w:abstractNumId w:val="4"/>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1F9"/>
    <w:rsid w:val="00BC2D1F"/>
    <w:rsid w:val="00C33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41B2A"/>
  <w15:chartTrackingRefBased/>
  <w15:docId w15:val="{57E8A2AA-857E-40F3-88F8-BDB66C6E8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331F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331F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331F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331F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331F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331F9"/>
    <w:rPr>
      <w:color w:val="0000FF"/>
      <w:u w:val="single"/>
    </w:rPr>
  </w:style>
  <w:style w:type="character" w:customStyle="1" w:styleId="screenreader-only">
    <w:name w:val="screenreader-only"/>
    <w:basedOn w:val="DefaultParagraphFont"/>
    <w:rsid w:val="00C331F9"/>
  </w:style>
  <w:style w:type="character" w:styleId="Emphasis">
    <w:name w:val="Emphasis"/>
    <w:basedOn w:val="DefaultParagraphFont"/>
    <w:uiPriority w:val="20"/>
    <w:qFormat/>
    <w:rsid w:val="00C331F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0219760">
      <w:bodyDiv w:val="1"/>
      <w:marLeft w:val="0"/>
      <w:marRight w:val="0"/>
      <w:marTop w:val="0"/>
      <w:marBottom w:val="0"/>
      <w:divBdr>
        <w:top w:val="none" w:sz="0" w:space="0" w:color="auto"/>
        <w:left w:val="none" w:sz="0" w:space="0" w:color="auto"/>
        <w:bottom w:val="none" w:sz="0" w:space="0" w:color="auto"/>
        <w:right w:val="none" w:sz="0" w:space="0" w:color="auto"/>
      </w:divBdr>
      <w:divsChild>
        <w:div w:id="13297919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shford.instructure.com/courses/85117/external_tools/retrieve?display=borderless&amp;url=https%3A%2F%2Flibrary.ashford.edu%2FAccount%2FLtiLogin.aspx%3Fcustom_redirectresource%3Dhttps%3A%2F%2Flibrary.ashford.edu%2Fezproxy.aspx%3Furl%3Dhttp%253A%2F%2Fsearch.proquest.com%2Fdocview%2F1458596424%2FD8FA2A540B1248EAPQccountid%3D32521" TargetMode="External"/><Relationship Id="rId13" Type="http://schemas.openxmlformats.org/officeDocument/2006/relationships/hyperlink" Target="http://alcalc.oxfordjournals.org/content/43/1/15.full.pdf+html" TargetMode="External"/><Relationship Id="rId3" Type="http://schemas.openxmlformats.org/officeDocument/2006/relationships/settings" Target="settings.xml"/><Relationship Id="rId7" Type="http://schemas.openxmlformats.org/officeDocument/2006/relationships/hyperlink" Target="https://ashford.instructure.com/courses/85117/external_tools/retrieve?display=borderless&amp;url=https%3A%2F%2Flibrary.ashford.edu%2FAccount%2FLtiLogin.aspx%3Fcustom_redirectresource%3Dhttps%3A%2F%2Flibrary.ashford.edu%2Fezproxy.aspx%3Furl%3Dhttp%253A%2F%2Fsearch.ebscohost.com%2Flogin.aspx%3Fdirect%3Dtrue%252526AuthType%3Dip%2Ccpid%252526custid%3Ds8856897%252526db%3Dpdh%252526AN%3D2013-42122-001%252526site%3Dehost-live" TargetMode="External"/><Relationship Id="rId12" Type="http://schemas.openxmlformats.org/officeDocument/2006/relationships/hyperlink" Target="https://ashford.instructure.com/courses/85117/external_tools/retrieve?display=borderless&amp;url=https%3A%2F%2Flibrary.ashford.edu%2FAccount%2FLtiLogin.aspx%3Fcustom_redirectresource%3Dhttps%3A%2F%2Flibrary.ashford.edu%2Fezproxy.aspx%3Furl%3Dhttp%253A%2F%2Fsearch.ebscohost.com%2Flogin.aspx%3Fdirect%3Dtrue%252526AuthType%3Dip%2Ccpid%252526custid%3Ds8856897%252526db%3Dccm%252526AN%3D105672752%252526site%3Dehost-liv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ashford.instructure.com/courses/85117/external_tools/retrieve?display=borderless&amp;url=https%3A%2F%2Flibrary.ashford.edu%2FAccount%2FLtiLogin.aspx%3Fcustom_redirectresource%3Dhttps%3A%2F%2Flibrary.ashford.edu%2Fezproxy.aspx%3Furl%3Dhttp%253A%2F%2Fsearch.ebscohost.com%2Flogin.aspx%3Fdirect%3Dtrue%252526AuthType%3Dip%2Ccpid%252526custid%3Ds8856897%252526db%3Da9h%252526AN%3D70328851%252526site%3Dehost-live" TargetMode="External"/><Relationship Id="rId11" Type="http://schemas.openxmlformats.org/officeDocument/2006/relationships/hyperlink" Target="https://ashford.instructure.com/courses/85117/external_tools/retrieve?display=borderless&amp;url=https%3A%2F%2Flibrary.ashford.edu%2FAccount%2FLtiLogin.aspx%3Fcustom_redirectresource%3Dhttps%3A%2F%2Flibrary.ashford.edu%2Fezproxy.aspx%3Furl%3Dhttps%253A%2F%2Fjournals.sagepub.com%2Fdoi%2Fpdf%2F10.1177%2F0269881113487809" TargetMode="External"/><Relationship Id="rId5" Type="http://schemas.openxmlformats.org/officeDocument/2006/relationships/hyperlink" Target="http://www.apa.org/ethics/code/index.aspx" TargetMode="External"/><Relationship Id="rId15" Type="http://schemas.openxmlformats.org/officeDocument/2006/relationships/fontTable" Target="fontTable.xml"/><Relationship Id="rId10" Type="http://schemas.openxmlformats.org/officeDocument/2006/relationships/hyperlink" Target="https://ashford.instructure.com/courses/85117/external_tools/retrieve?display=borderless&amp;url=https%3A%2F%2Flibrary.ashford.edu%2FAccount%2FLtiLogin.aspx%3Fcustom_redirectresource%3Dhttps%3A%2F%2Flibrary.ashford.edu%2Fezproxy.aspx%3Furl%3Dhttp%253A%2F%2Fsearch.ebscohost.com%2Flogin.aspx%3Fdirect%3Dtrue%252526AuthType%3Dip%2Ccpid%252526custid%3Ds8856897%252526db%3Da9h%252526AN%3D101069100%252526site%3Dehost-live" TargetMode="External"/><Relationship Id="rId4" Type="http://schemas.openxmlformats.org/officeDocument/2006/relationships/webSettings" Target="webSettings.xml"/><Relationship Id="rId9" Type="http://schemas.openxmlformats.org/officeDocument/2006/relationships/hyperlink" Target="https://ashford.instructure.com/courses/85117/external_tools/retrieve?display=borderless&amp;url=https%3A%2F%2Flibrary.ashford.edu%2FAccount%2FLtiLogin.aspx%3Fcustom_redirectresource%3Dhttps%3A%2F%2Flibrary.ashford.edu%2Fezproxy.aspx%3Furl%3Dhttp%253A%2F%2Fsearch.ebscohost.com%2Flogin.aspx%3Fdirect%3Dtrue%252526AuthType%3Dip%2Ccpid%252526custid%3Ds8856897%252526db%3Da9h%252526AN%3D77382794%252526site%3Dehost-live" TargetMode="External"/><Relationship Id="rId14" Type="http://schemas.openxmlformats.org/officeDocument/2006/relationships/hyperlink" Target="https://ashford.instructure.com/courses/85117/external_tools/retrieve?display=borderless&amp;url=https%3A%2F%2Flibrary.ashford.edu%2FAccount%2FLtiLogin.aspx%3Fcustom_redirectresource%3Dhttps%3A%2F%2Flibrary.ashford.edu%2Fezproxy.aspx%3Furl%3Dhttp%253A%2F%2Fsearch.proquest.com%2Fdocview%2F1282376914%2FAB1133C2FB544B16PQ%2F1%3Faccountid%3D325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1202</Words>
  <Characters>6852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Youth Villages</Company>
  <LinksUpToDate>false</LinksUpToDate>
  <CharactersWithSpaces>8038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Blakes, Mary</dc:creator>
  <cp:keywords/>
  <dc:description/>
  <cp:lastModifiedBy>Blakes, Mary</cp:lastModifiedBy>
  <cp:revision>1</cp:revision>
  <dcterms:created xsi:type="dcterms:W3CDTF">2021-05-26T20:51:00Z</dcterms:created>
  <dcterms:modified xsi:type="dcterms:W3CDTF">2021-05-26T20:53:00Z</dcterms:modified>
</cp:coreProperties>
</file>