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</w:p>
    <w:p w14:paraId="3EE4C1F5" w14:textId="282D71B3" w:rsidR="00B2527C" w:rsidRDefault="7E2E3E8A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Identify the correct hypersensitivity reaction</w:t>
      </w:r>
      <w:r w:rsidR="2C975F9C" w:rsidRPr="5D5EC2E2">
        <w:rPr>
          <w:rFonts w:ascii="Arial" w:eastAsia="Arial" w:hAnsi="Arial" w:cs="Arial"/>
        </w:rPr>
        <w:t>:</w:t>
      </w:r>
    </w:p>
    <w:p w14:paraId="3369E6DE" w14:textId="5F06AD57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F77FFAD" w14:textId="50EE50BD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C64F72" w14:textId="2FA1435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486CCE3" w14:textId="3CED0F9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04D63E3" w14:textId="63184EE1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79A65F" w14:textId="4DF3CA19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Explain the pathophysiology associated with the chosen hypersensitivity reaction:</w:t>
      </w:r>
    </w:p>
    <w:p w14:paraId="22300C47" w14:textId="00A81469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96B6F07" w14:textId="660EFEB2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8B1CE13" w14:textId="5691AD3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AC44ECE" w14:textId="6443704F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3A86536" w14:textId="267244F6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0459591" w14:textId="2BEB2AFD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74C646E9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subjective findings from the case</w:t>
      </w:r>
      <w:r w:rsidR="4F23019B" w:rsidRPr="5D5EC2E2">
        <w:rPr>
          <w:rFonts w:ascii="Arial" w:eastAsia="Arial" w:hAnsi="Arial" w:cs="Arial"/>
        </w:rPr>
        <w:t>:</w:t>
      </w:r>
    </w:p>
    <w:p w14:paraId="64B352F6" w14:textId="7D6D51D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88D3AF6" w14:textId="50122EF4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A41272" w14:textId="549BC18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EE70088" w14:textId="4CF46A5B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EFF31D2" w14:textId="11CA4D1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6D47BE6" w14:textId="7CB2CAA8" w:rsidR="00B2527C" w:rsidRDefault="2C975F9C" w:rsidP="5D5EC2E2">
      <w:pPr>
        <w:pStyle w:val="ListParagraph"/>
        <w:numPr>
          <w:ilvl w:val="0"/>
          <w:numId w:val="2"/>
        </w:numPr>
        <w:spacing w:after="0"/>
      </w:pPr>
      <w:r w:rsidRPr="5D5EC2E2">
        <w:rPr>
          <w:rFonts w:ascii="Arial" w:eastAsia="Arial" w:hAnsi="Arial" w:cs="Arial"/>
        </w:rPr>
        <w:t>Identif</w:t>
      </w:r>
      <w:r w:rsidR="1D249D9D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objective findings from the case</w:t>
      </w:r>
      <w:r w:rsidR="3F299177" w:rsidRPr="5D5EC2E2">
        <w:rPr>
          <w:rFonts w:ascii="Arial" w:eastAsia="Arial" w:hAnsi="Arial" w:cs="Arial"/>
        </w:rPr>
        <w:t>:</w:t>
      </w:r>
    </w:p>
    <w:p w14:paraId="2C61C1F9" w14:textId="18FCCADA" w:rsidR="00B2527C" w:rsidRDefault="00B2527C" w:rsidP="5D5EC2E2">
      <w:pPr>
        <w:spacing w:after="0"/>
        <w:ind w:left="360"/>
        <w:rPr>
          <w:rFonts w:ascii="Arial" w:eastAsia="Arial" w:hAnsi="Arial" w:cs="Arial"/>
        </w:rPr>
      </w:pP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DA3FC2D" w:rsidR="00B2527C" w:rsidRDefault="00B2527C" w:rsidP="00B2527C">
      <w:pPr>
        <w:spacing w:after="0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3565F99E" w14:textId="1ADAE9B9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1FE8BE18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two </w:t>
      </w:r>
      <w:r w:rsidRPr="5D5EC2E2">
        <w:rPr>
          <w:rFonts w:ascii="Arial" w:eastAsia="Arial" w:hAnsi="Arial" w:cs="Arial"/>
          <w:i/>
          <w:iCs/>
        </w:rPr>
        <w:t xml:space="preserve">strongly recommended </w:t>
      </w:r>
      <w:r w:rsidRPr="5D5EC2E2">
        <w:rPr>
          <w:rFonts w:ascii="Arial" w:eastAsia="Arial" w:hAnsi="Arial" w:cs="Arial"/>
          <w:u w:val="single"/>
        </w:rPr>
        <w:t>medication</w:t>
      </w:r>
      <w:r w:rsidRPr="5D5EC2E2">
        <w:rPr>
          <w:rFonts w:ascii="Arial" w:eastAsia="Arial" w:hAnsi="Arial" w:cs="Arial"/>
        </w:rPr>
        <w:t xml:space="preserve"> </w:t>
      </w:r>
      <w:r w:rsidRPr="5D5EC2E2">
        <w:rPr>
          <w:rFonts w:ascii="Arial" w:eastAsia="Arial" w:hAnsi="Arial" w:cs="Arial"/>
          <w:u w:val="single"/>
        </w:rPr>
        <w:t>classes</w:t>
      </w:r>
      <w:r w:rsidRPr="5D5EC2E2">
        <w:rPr>
          <w:rFonts w:ascii="Arial" w:eastAsia="Arial" w:hAnsi="Arial" w:cs="Arial"/>
        </w:rPr>
        <w:t xml:space="preserve"> for the treatment of the condition and provide an example </w:t>
      </w:r>
      <w:r w:rsidR="59EF8BCA" w:rsidRPr="5D5EC2E2">
        <w:rPr>
          <w:rFonts w:ascii="Arial" w:eastAsia="Arial" w:hAnsi="Arial" w:cs="Arial"/>
        </w:rPr>
        <w:t xml:space="preserve">(drug name) </w:t>
      </w:r>
      <w:r w:rsidRPr="5D5EC2E2">
        <w:rPr>
          <w:rFonts w:ascii="Arial" w:eastAsia="Arial" w:hAnsi="Arial" w:cs="Arial"/>
        </w:rPr>
        <w:t>for each</w:t>
      </w:r>
      <w:r w:rsidR="3BDEF572" w:rsidRPr="5D5EC2E2">
        <w:rPr>
          <w:rFonts w:ascii="Arial" w:eastAsia="Arial" w:hAnsi="Arial" w:cs="Arial"/>
        </w:rPr>
        <w:t>:</w:t>
      </w:r>
    </w:p>
    <w:p w14:paraId="69166E74" w14:textId="69B371F2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1745B58E" w14:textId="3B857004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30E59D5B" w14:textId="38DCAB2B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58CEF5A6" w14:textId="47924078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152CE2D" w14:textId="48D16933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C9DD257" w14:textId="04ADBFDF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Describe the </w:t>
      </w:r>
      <w:r w:rsidRPr="5D5EC2E2">
        <w:rPr>
          <w:rFonts w:ascii="Arial" w:eastAsia="Arial" w:hAnsi="Arial" w:cs="Arial"/>
          <w:u w:val="single"/>
        </w:rPr>
        <w:t>mechanism of action</w:t>
      </w:r>
      <w:r w:rsidRPr="5D5EC2E2">
        <w:rPr>
          <w:rFonts w:ascii="Arial" w:eastAsia="Arial" w:hAnsi="Arial" w:cs="Arial"/>
        </w:rPr>
        <w:t xml:space="preserve"> for each of the medication</w:t>
      </w:r>
      <w:r w:rsidR="699A69E6" w:rsidRPr="5D5EC2E2">
        <w:rPr>
          <w:rFonts w:ascii="Arial" w:eastAsia="Arial" w:hAnsi="Arial" w:cs="Arial"/>
        </w:rPr>
        <w:t xml:space="preserve"> classes </w:t>
      </w:r>
      <w:r w:rsidRPr="5D5EC2E2">
        <w:rPr>
          <w:rFonts w:ascii="Arial" w:eastAsia="Arial" w:hAnsi="Arial" w:cs="Arial"/>
        </w:rPr>
        <w:t>identified above</w:t>
      </w:r>
      <w:r w:rsidR="404FC3AA" w:rsidRPr="5D5EC2E2">
        <w:rPr>
          <w:rFonts w:ascii="Arial" w:eastAsia="Arial" w:hAnsi="Arial" w:cs="Arial"/>
        </w:rPr>
        <w:t>:</w:t>
      </w:r>
    </w:p>
    <w:p w14:paraId="6E10C61F" w14:textId="407CF591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22FA047E" w14:textId="7F2BAB82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8F684CA" w14:textId="315D765F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9DACB4B" w14:textId="7CF07600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0AFA0671" w14:textId="7F96A083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584C73DA" w14:textId="193E0238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Identify </w:t>
      </w:r>
      <w:r w:rsidRPr="5D5EC2E2">
        <w:rPr>
          <w:rFonts w:ascii="Arial" w:eastAsia="Arial" w:hAnsi="Arial" w:cs="Arial"/>
          <w:u w:val="single"/>
        </w:rPr>
        <w:t>two treatment options</w:t>
      </w:r>
      <w:r w:rsidRPr="5D5EC2E2">
        <w:rPr>
          <w:rFonts w:ascii="Arial" w:eastAsia="Arial" w:hAnsi="Arial" w:cs="Arial"/>
        </w:rPr>
        <w:t xml:space="preserve"> that are NOT recommended (I.e., </w:t>
      </w:r>
      <w:r w:rsidRPr="5D5EC2E2">
        <w:rPr>
          <w:rFonts w:ascii="Arial" w:eastAsia="Arial" w:hAnsi="Arial" w:cs="Arial"/>
          <w:i/>
          <w:iCs/>
        </w:rPr>
        <w:t>recommended against</w:t>
      </w:r>
      <w:r w:rsidRPr="5D5EC2E2">
        <w:rPr>
          <w:rFonts w:ascii="Arial" w:eastAsia="Arial" w:hAnsi="Arial" w:cs="Arial"/>
        </w:rPr>
        <w:t>)</w:t>
      </w:r>
      <w:r w:rsidR="1A9B68C5" w:rsidRPr="5D5EC2E2">
        <w:rPr>
          <w:rFonts w:ascii="Arial" w:eastAsia="Arial" w:hAnsi="Arial" w:cs="Arial"/>
        </w:rPr>
        <w:t>:</w:t>
      </w:r>
    </w:p>
    <w:p w14:paraId="1021C68F" w14:textId="5365444E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74ECC4E7" w14:textId="23277DF6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lastRenderedPageBreak/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D8B2" w14:textId="77777777" w:rsidR="001114DB" w:rsidRDefault="001114DB">
      <w:pPr>
        <w:spacing w:after="0" w:line="240" w:lineRule="auto"/>
      </w:pPr>
      <w:r>
        <w:separator/>
      </w:r>
    </w:p>
  </w:endnote>
  <w:endnote w:type="continuationSeparator" w:id="0">
    <w:p w14:paraId="69C81EC5" w14:textId="77777777" w:rsidR="001114DB" w:rsidRDefault="0011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6A0B" w14:textId="77777777" w:rsidR="007651EA" w:rsidRDefault="0076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4B0" w14:textId="77777777" w:rsidR="007651EA" w:rsidRDefault="0076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61C9" w14:textId="77777777" w:rsidR="001114DB" w:rsidRDefault="001114DB">
      <w:pPr>
        <w:spacing w:after="0" w:line="240" w:lineRule="auto"/>
      </w:pPr>
      <w:r>
        <w:separator/>
      </w:r>
    </w:p>
  </w:footnote>
  <w:footnote w:type="continuationSeparator" w:id="0">
    <w:p w14:paraId="5DB72AB9" w14:textId="77777777" w:rsidR="001114DB" w:rsidRDefault="0011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D8A" w14:textId="77777777" w:rsidR="007651EA" w:rsidRDefault="0076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77777777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>Week 1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D380" w14:textId="77777777" w:rsidR="007651EA" w:rsidRDefault="00765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89"/>
    <w:rsid w:val="001114DB"/>
    <w:rsid w:val="001324F7"/>
    <w:rsid w:val="00205016"/>
    <w:rsid w:val="00233F34"/>
    <w:rsid w:val="002A3C8E"/>
    <w:rsid w:val="002D7D91"/>
    <w:rsid w:val="00407DD9"/>
    <w:rsid w:val="00437C89"/>
    <w:rsid w:val="00444B9B"/>
    <w:rsid w:val="004E415D"/>
    <w:rsid w:val="00504CBD"/>
    <w:rsid w:val="005A6107"/>
    <w:rsid w:val="00649998"/>
    <w:rsid w:val="00726F9B"/>
    <w:rsid w:val="007651EA"/>
    <w:rsid w:val="007F2049"/>
    <w:rsid w:val="00823804"/>
    <w:rsid w:val="0088486A"/>
    <w:rsid w:val="00996177"/>
    <w:rsid w:val="00A86232"/>
    <w:rsid w:val="00B2527C"/>
    <w:rsid w:val="00BA052A"/>
    <w:rsid w:val="00BF0B28"/>
    <w:rsid w:val="00DB618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4F42BB29F348B3FF16784AA195F7" ma:contentTypeVersion="13" ma:contentTypeDescription="Create a new document." ma:contentTypeScope="" ma:versionID="eea36032b6a6d7042698a8796e0ff770">
  <xsd:schema xmlns:xsd="http://www.w3.org/2001/XMLSchema" xmlns:xs="http://www.w3.org/2001/XMLSchema" xmlns:p="http://schemas.microsoft.com/office/2006/metadata/properties" xmlns:ns2="b3f0d31a-2e53-4f67-8b2b-ed64d3c40cd0" xmlns:ns3="206d4e98-133b-49dc-8987-a81603ec3b31" targetNamespace="http://schemas.microsoft.com/office/2006/metadata/properties" ma:root="true" ma:fieldsID="ef382d2e531ba3238bc166987dcd80de" ns2:_="" ns3:_="">
    <xsd:import namespace="b3f0d31a-2e53-4f67-8b2b-ed64d3c40cd0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d31a-2e53-4f67-8b2b-ed64d3c40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C93CB-15AC-4136-97E5-6759F1040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B891-19A4-45A1-BB39-D45CA712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d31a-2e53-4f67-8b2b-ed64d3c40cd0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Juliana Ortiz</cp:lastModifiedBy>
  <cp:revision>2</cp:revision>
  <dcterms:created xsi:type="dcterms:W3CDTF">2021-07-07T01:10:00Z</dcterms:created>
  <dcterms:modified xsi:type="dcterms:W3CDTF">2021-07-07T01:10:00Z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0x010100EDA74F42BB29F348B3FF16784AA195F7</vt:lpwstr>
  </property>
</Properties>
</file>