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65D6" w14:textId="77777777" w:rsidR="00406015" w:rsidRPr="008D61DD" w:rsidRDefault="00406015" w:rsidP="008D61DD">
      <w:pPr>
        <w:spacing w:line="480" w:lineRule="auto"/>
        <w:rPr>
          <w:rFonts w:cs="Times New Roman"/>
        </w:rPr>
      </w:pPr>
    </w:p>
    <w:p w14:paraId="58528FD8" w14:textId="77777777" w:rsidR="00406015" w:rsidRPr="008D61DD" w:rsidRDefault="00406015" w:rsidP="008D61DD">
      <w:pPr>
        <w:spacing w:line="480" w:lineRule="auto"/>
        <w:rPr>
          <w:rFonts w:cs="Times New Roman"/>
        </w:rPr>
      </w:pPr>
    </w:p>
    <w:p w14:paraId="726527C9" w14:textId="77777777" w:rsidR="00406015" w:rsidRPr="008D61DD" w:rsidRDefault="00406015" w:rsidP="008D61DD">
      <w:pPr>
        <w:spacing w:line="480" w:lineRule="auto"/>
        <w:rPr>
          <w:rFonts w:cs="Times New Roman"/>
        </w:rPr>
      </w:pPr>
    </w:p>
    <w:p w14:paraId="2DB42D73" w14:textId="77777777" w:rsidR="00406015" w:rsidRPr="008D61DD" w:rsidRDefault="00406015" w:rsidP="008D61DD">
      <w:pPr>
        <w:spacing w:line="480" w:lineRule="auto"/>
        <w:rPr>
          <w:rFonts w:cs="Times New Roman"/>
        </w:rPr>
      </w:pPr>
    </w:p>
    <w:p w14:paraId="7440701D" w14:textId="77777777" w:rsidR="00406015" w:rsidRPr="008D61DD" w:rsidRDefault="00406015" w:rsidP="008D61DD">
      <w:pPr>
        <w:spacing w:line="480" w:lineRule="auto"/>
        <w:rPr>
          <w:rFonts w:cs="Times New Roman"/>
        </w:rPr>
      </w:pPr>
    </w:p>
    <w:p w14:paraId="6719F27B" w14:textId="77777777" w:rsidR="00406015" w:rsidRPr="008D61DD" w:rsidRDefault="00406015" w:rsidP="008D61DD">
      <w:pPr>
        <w:spacing w:line="480" w:lineRule="auto"/>
        <w:rPr>
          <w:rFonts w:cs="Times New Roman"/>
        </w:rPr>
      </w:pPr>
    </w:p>
    <w:p w14:paraId="697852E4" w14:textId="77777777" w:rsidR="00406015" w:rsidRPr="008D61DD" w:rsidRDefault="00406015" w:rsidP="008D61DD">
      <w:pPr>
        <w:spacing w:line="480" w:lineRule="auto"/>
        <w:rPr>
          <w:rFonts w:cs="Times New Roman"/>
        </w:rPr>
      </w:pPr>
    </w:p>
    <w:p w14:paraId="7BDD3AEB" w14:textId="77777777" w:rsidR="0042623F" w:rsidRPr="008D61DD" w:rsidRDefault="0042623F" w:rsidP="008D61DD">
      <w:pPr>
        <w:spacing w:line="480" w:lineRule="auto"/>
        <w:jc w:val="center"/>
        <w:rPr>
          <w:rFonts w:cs="Times New Roman"/>
        </w:rPr>
      </w:pPr>
      <w:r w:rsidRPr="008D61DD">
        <w:rPr>
          <w:rFonts w:cs="Times New Roman"/>
        </w:rPr>
        <w:t>Emergency Operations and Disaster Management</w:t>
      </w:r>
    </w:p>
    <w:p w14:paraId="712A3723" w14:textId="77777777" w:rsidR="0042623F" w:rsidRPr="008D61DD" w:rsidRDefault="0042623F" w:rsidP="008D61DD">
      <w:pPr>
        <w:spacing w:line="480" w:lineRule="auto"/>
        <w:jc w:val="center"/>
        <w:rPr>
          <w:rFonts w:cs="Times New Roman"/>
        </w:rPr>
      </w:pPr>
    </w:p>
    <w:p w14:paraId="7B923DF6" w14:textId="77777777" w:rsidR="0042623F" w:rsidRPr="008D61DD" w:rsidRDefault="0042623F" w:rsidP="008D61DD">
      <w:pPr>
        <w:spacing w:line="480" w:lineRule="auto"/>
        <w:jc w:val="center"/>
        <w:rPr>
          <w:rFonts w:cs="Times New Roman"/>
        </w:rPr>
      </w:pPr>
    </w:p>
    <w:p w14:paraId="345FF723" w14:textId="77777777" w:rsidR="0042623F" w:rsidRPr="008D61DD" w:rsidRDefault="0042623F" w:rsidP="008D61DD">
      <w:pPr>
        <w:spacing w:line="480" w:lineRule="auto"/>
        <w:jc w:val="center"/>
        <w:rPr>
          <w:rFonts w:cs="Times New Roman"/>
        </w:rPr>
      </w:pPr>
    </w:p>
    <w:p w14:paraId="6098BB6D" w14:textId="77777777" w:rsidR="0042623F" w:rsidRPr="008D61DD" w:rsidRDefault="0042623F" w:rsidP="008D61DD">
      <w:pPr>
        <w:spacing w:line="480" w:lineRule="auto"/>
        <w:jc w:val="center"/>
        <w:rPr>
          <w:rFonts w:cs="Times New Roman"/>
        </w:rPr>
      </w:pPr>
      <w:r w:rsidRPr="008D61DD">
        <w:rPr>
          <w:rFonts w:cs="Times New Roman"/>
        </w:rPr>
        <w:t>Student’s Name</w:t>
      </w:r>
    </w:p>
    <w:p w14:paraId="5E5B29E6" w14:textId="77777777" w:rsidR="0042623F" w:rsidRPr="008D61DD" w:rsidRDefault="0042623F" w:rsidP="008D61DD">
      <w:pPr>
        <w:spacing w:line="480" w:lineRule="auto"/>
        <w:jc w:val="center"/>
        <w:rPr>
          <w:rFonts w:cs="Times New Roman"/>
        </w:rPr>
      </w:pPr>
      <w:r w:rsidRPr="008D61DD">
        <w:rPr>
          <w:rFonts w:cs="Times New Roman"/>
        </w:rPr>
        <w:t>Institutional Affiliation</w:t>
      </w:r>
    </w:p>
    <w:p w14:paraId="6A634C92" w14:textId="77777777" w:rsidR="0042623F" w:rsidRPr="008D61DD" w:rsidRDefault="0042623F" w:rsidP="008D61DD">
      <w:pPr>
        <w:spacing w:line="480" w:lineRule="auto"/>
        <w:jc w:val="center"/>
        <w:rPr>
          <w:rFonts w:cs="Times New Roman"/>
        </w:rPr>
      </w:pPr>
      <w:r w:rsidRPr="008D61DD">
        <w:rPr>
          <w:rFonts w:cs="Times New Roman"/>
        </w:rPr>
        <w:t>Course Name</w:t>
      </w:r>
    </w:p>
    <w:p w14:paraId="7E7D6C14" w14:textId="77777777" w:rsidR="0042623F" w:rsidRPr="008D61DD" w:rsidRDefault="0042623F" w:rsidP="008D61DD">
      <w:pPr>
        <w:spacing w:line="480" w:lineRule="auto"/>
        <w:jc w:val="center"/>
        <w:rPr>
          <w:rFonts w:cs="Times New Roman"/>
        </w:rPr>
      </w:pPr>
      <w:r w:rsidRPr="008D61DD">
        <w:rPr>
          <w:rFonts w:cs="Times New Roman"/>
        </w:rPr>
        <w:t>Professor's Name</w:t>
      </w:r>
    </w:p>
    <w:p w14:paraId="2CA842D0" w14:textId="77777777" w:rsidR="0042623F" w:rsidRPr="008D61DD" w:rsidRDefault="0042623F" w:rsidP="008D61DD">
      <w:pPr>
        <w:spacing w:line="480" w:lineRule="auto"/>
        <w:jc w:val="center"/>
        <w:rPr>
          <w:rFonts w:cs="Times New Roman"/>
        </w:rPr>
      </w:pPr>
      <w:r w:rsidRPr="008D61DD">
        <w:rPr>
          <w:rFonts w:cs="Times New Roman"/>
        </w:rPr>
        <w:t>Date</w:t>
      </w:r>
    </w:p>
    <w:p w14:paraId="4E17EFAB" w14:textId="77777777" w:rsidR="0042623F" w:rsidRPr="008D61DD" w:rsidRDefault="0042623F" w:rsidP="008D61DD">
      <w:pPr>
        <w:spacing w:line="480" w:lineRule="auto"/>
        <w:jc w:val="center"/>
        <w:rPr>
          <w:rFonts w:cs="Times New Roman"/>
        </w:rPr>
      </w:pPr>
    </w:p>
    <w:p w14:paraId="07523F41" w14:textId="77777777" w:rsidR="0042623F" w:rsidRPr="008D61DD" w:rsidRDefault="0042623F" w:rsidP="008D61DD">
      <w:pPr>
        <w:spacing w:line="480" w:lineRule="auto"/>
        <w:jc w:val="center"/>
        <w:rPr>
          <w:rFonts w:cs="Times New Roman"/>
        </w:rPr>
      </w:pPr>
    </w:p>
    <w:p w14:paraId="795142B4" w14:textId="77777777" w:rsidR="00406015" w:rsidRPr="008D61DD" w:rsidRDefault="00406015" w:rsidP="008D61DD">
      <w:pPr>
        <w:spacing w:line="480" w:lineRule="auto"/>
        <w:rPr>
          <w:rFonts w:cs="Times New Roman"/>
          <w:color w:val="000000" w:themeColor="text1"/>
        </w:rPr>
      </w:pPr>
    </w:p>
    <w:p w14:paraId="3D78E608" w14:textId="77777777" w:rsidR="00406015" w:rsidRPr="008D61DD" w:rsidRDefault="00406015" w:rsidP="008D61DD">
      <w:pPr>
        <w:spacing w:line="480" w:lineRule="auto"/>
        <w:rPr>
          <w:rFonts w:cs="Times New Roman"/>
        </w:rPr>
      </w:pPr>
    </w:p>
    <w:p w14:paraId="621D9772" w14:textId="77777777" w:rsidR="00406015" w:rsidRPr="008D61DD" w:rsidRDefault="00406015" w:rsidP="008D61DD">
      <w:pPr>
        <w:spacing w:line="480" w:lineRule="auto"/>
        <w:rPr>
          <w:rFonts w:cs="Times New Roman"/>
        </w:rPr>
      </w:pPr>
    </w:p>
    <w:p w14:paraId="2447E8C0" w14:textId="77777777" w:rsidR="009117A7" w:rsidRPr="008D61DD" w:rsidRDefault="008D61DD" w:rsidP="008D61DD">
      <w:pPr>
        <w:spacing w:line="480" w:lineRule="auto"/>
        <w:rPr>
          <w:rFonts w:cs="Times New Roman"/>
        </w:rPr>
      </w:pPr>
    </w:p>
    <w:p w14:paraId="5AA9BF71" w14:textId="77777777" w:rsidR="00574ACB" w:rsidRPr="008D61DD" w:rsidRDefault="00574ACB" w:rsidP="008D61DD">
      <w:pPr>
        <w:spacing w:line="480" w:lineRule="auto"/>
        <w:rPr>
          <w:rFonts w:cs="Times New Roman"/>
        </w:rPr>
      </w:pPr>
    </w:p>
    <w:p w14:paraId="3D222705" w14:textId="77777777" w:rsidR="00574ACB" w:rsidRPr="008D61DD" w:rsidRDefault="00574ACB" w:rsidP="008D61DD">
      <w:pPr>
        <w:spacing w:line="480" w:lineRule="auto"/>
        <w:jc w:val="center"/>
        <w:rPr>
          <w:rFonts w:cs="Times New Roman"/>
          <w:b/>
        </w:rPr>
      </w:pPr>
      <w:r w:rsidRPr="008D61DD">
        <w:rPr>
          <w:rFonts w:cs="Times New Roman"/>
          <w:b/>
        </w:rPr>
        <w:lastRenderedPageBreak/>
        <w:t>Emergency Response Plan</w:t>
      </w:r>
    </w:p>
    <w:p w14:paraId="623FC3E8" w14:textId="77777777" w:rsidR="00574ACB" w:rsidRPr="008D61DD" w:rsidRDefault="00574ACB" w:rsidP="008D61DD">
      <w:pPr>
        <w:spacing w:line="480" w:lineRule="auto"/>
        <w:jc w:val="center"/>
        <w:rPr>
          <w:rFonts w:cs="Times New Roman"/>
          <w:b/>
        </w:rPr>
      </w:pPr>
      <w:r w:rsidRPr="008D61DD">
        <w:rPr>
          <w:rFonts w:cs="Times New Roman"/>
          <w:b/>
        </w:rPr>
        <w:t>Wildfires</w:t>
      </w:r>
    </w:p>
    <w:p w14:paraId="396726D1" w14:textId="77777777" w:rsidR="008D61DD" w:rsidRPr="008D61DD" w:rsidRDefault="00574ACB" w:rsidP="008D61DD">
      <w:pPr>
        <w:spacing w:line="480" w:lineRule="auto"/>
        <w:ind w:firstLine="720"/>
        <w:jc w:val="both"/>
        <w:rPr>
          <w:rFonts w:cs="Times New Roman"/>
        </w:rPr>
      </w:pPr>
      <w:r w:rsidRPr="008D61DD">
        <w:rPr>
          <w:rFonts w:cs="Times New Roman"/>
        </w:rPr>
        <w:t xml:space="preserve">For my Session Long Project, I select San Francisco, California, as my community. One disaster I intend to plan for in my Emergency Response Plan (ERP) is wildfire. I selected this disaster since California is facing an increasing forest and wildfire crisis. In this regard, about forty million acres of land inside California are in danger of wildfire, with approximately twenty million acres </w:t>
      </w:r>
      <w:r w:rsidR="0036304C" w:rsidRPr="008D61DD">
        <w:rPr>
          <w:rFonts w:cs="Times New Roman"/>
        </w:rPr>
        <w:t>in</w:t>
      </w:r>
      <w:r w:rsidRPr="008D61DD">
        <w:rPr>
          <w:rFonts w:cs="Times New Roman"/>
        </w:rPr>
        <w:t xml:space="preserve"> great jeopardy. Furthermore, approximately eight million acres of land in California is established with housing unit densities considered to meet the Wildland-Urban Interface ideals (WUI), with about fifteen million families located in the WUI. Additionally, previous wildfire incidents have resulted in about two thousand injuries, claimed approximately a hundred lives, and cost the governor’s office about two billion dollars due to emergency services (Brown &amp; Ghilarducci, 2017). </w:t>
      </w:r>
    </w:p>
    <w:p w14:paraId="434B73FF" w14:textId="07F4121A" w:rsidR="00574ACB" w:rsidRPr="008D61DD" w:rsidRDefault="00574ACB" w:rsidP="008D61DD">
      <w:pPr>
        <w:spacing w:line="480" w:lineRule="auto"/>
        <w:ind w:firstLine="720"/>
        <w:jc w:val="both"/>
        <w:rPr>
          <w:rFonts w:cs="Times New Roman"/>
        </w:rPr>
      </w:pPr>
      <w:r w:rsidRPr="008D61DD">
        <w:rPr>
          <w:rFonts w:cs="Times New Roman"/>
        </w:rPr>
        <w:t xml:space="preserve">The other reason for selecting this disaster is that the growing impacts of climate change and fire suppression have naturally augmented wildfires’ intensity in the state. In addition, California faces many years of severe drought conditions due to its fire threat that results in unprecedented activity changes and fire behavior. For instance, the 2020 fire season broke many records. Five of the state’s six major fires in recent history scorched all at once, forcing thousands of individuals to flee their homes, destroying thousands of buildings, and exposing millions to dangerous, unhealthy air. From this viewpoint, more than four million acres of land burned across the state. On another matter, I intend to plan for this disaster since it will help restore the health of our diverse landscapes and forests across the state by strengthening wildfire preparation. </w:t>
      </w:r>
    </w:p>
    <w:p w14:paraId="41F0D3F3" w14:textId="77777777" w:rsidR="008D61DD" w:rsidRPr="008D61DD" w:rsidRDefault="008D61DD" w:rsidP="008D61DD">
      <w:pPr>
        <w:spacing w:line="480" w:lineRule="auto"/>
        <w:ind w:firstLine="720"/>
        <w:jc w:val="both"/>
        <w:rPr>
          <w:rFonts w:cs="Times New Roman"/>
        </w:rPr>
      </w:pPr>
    </w:p>
    <w:p w14:paraId="40ADD9E0" w14:textId="77777777" w:rsidR="00C75D81" w:rsidRPr="008D61DD" w:rsidRDefault="00C75D81" w:rsidP="008D61DD">
      <w:pPr>
        <w:spacing w:line="480" w:lineRule="auto"/>
        <w:rPr>
          <w:rFonts w:cs="Times New Roman"/>
        </w:rPr>
      </w:pPr>
    </w:p>
    <w:p w14:paraId="688C30DA" w14:textId="77777777" w:rsidR="00C75D81" w:rsidRPr="008D61DD" w:rsidRDefault="00C75D81" w:rsidP="008D61DD">
      <w:pPr>
        <w:spacing w:line="480" w:lineRule="auto"/>
        <w:rPr>
          <w:rFonts w:cs="Times New Roman"/>
        </w:rPr>
      </w:pPr>
    </w:p>
    <w:p w14:paraId="653B0A2A" w14:textId="77777777" w:rsidR="00B561E1" w:rsidRPr="008D61DD" w:rsidRDefault="00B561E1" w:rsidP="008D61DD">
      <w:pPr>
        <w:spacing w:line="480" w:lineRule="auto"/>
        <w:jc w:val="center"/>
        <w:rPr>
          <w:rFonts w:cs="Times New Roman"/>
          <w:b/>
          <w:color w:val="000000"/>
          <w:shd w:val="clear" w:color="auto" w:fill="FFFFFF"/>
        </w:rPr>
      </w:pPr>
      <w:r w:rsidRPr="008D61DD">
        <w:rPr>
          <w:rFonts w:cs="Times New Roman"/>
          <w:b/>
          <w:color w:val="000000"/>
          <w:shd w:val="clear" w:color="auto" w:fill="FFFFFF"/>
        </w:rPr>
        <w:t>Figure 1</w:t>
      </w:r>
    </w:p>
    <w:p w14:paraId="2501C779" w14:textId="77777777" w:rsidR="00C75D81" w:rsidRPr="008D61DD" w:rsidRDefault="00C75D81" w:rsidP="008D61DD">
      <w:pPr>
        <w:spacing w:line="480" w:lineRule="auto"/>
        <w:jc w:val="center"/>
        <w:rPr>
          <w:rFonts w:cs="Times New Roman"/>
          <w:i/>
          <w:color w:val="000000"/>
          <w:shd w:val="clear" w:color="auto" w:fill="FFFFFF"/>
        </w:rPr>
      </w:pPr>
      <w:r w:rsidRPr="008D61DD">
        <w:rPr>
          <w:rFonts w:cs="Times New Roman"/>
          <w:i/>
          <w:color w:val="000000"/>
          <w:shd w:val="clear" w:color="auto" w:fill="FFFFFF"/>
        </w:rPr>
        <w:t>Mt. San Miguel is on fir</w:t>
      </w:r>
      <w:r w:rsidR="00B561E1" w:rsidRPr="008D61DD">
        <w:rPr>
          <w:rFonts w:cs="Times New Roman"/>
          <w:i/>
          <w:color w:val="000000"/>
          <w:shd w:val="clear" w:color="auto" w:fill="FFFFFF"/>
        </w:rPr>
        <w:t>e. San Diego County wildfire.</w:t>
      </w:r>
    </w:p>
    <w:p w14:paraId="504E3B1B" w14:textId="77777777" w:rsidR="00574ACB" w:rsidRPr="008D61DD" w:rsidRDefault="00574ACB" w:rsidP="008D61DD">
      <w:pPr>
        <w:spacing w:line="480" w:lineRule="auto"/>
        <w:jc w:val="center"/>
        <w:rPr>
          <w:rFonts w:cs="Times New Roman"/>
        </w:rPr>
      </w:pPr>
      <w:r w:rsidRPr="008D61DD">
        <w:rPr>
          <w:rFonts w:cs="Times New Roman"/>
          <w:noProof/>
        </w:rPr>
        <w:drawing>
          <wp:inline distT="0" distB="0" distL="0" distR="0" wp14:anchorId="3CA9EE5D" wp14:editId="5E2A3A74">
            <wp:extent cx="3744483" cy="2494844"/>
            <wp:effectExtent l="0" t="0" r="2540" b="0"/>
            <wp:docPr id="2" name="Picture 2" descr="https://www.worldatlas.com/r/w768/upload/b9/5b/87/shutterstock-82119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www.worldatlas.com/r/w768/upload/b9/5b/87/shutterstock-8211925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89876" cy="2525088"/>
                    </a:xfrm>
                    <a:prstGeom prst="rect">
                      <a:avLst/>
                    </a:prstGeom>
                    <a:noFill/>
                    <a:ln>
                      <a:noFill/>
                    </a:ln>
                  </pic:spPr>
                </pic:pic>
              </a:graphicData>
            </a:graphic>
          </wp:inline>
        </w:drawing>
      </w:r>
    </w:p>
    <w:p w14:paraId="643E65F4" w14:textId="77777777" w:rsidR="007113D5" w:rsidRPr="008D61DD" w:rsidRDefault="00B561E1" w:rsidP="008D61DD">
      <w:pPr>
        <w:spacing w:line="480" w:lineRule="auto"/>
        <w:rPr>
          <w:rFonts w:cs="Times New Roman"/>
          <w:color w:val="000000"/>
          <w:shd w:val="clear" w:color="auto" w:fill="FFFFFF"/>
        </w:rPr>
      </w:pPr>
      <w:r w:rsidRPr="008D61DD">
        <w:rPr>
          <w:rFonts w:cs="Times New Roman"/>
          <w:i/>
          <w:color w:val="000000"/>
          <w:shd w:val="clear" w:color="auto" w:fill="FFFFFF"/>
        </w:rPr>
        <w:t>Note</w:t>
      </w:r>
      <w:r w:rsidRPr="008D61DD">
        <w:rPr>
          <w:rFonts w:cs="Times New Roman"/>
          <w:color w:val="000000"/>
          <w:shd w:val="clear" w:color="auto" w:fill="FFFFFF"/>
        </w:rPr>
        <w:t xml:space="preserve">. </w:t>
      </w:r>
      <w:r w:rsidR="00457CAC" w:rsidRPr="008D61DD">
        <w:rPr>
          <w:rFonts w:cs="Times New Roman"/>
          <w:color w:val="000000"/>
          <w:shd w:val="clear" w:color="auto" w:fill="FFFFFF"/>
        </w:rPr>
        <w:t>This is Mt. San Miguel in San Diego County where wildfire can be seen raging on the mountains</w:t>
      </w:r>
      <w:r w:rsidR="00EB58EB" w:rsidRPr="008D61DD">
        <w:rPr>
          <w:rFonts w:cs="Times New Roman"/>
          <w:color w:val="000000"/>
          <w:shd w:val="clear" w:color="auto" w:fill="FFFFFF"/>
        </w:rPr>
        <w:t xml:space="preserve"> in the middle of the night. From </w:t>
      </w:r>
      <w:r w:rsidR="008A697B" w:rsidRPr="008D61DD">
        <w:rPr>
          <w:rFonts w:cs="Times New Roman"/>
          <w:color w:val="000000"/>
          <w:shd w:val="clear" w:color="auto" w:fill="FFFFFF"/>
        </w:rPr>
        <w:t>“</w:t>
      </w:r>
      <w:r w:rsidR="0098557B" w:rsidRPr="008D61DD">
        <w:rPr>
          <w:rFonts w:cs="Times New Roman"/>
          <w:color w:val="000000"/>
          <w:shd w:val="clear" w:color="auto" w:fill="FFFFFF"/>
        </w:rPr>
        <w:t>The US States Most Prone t</w:t>
      </w:r>
      <w:r w:rsidR="008A697B" w:rsidRPr="008D61DD">
        <w:rPr>
          <w:rFonts w:cs="Times New Roman"/>
          <w:color w:val="000000"/>
          <w:shd w:val="clear" w:color="auto" w:fill="FFFFFF"/>
        </w:rPr>
        <w:t xml:space="preserve">o Natural Disasters,” by K. </w:t>
      </w:r>
      <w:r w:rsidR="00EB58EB" w:rsidRPr="008D61DD">
        <w:rPr>
          <w:rFonts w:cs="Times New Roman"/>
          <w:color w:val="000000"/>
          <w:shd w:val="clear" w:color="auto" w:fill="FFFFFF"/>
        </w:rPr>
        <w:t>Key, 2021</w:t>
      </w:r>
      <w:r w:rsidR="008A697B" w:rsidRPr="008D61DD">
        <w:rPr>
          <w:rFonts w:cs="Times New Roman"/>
          <w:color w:val="000000"/>
          <w:shd w:val="clear" w:color="auto" w:fill="FFFFFF"/>
        </w:rPr>
        <w:t xml:space="preserve"> (</w:t>
      </w:r>
      <w:hyperlink r:id="rId8" w:history="1">
        <w:r w:rsidR="008A697B" w:rsidRPr="008D61DD">
          <w:rPr>
            <w:rStyle w:val="Hyperlink"/>
            <w:rFonts w:cs="Times New Roman"/>
            <w:shd w:val="clear" w:color="auto" w:fill="FFFFFF"/>
          </w:rPr>
          <w:t>https://www.worldatlas.com/articles/the-10-states-most-prone-to-natural-disasters.html</w:t>
        </w:r>
      </w:hyperlink>
      <w:r w:rsidR="008A697B" w:rsidRPr="008D61DD">
        <w:rPr>
          <w:rFonts w:cs="Times New Roman"/>
          <w:color w:val="000000"/>
          <w:shd w:val="clear" w:color="auto" w:fill="FFFFFF"/>
        </w:rPr>
        <w:t>). Copyright 2021 by World Atlas.</w:t>
      </w:r>
    </w:p>
    <w:p w14:paraId="48DA381A" w14:textId="77777777" w:rsidR="008A697B" w:rsidRPr="008D61DD" w:rsidRDefault="008A697B" w:rsidP="008D61DD">
      <w:pPr>
        <w:spacing w:line="480" w:lineRule="auto"/>
        <w:rPr>
          <w:rFonts w:cs="Times New Roman"/>
          <w:color w:val="000000"/>
          <w:shd w:val="clear" w:color="auto" w:fill="FFFFFF"/>
        </w:rPr>
      </w:pPr>
    </w:p>
    <w:p w14:paraId="1CF8B67D" w14:textId="77777777" w:rsidR="008D61DD" w:rsidRPr="008D61DD" w:rsidRDefault="008D61DD" w:rsidP="008D61DD">
      <w:pPr>
        <w:spacing w:line="480" w:lineRule="auto"/>
        <w:rPr>
          <w:rFonts w:cs="Times New Roman"/>
          <w:b/>
        </w:rPr>
      </w:pPr>
    </w:p>
    <w:p w14:paraId="48C0848F" w14:textId="77777777" w:rsidR="008D61DD" w:rsidRPr="008D61DD" w:rsidRDefault="008D61DD" w:rsidP="008D61DD">
      <w:pPr>
        <w:spacing w:line="480" w:lineRule="auto"/>
        <w:rPr>
          <w:rFonts w:cs="Times New Roman"/>
          <w:b/>
        </w:rPr>
      </w:pPr>
    </w:p>
    <w:p w14:paraId="48183953" w14:textId="77777777" w:rsidR="008D61DD" w:rsidRPr="008D61DD" w:rsidRDefault="008D61DD" w:rsidP="008D61DD">
      <w:pPr>
        <w:spacing w:line="480" w:lineRule="auto"/>
        <w:rPr>
          <w:rFonts w:cs="Times New Roman"/>
          <w:b/>
        </w:rPr>
      </w:pPr>
    </w:p>
    <w:p w14:paraId="38498856" w14:textId="77777777" w:rsidR="008D61DD" w:rsidRPr="008D61DD" w:rsidRDefault="008D61DD" w:rsidP="008D61DD">
      <w:pPr>
        <w:spacing w:line="480" w:lineRule="auto"/>
        <w:rPr>
          <w:rFonts w:cs="Times New Roman"/>
          <w:b/>
        </w:rPr>
      </w:pPr>
    </w:p>
    <w:p w14:paraId="34A4B5F4" w14:textId="77777777" w:rsidR="008D61DD" w:rsidRPr="008D61DD" w:rsidRDefault="008D61DD" w:rsidP="008D61DD">
      <w:pPr>
        <w:spacing w:line="480" w:lineRule="auto"/>
        <w:rPr>
          <w:rFonts w:cs="Times New Roman"/>
          <w:b/>
        </w:rPr>
      </w:pPr>
    </w:p>
    <w:p w14:paraId="4B3DA54E" w14:textId="77777777" w:rsidR="008D61DD" w:rsidRPr="008D61DD" w:rsidRDefault="008D61DD" w:rsidP="008D61DD">
      <w:pPr>
        <w:spacing w:line="480" w:lineRule="auto"/>
        <w:rPr>
          <w:rFonts w:cs="Times New Roman"/>
          <w:b/>
        </w:rPr>
      </w:pPr>
    </w:p>
    <w:p w14:paraId="4849C3AD" w14:textId="77777777" w:rsidR="008D61DD" w:rsidRPr="008D61DD" w:rsidRDefault="008D61DD" w:rsidP="008D61DD">
      <w:pPr>
        <w:spacing w:line="480" w:lineRule="auto"/>
        <w:rPr>
          <w:rFonts w:cs="Times New Roman"/>
          <w:b/>
        </w:rPr>
      </w:pPr>
    </w:p>
    <w:p w14:paraId="6CAD842D" w14:textId="77777777" w:rsidR="008D61DD" w:rsidRPr="008D61DD" w:rsidRDefault="008D61DD" w:rsidP="008D61DD">
      <w:pPr>
        <w:spacing w:line="480" w:lineRule="auto"/>
        <w:rPr>
          <w:rFonts w:cs="Times New Roman"/>
          <w:b/>
        </w:rPr>
      </w:pPr>
    </w:p>
    <w:p w14:paraId="76A71DF3" w14:textId="50E49824" w:rsidR="008A697B" w:rsidRPr="008D61DD" w:rsidRDefault="008A697B" w:rsidP="008D61DD">
      <w:pPr>
        <w:spacing w:line="480" w:lineRule="auto"/>
        <w:jc w:val="center"/>
        <w:rPr>
          <w:rFonts w:cs="Times New Roman"/>
          <w:b/>
        </w:rPr>
      </w:pPr>
      <w:r w:rsidRPr="008D61DD">
        <w:rPr>
          <w:rFonts w:cs="Times New Roman"/>
          <w:b/>
        </w:rPr>
        <w:lastRenderedPageBreak/>
        <w:t>Figure 2</w:t>
      </w:r>
    </w:p>
    <w:p w14:paraId="0434F1AF" w14:textId="57B4B027" w:rsidR="00C75D81" w:rsidRPr="008D61DD" w:rsidRDefault="00CD6804" w:rsidP="008D61DD">
      <w:pPr>
        <w:spacing w:line="480" w:lineRule="auto"/>
        <w:jc w:val="center"/>
        <w:rPr>
          <w:rFonts w:cs="Times New Roman"/>
          <w:i/>
        </w:rPr>
      </w:pPr>
      <w:r w:rsidRPr="008D61DD">
        <w:rPr>
          <w:rFonts w:cs="Times New Roman"/>
          <w:i/>
        </w:rPr>
        <w:t>T</w:t>
      </w:r>
      <w:r w:rsidR="001C3140" w:rsidRPr="008D61DD">
        <w:rPr>
          <w:rFonts w:cs="Times New Roman"/>
          <w:i/>
        </w:rPr>
        <w:t>op 20 Largest California Wildfires.</w:t>
      </w:r>
    </w:p>
    <w:p w14:paraId="7E288A88" w14:textId="77777777" w:rsidR="00574ACB" w:rsidRPr="008D61DD" w:rsidRDefault="00C75D81" w:rsidP="008D61DD">
      <w:pPr>
        <w:spacing w:line="480" w:lineRule="auto"/>
        <w:jc w:val="center"/>
        <w:rPr>
          <w:rFonts w:cs="Times New Roman"/>
          <w:color w:val="000000"/>
          <w:shd w:val="clear" w:color="auto" w:fill="FFFFFF"/>
        </w:rPr>
      </w:pPr>
      <w:r w:rsidRPr="008D61DD">
        <w:rPr>
          <w:rFonts w:cs="Times New Roman"/>
          <w:noProof/>
        </w:rPr>
        <w:drawing>
          <wp:inline distT="0" distB="0" distL="0" distR="0" wp14:anchorId="151157B9" wp14:editId="555F170B">
            <wp:extent cx="4086225" cy="3239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6588" cy="3319098"/>
                    </a:xfrm>
                    <a:prstGeom prst="rect">
                      <a:avLst/>
                    </a:prstGeom>
                  </pic:spPr>
                </pic:pic>
              </a:graphicData>
            </a:graphic>
          </wp:inline>
        </w:drawing>
      </w:r>
    </w:p>
    <w:p w14:paraId="745779F1" w14:textId="77777777" w:rsidR="00CD6804" w:rsidRPr="008D61DD" w:rsidRDefault="00CD6804" w:rsidP="008D61DD">
      <w:pPr>
        <w:spacing w:line="480" w:lineRule="auto"/>
        <w:rPr>
          <w:rFonts w:cs="Times New Roman"/>
        </w:rPr>
      </w:pPr>
    </w:p>
    <w:p w14:paraId="5AEDFA2D" w14:textId="77777777" w:rsidR="0007256D" w:rsidRPr="008D61DD" w:rsidRDefault="00CD6804" w:rsidP="008D61DD">
      <w:pPr>
        <w:spacing w:line="480" w:lineRule="auto"/>
        <w:rPr>
          <w:rFonts w:cs="Times New Roman"/>
        </w:rPr>
      </w:pPr>
      <w:r w:rsidRPr="008D61DD">
        <w:rPr>
          <w:rFonts w:cs="Times New Roman"/>
          <w:i/>
        </w:rPr>
        <w:t xml:space="preserve">Note. </w:t>
      </w:r>
      <w:r w:rsidR="0016512E" w:rsidRPr="008D61DD">
        <w:rPr>
          <w:rFonts w:cs="Times New Roman"/>
        </w:rPr>
        <w:t xml:space="preserve">The year 2020 takes up a huge potion </w:t>
      </w:r>
      <w:r w:rsidR="001D26CA" w:rsidRPr="008D61DD">
        <w:rPr>
          <w:rFonts w:cs="Times New Roman"/>
        </w:rPr>
        <w:t xml:space="preserve">while a decade ago. </w:t>
      </w:r>
      <w:r w:rsidR="00684E42" w:rsidRPr="008D61DD">
        <w:rPr>
          <w:rFonts w:cs="Times New Roman"/>
        </w:rPr>
        <w:t xml:space="preserve">From </w:t>
      </w:r>
      <w:r w:rsidR="0010759A" w:rsidRPr="008D61DD">
        <w:rPr>
          <w:rFonts w:cs="Times New Roman"/>
          <w:i/>
        </w:rPr>
        <w:t>Top 20 Largest California Wildfires</w:t>
      </w:r>
      <w:r w:rsidR="0010759A" w:rsidRPr="008D61DD">
        <w:rPr>
          <w:rFonts w:cs="Times New Roman"/>
        </w:rPr>
        <w:t xml:space="preserve">, by Force </w:t>
      </w:r>
      <w:r w:rsidR="00FF57E7" w:rsidRPr="008D61DD">
        <w:rPr>
          <w:rFonts w:cs="Times New Roman"/>
        </w:rPr>
        <w:t>M</w:t>
      </w:r>
      <w:r w:rsidR="0010759A" w:rsidRPr="008D61DD">
        <w:rPr>
          <w:rFonts w:cs="Times New Roman"/>
        </w:rPr>
        <w:t>anagement Task Force</w:t>
      </w:r>
      <w:r w:rsidR="00FF57E7" w:rsidRPr="008D61DD">
        <w:rPr>
          <w:rFonts w:cs="Times New Roman"/>
        </w:rPr>
        <w:t>, 2021, California Wildfire and Forest Resilient Action Plan. (https://www.fire.ca.gov/media/ps4p2vck/californiawildfireandforestresilienceactionplan.pdf). Copyright 2021 by Force Management Task Force.</w:t>
      </w:r>
    </w:p>
    <w:p w14:paraId="76A37247" w14:textId="77777777" w:rsidR="00C75D81" w:rsidRPr="008D61DD" w:rsidRDefault="00C75D81" w:rsidP="008D61DD">
      <w:pPr>
        <w:spacing w:line="480" w:lineRule="auto"/>
        <w:rPr>
          <w:rFonts w:cs="Times New Roman"/>
        </w:rPr>
      </w:pPr>
    </w:p>
    <w:p w14:paraId="7763F724" w14:textId="77777777" w:rsidR="00574ACB" w:rsidRPr="008D61DD" w:rsidRDefault="00574ACB" w:rsidP="008D61DD">
      <w:pPr>
        <w:spacing w:line="480" w:lineRule="auto"/>
        <w:jc w:val="center"/>
        <w:rPr>
          <w:rFonts w:cs="Times New Roman"/>
          <w:b/>
        </w:rPr>
      </w:pPr>
      <w:r w:rsidRPr="008D61DD">
        <w:rPr>
          <w:rFonts w:cs="Times New Roman"/>
          <w:b/>
        </w:rPr>
        <w:t>Flooding</w:t>
      </w:r>
    </w:p>
    <w:p w14:paraId="510D08E7" w14:textId="77777777" w:rsidR="00704C68" w:rsidRPr="008D61DD" w:rsidRDefault="00574ACB" w:rsidP="008D61DD">
      <w:pPr>
        <w:spacing w:line="480" w:lineRule="auto"/>
        <w:ind w:firstLine="720"/>
        <w:jc w:val="both"/>
        <w:rPr>
          <w:rFonts w:cs="Times New Roman"/>
        </w:rPr>
      </w:pPr>
      <w:r w:rsidRPr="008D61DD">
        <w:rPr>
          <w:rFonts w:cs="Times New Roman"/>
        </w:rPr>
        <w:t xml:space="preserve">The other disaster I intend to plan for in my ERP is flooding. I selected this disaster since California has experienced destructive flood events throughout history. Despite federal, state, and local management agencies' continuous investments and action, flood risks exist in every county in California. Throughout </w:t>
      </w:r>
      <w:r w:rsidR="00E811F6" w:rsidRPr="008D61DD">
        <w:rPr>
          <w:rFonts w:cs="Times New Roman"/>
        </w:rPr>
        <w:t>California’s</w:t>
      </w:r>
      <w:r w:rsidRPr="008D61DD">
        <w:rPr>
          <w:rFonts w:cs="Times New Roman"/>
        </w:rPr>
        <w:t xml:space="preserve"> history, floods have caused extensive damages. For </w:t>
      </w:r>
      <w:r w:rsidRPr="008D61DD">
        <w:rPr>
          <w:rFonts w:cs="Times New Roman"/>
        </w:rPr>
        <w:lastRenderedPageBreak/>
        <w:t xml:space="preserve">instance, the impacts of floods between 1954 and 2015 claimed about three hundred lives and a thousand injuries. More than seven million people and over six hundred billion </w:t>
      </w:r>
      <w:r w:rsidR="009F1633" w:rsidRPr="008D61DD">
        <w:rPr>
          <w:rFonts w:cs="Times New Roman"/>
        </w:rPr>
        <w:t>dollar’s worth</w:t>
      </w:r>
      <w:r w:rsidRPr="008D61DD">
        <w:rPr>
          <w:rFonts w:cs="Times New Roman"/>
        </w:rPr>
        <w:t xml:space="preserve"> of assets are exposed to the dangers of flooding within the five-hundred-year floodplains. From this consideration, flooding can affect the state at different times and in diverse ways based on the climate, land, or hydrology complexities. The other reason for choosing this disaster is </w:t>
      </w:r>
      <w:r w:rsidR="009F1633" w:rsidRPr="008D61DD">
        <w:rPr>
          <w:rFonts w:cs="Times New Roman"/>
        </w:rPr>
        <w:t>that</w:t>
      </w:r>
      <w:r w:rsidRPr="008D61DD">
        <w:rPr>
          <w:rFonts w:cs="Times New Roman"/>
        </w:rPr>
        <w:t xml:space="preserve"> its highly populated counties are susceptible to floods and have a high number of people with disabilities. Therefore, developing an emergency response plan for this community would help in saving money and lives. </w:t>
      </w:r>
    </w:p>
    <w:p w14:paraId="7C1B6440" w14:textId="77777777" w:rsidR="00574ACB" w:rsidRPr="008D61DD" w:rsidRDefault="00574ACB" w:rsidP="008D61DD">
      <w:pPr>
        <w:spacing w:line="480" w:lineRule="auto"/>
        <w:ind w:firstLine="720"/>
        <w:jc w:val="both"/>
        <w:rPr>
          <w:rFonts w:cs="Times New Roman"/>
        </w:rPr>
      </w:pPr>
      <w:r w:rsidRPr="008D61DD">
        <w:rPr>
          <w:rFonts w:cs="Times New Roman"/>
        </w:rPr>
        <w:t>Furthermore, I selected this disaster since the state faces various significant flood management challenges. California’s extensive flood management infrastructure was not designed to account for evolving statewide objectives, conditions, and scientific knowledge (Ehlers, 2017). Most urban and rural regions are not secured by barriers and are subject to repeated, periodic flooding by local streams or rivers.</w:t>
      </w:r>
    </w:p>
    <w:p w14:paraId="41E1DF64" w14:textId="49D6A11C" w:rsidR="0039596F" w:rsidRPr="008D61DD" w:rsidRDefault="0039596F" w:rsidP="008D61DD">
      <w:pPr>
        <w:spacing w:line="480" w:lineRule="auto"/>
        <w:rPr>
          <w:rFonts w:cs="Times New Roman"/>
        </w:rPr>
      </w:pPr>
    </w:p>
    <w:p w14:paraId="49EF79F3" w14:textId="032643C3" w:rsidR="008D61DD" w:rsidRPr="008D61DD" w:rsidRDefault="008D61DD" w:rsidP="008D61DD">
      <w:pPr>
        <w:spacing w:line="480" w:lineRule="auto"/>
        <w:rPr>
          <w:rFonts w:cs="Times New Roman"/>
        </w:rPr>
      </w:pPr>
    </w:p>
    <w:p w14:paraId="6E023334" w14:textId="657347E7" w:rsidR="008D61DD" w:rsidRPr="008D61DD" w:rsidRDefault="008D61DD" w:rsidP="008D61DD">
      <w:pPr>
        <w:spacing w:line="480" w:lineRule="auto"/>
        <w:rPr>
          <w:rFonts w:cs="Times New Roman"/>
        </w:rPr>
      </w:pPr>
    </w:p>
    <w:p w14:paraId="129A5CFC" w14:textId="46EDF0E2" w:rsidR="008D61DD" w:rsidRPr="008D61DD" w:rsidRDefault="008D61DD" w:rsidP="008D61DD">
      <w:pPr>
        <w:spacing w:line="480" w:lineRule="auto"/>
        <w:rPr>
          <w:rFonts w:cs="Times New Roman"/>
        </w:rPr>
      </w:pPr>
    </w:p>
    <w:p w14:paraId="313EF6ED" w14:textId="5793C05B" w:rsidR="008D61DD" w:rsidRPr="008D61DD" w:rsidRDefault="008D61DD" w:rsidP="008D61DD">
      <w:pPr>
        <w:spacing w:line="480" w:lineRule="auto"/>
        <w:rPr>
          <w:rFonts w:cs="Times New Roman"/>
        </w:rPr>
      </w:pPr>
    </w:p>
    <w:p w14:paraId="5A47503A" w14:textId="7CDDB3DB" w:rsidR="008D61DD" w:rsidRPr="008D61DD" w:rsidRDefault="008D61DD" w:rsidP="008D61DD">
      <w:pPr>
        <w:spacing w:line="480" w:lineRule="auto"/>
        <w:rPr>
          <w:rFonts w:cs="Times New Roman"/>
        </w:rPr>
      </w:pPr>
    </w:p>
    <w:p w14:paraId="6049E340" w14:textId="0D9FF07C" w:rsidR="008D61DD" w:rsidRPr="008D61DD" w:rsidRDefault="008D61DD" w:rsidP="008D61DD">
      <w:pPr>
        <w:spacing w:line="480" w:lineRule="auto"/>
        <w:rPr>
          <w:rFonts w:cs="Times New Roman"/>
        </w:rPr>
      </w:pPr>
    </w:p>
    <w:p w14:paraId="4BD97D8B" w14:textId="71B215AF" w:rsidR="008D61DD" w:rsidRPr="008D61DD" w:rsidRDefault="008D61DD" w:rsidP="008D61DD">
      <w:pPr>
        <w:spacing w:line="480" w:lineRule="auto"/>
        <w:rPr>
          <w:rFonts w:cs="Times New Roman"/>
        </w:rPr>
      </w:pPr>
    </w:p>
    <w:p w14:paraId="57F6D2C2" w14:textId="330043CE" w:rsidR="008D61DD" w:rsidRPr="008D61DD" w:rsidRDefault="008D61DD" w:rsidP="008D61DD">
      <w:pPr>
        <w:spacing w:line="480" w:lineRule="auto"/>
        <w:rPr>
          <w:rFonts w:cs="Times New Roman"/>
        </w:rPr>
      </w:pPr>
    </w:p>
    <w:p w14:paraId="2C35FBD2" w14:textId="77777777" w:rsidR="008D61DD" w:rsidRPr="008D61DD" w:rsidRDefault="008D61DD" w:rsidP="008D61DD">
      <w:pPr>
        <w:spacing w:line="480" w:lineRule="auto"/>
        <w:rPr>
          <w:rFonts w:cs="Times New Roman"/>
        </w:rPr>
      </w:pPr>
    </w:p>
    <w:p w14:paraId="1143C7C9" w14:textId="77777777" w:rsidR="00261091" w:rsidRPr="008D61DD" w:rsidRDefault="00261091" w:rsidP="008D61DD">
      <w:pPr>
        <w:spacing w:line="480" w:lineRule="auto"/>
        <w:jc w:val="center"/>
        <w:rPr>
          <w:rFonts w:cs="Times New Roman"/>
          <w:b/>
          <w:color w:val="000000"/>
          <w:shd w:val="clear" w:color="auto" w:fill="FFFFFF"/>
        </w:rPr>
      </w:pPr>
      <w:r w:rsidRPr="008D61DD">
        <w:rPr>
          <w:rFonts w:cs="Times New Roman"/>
          <w:b/>
          <w:color w:val="000000"/>
          <w:shd w:val="clear" w:color="auto" w:fill="FFFFFF"/>
        </w:rPr>
        <w:lastRenderedPageBreak/>
        <w:t>Figure 3</w:t>
      </w:r>
    </w:p>
    <w:p w14:paraId="7054364B" w14:textId="77777777" w:rsidR="00EF684A" w:rsidRPr="008D61DD" w:rsidRDefault="00EF684A" w:rsidP="008D61DD">
      <w:pPr>
        <w:spacing w:line="480" w:lineRule="auto"/>
        <w:jc w:val="center"/>
        <w:rPr>
          <w:rFonts w:cs="Times New Roman"/>
          <w:i/>
          <w:color w:val="000000"/>
          <w:shd w:val="clear" w:color="auto" w:fill="FFFFFF"/>
        </w:rPr>
      </w:pPr>
      <w:r w:rsidRPr="008D61DD">
        <w:rPr>
          <w:rFonts w:cs="Times New Roman"/>
          <w:i/>
          <w:color w:val="000000"/>
          <w:shd w:val="clear" w:color="auto" w:fill="FFFFFF"/>
        </w:rPr>
        <w:t>List of flood-related events in California</w:t>
      </w:r>
    </w:p>
    <w:p w14:paraId="69B3D800" w14:textId="77777777" w:rsidR="00574ACB" w:rsidRPr="008D61DD" w:rsidRDefault="00574ACB" w:rsidP="008D61DD">
      <w:pPr>
        <w:spacing w:line="480" w:lineRule="auto"/>
        <w:jc w:val="center"/>
        <w:rPr>
          <w:rFonts w:cs="Times New Roman"/>
        </w:rPr>
      </w:pPr>
      <w:r w:rsidRPr="008D61DD">
        <w:rPr>
          <w:rFonts w:cs="Times New Roman"/>
          <w:noProof/>
        </w:rPr>
        <w:drawing>
          <wp:inline distT="0" distB="0" distL="0" distR="0" wp14:anchorId="3C03DBBC" wp14:editId="7B1193DC">
            <wp:extent cx="4050580" cy="6781800"/>
            <wp:effectExtent l="0" t="0" r="7620" b="0"/>
            <wp:docPr id="3" name="Picture 3" descr="Figure 1: Significant Flood-Related Events i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Significant Flood-Related Events in California"/>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90806" cy="6849150"/>
                    </a:xfrm>
                    <a:prstGeom prst="rect">
                      <a:avLst/>
                    </a:prstGeom>
                    <a:noFill/>
                    <a:ln>
                      <a:noFill/>
                    </a:ln>
                  </pic:spPr>
                </pic:pic>
              </a:graphicData>
            </a:graphic>
          </wp:inline>
        </w:drawing>
      </w:r>
    </w:p>
    <w:p w14:paraId="33726279" w14:textId="77777777" w:rsidR="00AA7F2B" w:rsidRPr="008D61DD" w:rsidRDefault="00261091" w:rsidP="008D61DD">
      <w:pPr>
        <w:spacing w:line="480" w:lineRule="auto"/>
        <w:ind w:left="720"/>
        <w:rPr>
          <w:rFonts w:cs="Times New Roman"/>
          <w:color w:val="000000"/>
          <w:shd w:val="clear" w:color="auto" w:fill="FFFFFF"/>
        </w:rPr>
      </w:pPr>
      <w:r w:rsidRPr="008D61DD">
        <w:rPr>
          <w:rFonts w:cs="Times New Roman"/>
          <w:i/>
          <w:color w:val="000000"/>
          <w:shd w:val="clear" w:color="auto" w:fill="FFFFFF"/>
        </w:rPr>
        <w:lastRenderedPageBreak/>
        <w:t>Note:</w:t>
      </w:r>
      <w:r w:rsidRPr="008D61DD">
        <w:rPr>
          <w:rFonts w:cs="Times New Roman"/>
          <w:color w:val="000000"/>
          <w:shd w:val="clear" w:color="auto" w:fill="FFFFFF"/>
        </w:rPr>
        <w:t xml:space="preserve"> </w:t>
      </w:r>
      <w:r w:rsidR="00EF684A" w:rsidRPr="008D61DD">
        <w:rPr>
          <w:rFonts w:cs="Times New Roman"/>
          <w:color w:val="000000"/>
          <w:shd w:val="clear" w:color="auto" w:fill="FFFFFF"/>
        </w:rPr>
        <w:t xml:space="preserve">A list of flood-related events that have occurred in California over the years. From </w:t>
      </w:r>
      <w:r w:rsidR="00EF684A" w:rsidRPr="008D61DD">
        <w:rPr>
          <w:rFonts w:cs="Times New Roman"/>
          <w:i/>
          <w:color w:val="000000"/>
          <w:shd w:val="clear" w:color="auto" w:fill="FFFFFF"/>
        </w:rPr>
        <w:t xml:space="preserve">Legislative Analyst’s </w:t>
      </w:r>
      <w:r w:rsidR="00EF684A" w:rsidRPr="008D61DD">
        <w:rPr>
          <w:rFonts w:cs="Times New Roman"/>
          <w:color w:val="000000"/>
          <w:shd w:val="clear" w:color="auto" w:fill="FFFFFF"/>
        </w:rPr>
        <w:t>Office, by R. Ehlers, 2017,</w:t>
      </w:r>
      <w:r w:rsidRPr="008D61DD">
        <w:rPr>
          <w:rFonts w:cs="Times New Roman"/>
          <w:color w:val="000000"/>
          <w:shd w:val="clear" w:color="auto" w:fill="FFFFFF"/>
        </w:rPr>
        <w:t xml:space="preserve"> Significant floo</w:t>
      </w:r>
      <w:r w:rsidR="00EF684A" w:rsidRPr="008D61DD">
        <w:rPr>
          <w:rFonts w:cs="Times New Roman"/>
          <w:color w:val="000000"/>
          <w:shd w:val="clear" w:color="auto" w:fill="FFFFFF"/>
        </w:rPr>
        <w:t>d-related events in California (https://lao.ca.gov/Publications/Report/3571). Copyright 2017 by R. Ehlers.</w:t>
      </w:r>
    </w:p>
    <w:p w14:paraId="46389A11" w14:textId="77777777" w:rsidR="00574ACB" w:rsidRPr="008D61DD" w:rsidRDefault="00574ACB" w:rsidP="008D61DD">
      <w:pPr>
        <w:spacing w:line="480" w:lineRule="auto"/>
        <w:ind w:firstLine="720"/>
        <w:rPr>
          <w:rFonts w:cs="Times New Roman"/>
        </w:rPr>
      </w:pPr>
    </w:p>
    <w:p w14:paraId="047B5D6A" w14:textId="77777777" w:rsidR="00574ACB" w:rsidRPr="008D61DD" w:rsidRDefault="00574ACB" w:rsidP="008D61DD">
      <w:pPr>
        <w:spacing w:line="480" w:lineRule="auto"/>
        <w:jc w:val="center"/>
        <w:rPr>
          <w:rFonts w:cs="Times New Roman"/>
          <w:b/>
        </w:rPr>
      </w:pPr>
      <w:r w:rsidRPr="008D61DD">
        <w:rPr>
          <w:rFonts w:cs="Times New Roman"/>
          <w:b/>
        </w:rPr>
        <w:t>Earthquakes</w:t>
      </w:r>
    </w:p>
    <w:p w14:paraId="0BBB59D1" w14:textId="77777777" w:rsidR="00DE1D8F" w:rsidRPr="008D61DD" w:rsidRDefault="00574ACB" w:rsidP="008D61DD">
      <w:pPr>
        <w:spacing w:line="480" w:lineRule="auto"/>
        <w:ind w:firstLine="720"/>
        <w:jc w:val="both"/>
        <w:rPr>
          <w:rFonts w:cs="Times New Roman"/>
        </w:rPr>
      </w:pPr>
      <w:r w:rsidRPr="008D61DD">
        <w:rPr>
          <w:rFonts w:cs="Times New Roman"/>
        </w:rPr>
        <w:t xml:space="preserve">The other disaster I intend to plan for is earthquakes. I selected this disaster since California has the </w:t>
      </w:r>
      <w:r w:rsidR="0098557B" w:rsidRPr="008D61DD">
        <w:rPr>
          <w:rFonts w:cs="Times New Roman"/>
        </w:rPr>
        <w:t>most ex</w:t>
      </w:r>
      <w:r w:rsidR="00704C68" w:rsidRPr="008D61DD">
        <w:rPr>
          <w:rFonts w:cs="Times New Roman"/>
        </w:rPr>
        <w:t>tensive</w:t>
      </w:r>
      <w:r w:rsidRPr="008D61DD">
        <w:rPr>
          <w:rFonts w:cs="Times New Roman"/>
        </w:rPr>
        <w:t xml:space="preserve"> seismic risk exposure compared to any other state in the country. Conferring to the Federal Emergency Management Agency (FEMA), the average annual projected losses to the building stock are about four billion dollars in California or seventy-five percent of all the country's annualized risk. This is due to the combination of high concentration and seismicity of population and associated industries in seismically actives areas. Additionally, California lies on the boundary of two major tectonic plates that move past each other </w:t>
      </w:r>
      <w:r w:rsidR="00704C68" w:rsidRPr="008D61DD">
        <w:rPr>
          <w:rFonts w:cs="Times New Roman"/>
        </w:rPr>
        <w:t>at</w:t>
      </w:r>
      <w:r w:rsidRPr="008D61DD">
        <w:rPr>
          <w:rFonts w:cs="Times New Roman"/>
        </w:rPr>
        <w:t xml:space="preserve"> a rate of two inches per year. In this regard, much motion is billeted sporadically by a sudden slip along the faults and boundary nearby, thus producing seismic activity. On another matter, more than seventy percent of California’s inhabitants dwell within thirty miles of a fault, where sturdy ground quaking could happen in the coming years. From this regard, planning for earthquakes will aid in saving lives and enhance the consistency of electricity as well as transportation lifelines through </w:t>
      </w:r>
      <w:r w:rsidR="009F1633" w:rsidRPr="008D61DD">
        <w:rPr>
          <w:rFonts w:cs="Times New Roman"/>
        </w:rPr>
        <w:t>careful</w:t>
      </w:r>
      <w:r w:rsidRPr="008D61DD">
        <w:rPr>
          <w:rFonts w:cs="Times New Roman"/>
        </w:rPr>
        <w:t xml:space="preserve"> research and implementation activities (Brown &amp; Ghilarducci, 2017). In conclusion, planning for this disaster will assist those accountable for public safety in deciding where actions to minimize forthcoming earthquake damages will be operational. </w:t>
      </w:r>
    </w:p>
    <w:p w14:paraId="2D716425" w14:textId="77777777" w:rsidR="00DE1D8F" w:rsidRPr="008D61DD" w:rsidRDefault="00DE1D8F" w:rsidP="008D61DD">
      <w:pPr>
        <w:spacing w:line="480" w:lineRule="auto"/>
        <w:ind w:firstLine="720"/>
        <w:rPr>
          <w:rFonts w:cs="Times New Roman"/>
        </w:rPr>
      </w:pPr>
    </w:p>
    <w:p w14:paraId="721BA246" w14:textId="77777777" w:rsidR="00DE1D8F" w:rsidRPr="008D61DD" w:rsidRDefault="00DE1D8F" w:rsidP="008D61DD">
      <w:pPr>
        <w:spacing w:line="480" w:lineRule="auto"/>
        <w:ind w:firstLine="720"/>
        <w:rPr>
          <w:rFonts w:cs="Times New Roman"/>
        </w:rPr>
      </w:pPr>
    </w:p>
    <w:p w14:paraId="292D5888" w14:textId="77777777" w:rsidR="00DE1D8F" w:rsidRPr="008D61DD" w:rsidRDefault="00DE1D8F" w:rsidP="008D61DD">
      <w:pPr>
        <w:spacing w:line="480" w:lineRule="auto"/>
        <w:ind w:firstLine="720"/>
        <w:rPr>
          <w:rFonts w:cs="Times New Roman"/>
        </w:rPr>
      </w:pPr>
    </w:p>
    <w:p w14:paraId="6639083A" w14:textId="77777777" w:rsidR="00EF684A" w:rsidRPr="008D61DD" w:rsidRDefault="00EF684A" w:rsidP="008D61DD">
      <w:pPr>
        <w:spacing w:line="480" w:lineRule="auto"/>
        <w:jc w:val="center"/>
        <w:rPr>
          <w:rFonts w:cs="Times New Roman"/>
          <w:b/>
        </w:rPr>
      </w:pPr>
      <w:r w:rsidRPr="008D61DD">
        <w:rPr>
          <w:rFonts w:cs="Times New Roman"/>
          <w:b/>
        </w:rPr>
        <w:lastRenderedPageBreak/>
        <w:t>Figure 4</w:t>
      </w:r>
    </w:p>
    <w:p w14:paraId="34FD7BD4" w14:textId="6208F7AE" w:rsidR="0039596F" w:rsidRPr="008D61DD" w:rsidRDefault="0039596F" w:rsidP="008D61DD">
      <w:pPr>
        <w:spacing w:line="480" w:lineRule="auto"/>
        <w:jc w:val="center"/>
        <w:rPr>
          <w:rFonts w:cs="Times New Roman"/>
          <w:b/>
          <w:i/>
        </w:rPr>
      </w:pPr>
      <w:r w:rsidRPr="008D61DD">
        <w:rPr>
          <w:rFonts w:cs="Times New Roman"/>
          <w:b/>
          <w:i/>
        </w:rPr>
        <w:t xml:space="preserve">Southern Californians Cope </w:t>
      </w:r>
      <w:r w:rsidR="008D61DD" w:rsidRPr="008D61DD">
        <w:rPr>
          <w:rFonts w:cs="Times New Roman"/>
          <w:b/>
          <w:i/>
        </w:rPr>
        <w:t>with</w:t>
      </w:r>
      <w:r w:rsidRPr="008D61DD">
        <w:rPr>
          <w:rFonts w:cs="Times New Roman"/>
          <w:b/>
          <w:i/>
        </w:rPr>
        <w:t xml:space="preserve"> Earthquakes</w:t>
      </w:r>
    </w:p>
    <w:p w14:paraId="7B8436EC" w14:textId="77777777" w:rsidR="0039596F" w:rsidRPr="008D61DD" w:rsidRDefault="00574ACB" w:rsidP="008D61DD">
      <w:pPr>
        <w:spacing w:line="480" w:lineRule="auto"/>
        <w:jc w:val="center"/>
        <w:rPr>
          <w:rFonts w:cs="Times New Roman"/>
        </w:rPr>
      </w:pPr>
      <w:r w:rsidRPr="008D61DD">
        <w:rPr>
          <w:rFonts w:cs="Times New Roman"/>
          <w:noProof/>
        </w:rPr>
        <w:drawing>
          <wp:inline distT="0" distB="0" distL="0" distR="0" wp14:anchorId="6C625395" wp14:editId="132D744B">
            <wp:extent cx="4286250" cy="3114675"/>
            <wp:effectExtent l="0" t="0" r="0" b="9525"/>
            <wp:docPr id="4" name="Picture 4" descr="https://pubs.usgs.gov/fs/1995/fs225-95/L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https://pubs.usgs.gov/fs/1995/fs225-95/LAmap.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286250" cy="3114675"/>
                    </a:xfrm>
                    <a:prstGeom prst="rect">
                      <a:avLst/>
                    </a:prstGeom>
                    <a:noFill/>
                    <a:ln>
                      <a:noFill/>
                    </a:ln>
                  </pic:spPr>
                </pic:pic>
              </a:graphicData>
            </a:graphic>
          </wp:inline>
        </w:drawing>
      </w:r>
    </w:p>
    <w:p w14:paraId="1A3C03CF" w14:textId="77777777" w:rsidR="00574ACB" w:rsidRPr="008D61DD" w:rsidRDefault="00EF684A" w:rsidP="008D61DD">
      <w:pPr>
        <w:spacing w:line="480" w:lineRule="auto"/>
        <w:rPr>
          <w:rFonts w:cs="Times New Roman"/>
        </w:rPr>
      </w:pPr>
      <w:r w:rsidRPr="008D61DD">
        <w:rPr>
          <w:rFonts w:cs="Times New Roman"/>
          <w:i/>
        </w:rPr>
        <w:t>Note:</w:t>
      </w:r>
      <w:r w:rsidRPr="008D61DD">
        <w:rPr>
          <w:rFonts w:cs="Times New Roman"/>
        </w:rPr>
        <w:t xml:space="preserve"> Shows </w:t>
      </w:r>
      <w:r w:rsidR="00CB6FE8" w:rsidRPr="008D61DD">
        <w:rPr>
          <w:rFonts w:cs="Times New Roman"/>
        </w:rPr>
        <w:t xml:space="preserve">the rate of earthquakes in Southern California. From </w:t>
      </w:r>
      <w:r w:rsidR="00CB6FE8" w:rsidRPr="008D61DD">
        <w:rPr>
          <w:rFonts w:cs="Times New Roman"/>
          <w:i/>
        </w:rPr>
        <w:t>US Geological Survey</w:t>
      </w:r>
      <w:r w:rsidR="00CB6FE8" w:rsidRPr="008D61DD">
        <w:rPr>
          <w:rFonts w:cs="Times New Roman"/>
        </w:rPr>
        <w:t>, by W. Prescott, and M. Diggles, 2005, (</w:t>
      </w:r>
      <w:hyperlink r:id="rId12" w:history="1">
        <w:r w:rsidR="00CB6FE8" w:rsidRPr="008D61DD">
          <w:rPr>
            <w:rStyle w:val="Hyperlink"/>
            <w:rFonts w:cs="Times New Roman"/>
          </w:rPr>
          <w:t>https://pubs.usgs.gov/fs/1995/fs225-95/</w:t>
        </w:r>
      </w:hyperlink>
      <w:r w:rsidR="00CB6FE8" w:rsidRPr="008D61DD">
        <w:rPr>
          <w:rFonts w:cs="Times New Roman"/>
        </w:rPr>
        <w:t xml:space="preserve">). Copyright 2005 by </w:t>
      </w:r>
      <w:r w:rsidR="00D73381" w:rsidRPr="008D61DD">
        <w:rPr>
          <w:rFonts w:cs="Times New Roman"/>
        </w:rPr>
        <w:t>US Geological Survey.</w:t>
      </w:r>
    </w:p>
    <w:p w14:paraId="0B6ACA49" w14:textId="77777777" w:rsidR="00574ACB" w:rsidRPr="008D61DD" w:rsidRDefault="00574ACB" w:rsidP="008D61DD">
      <w:pPr>
        <w:spacing w:line="480" w:lineRule="auto"/>
        <w:rPr>
          <w:rFonts w:cs="Times New Roman"/>
        </w:rPr>
      </w:pPr>
    </w:p>
    <w:p w14:paraId="1ADEFAD5" w14:textId="77777777" w:rsidR="00574ACB" w:rsidRPr="008D61DD" w:rsidRDefault="00574ACB" w:rsidP="008D61DD">
      <w:pPr>
        <w:spacing w:line="480" w:lineRule="auto"/>
        <w:rPr>
          <w:rFonts w:cs="Times New Roman"/>
        </w:rPr>
      </w:pPr>
    </w:p>
    <w:p w14:paraId="77498C93" w14:textId="77777777" w:rsidR="00574ACB" w:rsidRPr="008D61DD" w:rsidRDefault="00574ACB" w:rsidP="008D61DD">
      <w:pPr>
        <w:spacing w:line="480" w:lineRule="auto"/>
        <w:rPr>
          <w:rFonts w:cs="Times New Roman"/>
        </w:rPr>
      </w:pPr>
    </w:p>
    <w:p w14:paraId="5BA2E361" w14:textId="77777777" w:rsidR="00574ACB" w:rsidRPr="008D61DD" w:rsidRDefault="00574ACB" w:rsidP="008D61DD">
      <w:pPr>
        <w:spacing w:line="480" w:lineRule="auto"/>
        <w:rPr>
          <w:rFonts w:cs="Times New Roman"/>
        </w:rPr>
      </w:pPr>
    </w:p>
    <w:p w14:paraId="12F9E35F" w14:textId="77777777" w:rsidR="002501D2" w:rsidRPr="008D61DD" w:rsidRDefault="002501D2" w:rsidP="008D61DD">
      <w:pPr>
        <w:spacing w:line="480" w:lineRule="auto"/>
        <w:rPr>
          <w:rFonts w:cs="Times New Roman"/>
        </w:rPr>
      </w:pPr>
    </w:p>
    <w:p w14:paraId="179472E7" w14:textId="77777777" w:rsidR="002501D2" w:rsidRPr="008D61DD" w:rsidRDefault="002501D2" w:rsidP="008D61DD">
      <w:pPr>
        <w:spacing w:line="480" w:lineRule="auto"/>
        <w:rPr>
          <w:rFonts w:cs="Times New Roman"/>
        </w:rPr>
      </w:pPr>
    </w:p>
    <w:p w14:paraId="3508D505" w14:textId="77777777" w:rsidR="002501D2" w:rsidRPr="008D61DD" w:rsidRDefault="002501D2" w:rsidP="008D61DD">
      <w:pPr>
        <w:spacing w:line="480" w:lineRule="auto"/>
        <w:rPr>
          <w:rFonts w:cs="Times New Roman"/>
        </w:rPr>
      </w:pPr>
    </w:p>
    <w:p w14:paraId="2EE0F723" w14:textId="77777777" w:rsidR="002501D2" w:rsidRPr="008D61DD" w:rsidRDefault="002501D2" w:rsidP="008D61DD">
      <w:pPr>
        <w:spacing w:line="480" w:lineRule="auto"/>
        <w:rPr>
          <w:rFonts w:cs="Times New Roman"/>
        </w:rPr>
      </w:pPr>
    </w:p>
    <w:p w14:paraId="2066C528" w14:textId="77777777" w:rsidR="008D61DD" w:rsidRPr="008D61DD" w:rsidRDefault="008D61DD" w:rsidP="008D61DD">
      <w:pPr>
        <w:spacing w:line="480" w:lineRule="auto"/>
        <w:jc w:val="center"/>
        <w:rPr>
          <w:rFonts w:cs="Times New Roman"/>
          <w:b/>
        </w:rPr>
      </w:pPr>
    </w:p>
    <w:p w14:paraId="0775B6C9" w14:textId="0D12AC40" w:rsidR="00574ACB" w:rsidRPr="008D61DD" w:rsidRDefault="00574ACB" w:rsidP="008D61DD">
      <w:pPr>
        <w:spacing w:line="480" w:lineRule="auto"/>
        <w:jc w:val="center"/>
        <w:rPr>
          <w:rFonts w:cs="Times New Roman"/>
          <w:b/>
        </w:rPr>
      </w:pPr>
      <w:r w:rsidRPr="008D61DD">
        <w:rPr>
          <w:rFonts w:cs="Times New Roman"/>
          <w:b/>
        </w:rPr>
        <w:lastRenderedPageBreak/>
        <w:t>References</w:t>
      </w:r>
    </w:p>
    <w:p w14:paraId="49F1F1EB" w14:textId="77777777" w:rsidR="006661DB" w:rsidRPr="008D61DD" w:rsidRDefault="006661DB" w:rsidP="008D61DD">
      <w:pPr>
        <w:pStyle w:val="Bibliography"/>
        <w:spacing w:line="480" w:lineRule="auto"/>
        <w:ind w:left="720" w:hanging="720"/>
        <w:rPr>
          <w:rFonts w:cs="Times New Roman"/>
          <w:noProof/>
        </w:rPr>
      </w:pPr>
      <w:r w:rsidRPr="008D61DD">
        <w:rPr>
          <w:rFonts w:cs="Times New Roman"/>
        </w:rPr>
        <w:fldChar w:fldCharType="begin"/>
      </w:r>
      <w:r w:rsidRPr="008D61DD">
        <w:rPr>
          <w:rFonts w:cs="Times New Roman"/>
        </w:rPr>
        <w:instrText xml:space="preserve"> BIBLIOGRAPHY </w:instrText>
      </w:r>
      <w:r w:rsidRPr="008D61DD">
        <w:rPr>
          <w:rFonts w:cs="Times New Roman"/>
        </w:rPr>
        <w:fldChar w:fldCharType="separate"/>
      </w:r>
      <w:r w:rsidRPr="008D61DD">
        <w:rPr>
          <w:rFonts w:cs="Times New Roman"/>
          <w:noProof/>
        </w:rPr>
        <w:t xml:space="preserve">Brown, E. G., &amp; Ghilarducci, M. S. (2017). </w:t>
      </w:r>
      <w:r w:rsidRPr="008D61DD">
        <w:rPr>
          <w:rFonts w:cs="Times New Roman"/>
          <w:iCs/>
          <w:noProof/>
        </w:rPr>
        <w:t>State of California: Emergency Plan</w:t>
      </w:r>
      <w:r w:rsidRPr="008D61DD">
        <w:rPr>
          <w:rFonts w:cs="Times New Roman"/>
          <w:noProof/>
        </w:rPr>
        <w:t>. Retrieved from The Great Seal of the State of California: https://www.caloes.ca.gov/PlanningPreparednessSite/Documents/California_State_Emergency_Plan_2017.pdf</w:t>
      </w:r>
    </w:p>
    <w:p w14:paraId="61DAA75A" w14:textId="77777777" w:rsidR="006661DB" w:rsidRPr="008D61DD" w:rsidRDefault="006661DB" w:rsidP="008D61DD">
      <w:pPr>
        <w:pStyle w:val="Bibliography"/>
        <w:spacing w:line="480" w:lineRule="auto"/>
        <w:ind w:left="720" w:hanging="720"/>
        <w:rPr>
          <w:rFonts w:cs="Times New Roman"/>
          <w:noProof/>
        </w:rPr>
      </w:pPr>
      <w:r w:rsidRPr="008D61DD">
        <w:rPr>
          <w:rFonts w:cs="Times New Roman"/>
          <w:noProof/>
        </w:rPr>
        <w:t xml:space="preserve">Ehlers, R. (2017). </w:t>
      </w:r>
      <w:r w:rsidRPr="008D61DD">
        <w:rPr>
          <w:rFonts w:cs="Times New Roman"/>
          <w:iCs/>
          <w:noProof/>
        </w:rPr>
        <w:t>Significant Flood-Related Events in California</w:t>
      </w:r>
      <w:r w:rsidRPr="008D61DD">
        <w:rPr>
          <w:rFonts w:cs="Times New Roman"/>
          <w:noProof/>
        </w:rPr>
        <w:t>. Retrieved from Managing Floods in California: Legislative Analyst's Office LAO: https://lao.ca.gov/Publications/Report/3571</w:t>
      </w:r>
    </w:p>
    <w:p w14:paraId="1C52FF84" w14:textId="77777777" w:rsidR="006661DB" w:rsidRPr="008D61DD" w:rsidRDefault="006661DB" w:rsidP="008D61DD">
      <w:pPr>
        <w:pStyle w:val="Bibliography"/>
        <w:spacing w:line="480" w:lineRule="auto"/>
        <w:ind w:left="720" w:hanging="720"/>
        <w:rPr>
          <w:rFonts w:cs="Times New Roman"/>
          <w:noProof/>
        </w:rPr>
      </w:pPr>
      <w:r w:rsidRPr="008D61DD">
        <w:rPr>
          <w:rFonts w:cs="Times New Roman"/>
          <w:noProof/>
        </w:rPr>
        <w:t xml:space="preserve">Force Management Task Force. (2021). </w:t>
      </w:r>
      <w:r w:rsidRPr="008D61DD">
        <w:rPr>
          <w:rFonts w:cs="Times New Roman"/>
          <w:iCs/>
          <w:noProof/>
        </w:rPr>
        <w:t>TOP 20 LARGEST CALIFORNIA WILDFIRES</w:t>
      </w:r>
      <w:r w:rsidRPr="008D61DD">
        <w:rPr>
          <w:rFonts w:cs="Times New Roman"/>
          <w:noProof/>
        </w:rPr>
        <w:t>. Retrieved from California's Wildfire and Forest Resili</w:t>
      </w:r>
      <w:r w:rsidR="00704C68" w:rsidRPr="008D61DD">
        <w:rPr>
          <w:rFonts w:cs="Times New Roman"/>
          <w:noProof/>
        </w:rPr>
        <w:t>e</w:t>
      </w:r>
      <w:r w:rsidRPr="008D61DD">
        <w:rPr>
          <w:rFonts w:cs="Times New Roman"/>
          <w:noProof/>
        </w:rPr>
        <w:t>nce Action Plan: https://www.fire.ca.gov/media/ps4p2vck/californiawildfireandforestresilienceactionplan.pdf</w:t>
      </w:r>
    </w:p>
    <w:p w14:paraId="372119EF" w14:textId="77777777" w:rsidR="006661DB" w:rsidRPr="008D61DD" w:rsidRDefault="006661DB" w:rsidP="008D61DD">
      <w:pPr>
        <w:pStyle w:val="Bibliography"/>
        <w:spacing w:line="480" w:lineRule="auto"/>
        <w:ind w:left="720" w:hanging="720"/>
        <w:rPr>
          <w:rFonts w:cs="Times New Roman"/>
          <w:noProof/>
        </w:rPr>
      </w:pPr>
      <w:r w:rsidRPr="008D61DD">
        <w:rPr>
          <w:rFonts w:cs="Times New Roman"/>
          <w:noProof/>
        </w:rPr>
        <w:t xml:space="preserve">Key, K. (2021). </w:t>
      </w:r>
      <w:r w:rsidRPr="008D61DD">
        <w:rPr>
          <w:rFonts w:cs="Times New Roman"/>
          <w:iCs/>
          <w:noProof/>
        </w:rPr>
        <w:t>The US States Most Prone To Natural Disasters</w:t>
      </w:r>
      <w:r w:rsidRPr="008D61DD">
        <w:rPr>
          <w:rFonts w:cs="Times New Roman"/>
          <w:noProof/>
        </w:rPr>
        <w:t>. Retrieved from WorldAtlas: https://www.worldatlas.com/articles/the-10-states-most-prone-to-natural-disasters.html</w:t>
      </w:r>
    </w:p>
    <w:p w14:paraId="0BECBB65" w14:textId="77777777" w:rsidR="006661DB" w:rsidRPr="008D61DD" w:rsidRDefault="006661DB" w:rsidP="008D61DD">
      <w:pPr>
        <w:pStyle w:val="Bibliography"/>
        <w:spacing w:line="480" w:lineRule="auto"/>
        <w:ind w:left="720" w:hanging="720"/>
        <w:rPr>
          <w:rFonts w:cs="Times New Roman"/>
          <w:noProof/>
        </w:rPr>
      </w:pPr>
      <w:r w:rsidRPr="008D61DD">
        <w:rPr>
          <w:rFonts w:cs="Times New Roman"/>
          <w:noProof/>
        </w:rPr>
        <w:t xml:space="preserve">Legislative Analyst's Office LAO. (2017). </w:t>
      </w:r>
      <w:r w:rsidRPr="008D61DD">
        <w:rPr>
          <w:rFonts w:cs="Times New Roman"/>
          <w:iCs/>
          <w:noProof/>
        </w:rPr>
        <w:t>Significant Flood-Related Events in California</w:t>
      </w:r>
      <w:r w:rsidRPr="008D61DD">
        <w:rPr>
          <w:rFonts w:cs="Times New Roman"/>
          <w:noProof/>
        </w:rPr>
        <w:t>. Retrieved from Managing Floods in California: https://lao.ca.gov/Publications/Report/3571</w:t>
      </w:r>
    </w:p>
    <w:p w14:paraId="13DDD5CE" w14:textId="77777777" w:rsidR="006661DB" w:rsidRPr="008D61DD" w:rsidRDefault="006661DB" w:rsidP="008D61DD">
      <w:pPr>
        <w:pStyle w:val="Bibliography"/>
        <w:spacing w:line="480" w:lineRule="auto"/>
        <w:ind w:left="720" w:hanging="720"/>
        <w:rPr>
          <w:rFonts w:cs="Times New Roman"/>
          <w:noProof/>
        </w:rPr>
      </w:pPr>
      <w:r w:rsidRPr="008D61DD">
        <w:rPr>
          <w:rFonts w:cs="Times New Roman"/>
          <w:noProof/>
        </w:rPr>
        <w:t xml:space="preserve">Prescott, W., &amp; Diggles, M. (2005). </w:t>
      </w:r>
      <w:r w:rsidRPr="008D61DD">
        <w:rPr>
          <w:rFonts w:cs="Times New Roman"/>
          <w:iCs/>
          <w:noProof/>
        </w:rPr>
        <w:t>Southern Californians Cope With Earthquakes</w:t>
      </w:r>
      <w:r w:rsidRPr="008D61DD">
        <w:rPr>
          <w:rFonts w:cs="Times New Roman"/>
          <w:noProof/>
        </w:rPr>
        <w:t>. Retrieved from USGS: https://pubs.usgs.gov/fs/1995/fs225-95/</w:t>
      </w:r>
    </w:p>
    <w:p w14:paraId="405FF795" w14:textId="77777777" w:rsidR="006661DB" w:rsidRPr="006661DB" w:rsidRDefault="006661DB" w:rsidP="008D61DD">
      <w:pPr>
        <w:spacing w:line="480" w:lineRule="auto"/>
        <w:ind w:left="720" w:hanging="720"/>
      </w:pPr>
      <w:r w:rsidRPr="008D61DD">
        <w:rPr>
          <w:rFonts w:cs="Times New Roman"/>
          <w:b/>
          <w:bCs/>
        </w:rPr>
        <w:fldChar w:fldCharType="end"/>
      </w:r>
    </w:p>
    <w:sectPr w:rsidR="006661DB" w:rsidRPr="006661DB" w:rsidSect="00E16746">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D4DC" w14:textId="77777777" w:rsidR="00BA7094" w:rsidRDefault="00BA7094" w:rsidP="00406015">
      <w:r>
        <w:separator/>
      </w:r>
    </w:p>
  </w:endnote>
  <w:endnote w:type="continuationSeparator" w:id="0">
    <w:p w14:paraId="288DC7C3" w14:textId="77777777" w:rsidR="00BA7094" w:rsidRDefault="00BA7094" w:rsidP="0040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09C8" w14:textId="77777777" w:rsidR="00BA7094" w:rsidRDefault="00BA7094" w:rsidP="00406015">
      <w:r>
        <w:separator/>
      </w:r>
    </w:p>
  </w:footnote>
  <w:footnote w:type="continuationSeparator" w:id="0">
    <w:p w14:paraId="19BB0318" w14:textId="77777777" w:rsidR="00BA7094" w:rsidRDefault="00BA7094" w:rsidP="0040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9413849"/>
      <w:docPartObj>
        <w:docPartGallery w:val="Page Numbers (Top of Page)"/>
        <w:docPartUnique/>
      </w:docPartObj>
    </w:sdtPr>
    <w:sdtEndPr>
      <w:rPr>
        <w:rStyle w:val="PageNumber"/>
      </w:rPr>
    </w:sdtEndPr>
    <w:sdtContent>
      <w:p w14:paraId="339CD64A" w14:textId="77777777" w:rsidR="00406015" w:rsidRDefault="00406015" w:rsidP="00B32D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5AD9A" w14:textId="77777777" w:rsidR="00406015" w:rsidRDefault="00406015" w:rsidP="004060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370338"/>
      <w:docPartObj>
        <w:docPartGallery w:val="Page Numbers (Top of Page)"/>
        <w:docPartUnique/>
      </w:docPartObj>
    </w:sdtPr>
    <w:sdtEndPr>
      <w:rPr>
        <w:rStyle w:val="PageNumber"/>
      </w:rPr>
    </w:sdtEndPr>
    <w:sdtContent>
      <w:p w14:paraId="74801CC4" w14:textId="77777777" w:rsidR="00406015" w:rsidRDefault="00406015" w:rsidP="00B32D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491D">
          <w:rPr>
            <w:rStyle w:val="PageNumber"/>
            <w:noProof/>
          </w:rPr>
          <w:t>7</w:t>
        </w:r>
        <w:r>
          <w:rPr>
            <w:rStyle w:val="PageNumber"/>
          </w:rPr>
          <w:fldChar w:fldCharType="end"/>
        </w:r>
      </w:p>
    </w:sdtContent>
  </w:sdt>
  <w:p w14:paraId="71DC7A52" w14:textId="77777777" w:rsidR="00406015" w:rsidRDefault="00406015" w:rsidP="00406015">
    <w:pPr>
      <w:pStyle w:val="Header"/>
      <w:ind w:right="360"/>
    </w:pPr>
    <w:r>
      <w:t>MODULE 1 SLP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MzAytDQzMjE0N7FU0lEKTi0uzszPAykwrAUAGkDICSwAAAA="/>
  </w:docVars>
  <w:rsids>
    <w:rsidRoot w:val="00327D9A"/>
    <w:rsid w:val="0007256D"/>
    <w:rsid w:val="0010759A"/>
    <w:rsid w:val="0016512E"/>
    <w:rsid w:val="001C3140"/>
    <w:rsid w:val="001D26CA"/>
    <w:rsid w:val="001F0FD0"/>
    <w:rsid w:val="002032F8"/>
    <w:rsid w:val="002501D2"/>
    <w:rsid w:val="00261091"/>
    <w:rsid w:val="00327D9A"/>
    <w:rsid w:val="0036304C"/>
    <w:rsid w:val="0039596F"/>
    <w:rsid w:val="00406015"/>
    <w:rsid w:val="0042623F"/>
    <w:rsid w:val="00457CAC"/>
    <w:rsid w:val="004B3698"/>
    <w:rsid w:val="00574ACB"/>
    <w:rsid w:val="006661DB"/>
    <w:rsid w:val="00684E42"/>
    <w:rsid w:val="006A6F51"/>
    <w:rsid w:val="00704C68"/>
    <w:rsid w:val="007113D5"/>
    <w:rsid w:val="00713741"/>
    <w:rsid w:val="008A697B"/>
    <w:rsid w:val="008D509F"/>
    <w:rsid w:val="008D61DD"/>
    <w:rsid w:val="0098557B"/>
    <w:rsid w:val="009F1633"/>
    <w:rsid w:val="009F7FA2"/>
    <w:rsid w:val="00AA7F2B"/>
    <w:rsid w:val="00B561E1"/>
    <w:rsid w:val="00BA7094"/>
    <w:rsid w:val="00C52CB0"/>
    <w:rsid w:val="00C75D81"/>
    <w:rsid w:val="00CB6FE8"/>
    <w:rsid w:val="00CD6804"/>
    <w:rsid w:val="00D2491D"/>
    <w:rsid w:val="00D73381"/>
    <w:rsid w:val="00DE1D8F"/>
    <w:rsid w:val="00E16746"/>
    <w:rsid w:val="00E35761"/>
    <w:rsid w:val="00E811F6"/>
    <w:rsid w:val="00EB58EB"/>
    <w:rsid w:val="00EF684A"/>
    <w:rsid w:val="00F76B8E"/>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E091"/>
  <w15:chartTrackingRefBased/>
  <w15:docId w15:val="{2BE6BBF0-6AD4-714D-9287-687A6591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15"/>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406015"/>
    <w:pPr>
      <w:tabs>
        <w:tab w:val="center" w:pos="4680"/>
        <w:tab w:val="right" w:pos="9360"/>
      </w:tabs>
    </w:pPr>
  </w:style>
  <w:style w:type="character" w:customStyle="1" w:styleId="HeaderChar">
    <w:name w:val="Header Char"/>
    <w:basedOn w:val="DefaultParagraphFont"/>
    <w:link w:val="Header"/>
    <w:uiPriority w:val="99"/>
    <w:rsid w:val="00406015"/>
    <w:rPr>
      <w:rFonts w:ascii="Times New Roman" w:hAnsi="Times New Roman"/>
    </w:rPr>
  </w:style>
  <w:style w:type="paragraph" w:styleId="Footer">
    <w:name w:val="footer"/>
    <w:basedOn w:val="Normal"/>
    <w:link w:val="FooterChar"/>
    <w:uiPriority w:val="99"/>
    <w:unhideWhenUsed/>
    <w:rsid w:val="00406015"/>
    <w:pPr>
      <w:tabs>
        <w:tab w:val="center" w:pos="4680"/>
        <w:tab w:val="right" w:pos="9360"/>
      </w:tabs>
    </w:pPr>
  </w:style>
  <w:style w:type="character" w:customStyle="1" w:styleId="FooterChar">
    <w:name w:val="Footer Char"/>
    <w:basedOn w:val="DefaultParagraphFont"/>
    <w:link w:val="Footer"/>
    <w:uiPriority w:val="99"/>
    <w:rsid w:val="00406015"/>
    <w:rPr>
      <w:rFonts w:ascii="Times New Roman" w:hAnsi="Times New Roman"/>
    </w:rPr>
  </w:style>
  <w:style w:type="character" w:styleId="PageNumber">
    <w:name w:val="page number"/>
    <w:basedOn w:val="DefaultParagraphFont"/>
    <w:uiPriority w:val="99"/>
    <w:semiHidden/>
    <w:unhideWhenUsed/>
    <w:rsid w:val="00406015"/>
  </w:style>
  <w:style w:type="character" w:styleId="Hyperlink">
    <w:name w:val="Hyperlink"/>
    <w:basedOn w:val="DefaultParagraphFont"/>
    <w:uiPriority w:val="99"/>
    <w:unhideWhenUsed/>
    <w:rsid w:val="00574ACB"/>
    <w:rPr>
      <w:color w:val="0563C1" w:themeColor="hyperlink"/>
      <w:u w:val="single"/>
    </w:rPr>
  </w:style>
  <w:style w:type="character" w:styleId="FollowedHyperlink">
    <w:name w:val="FollowedHyperlink"/>
    <w:basedOn w:val="DefaultParagraphFont"/>
    <w:uiPriority w:val="99"/>
    <w:semiHidden/>
    <w:unhideWhenUsed/>
    <w:rsid w:val="007113D5"/>
    <w:rPr>
      <w:color w:val="954F72" w:themeColor="followedHyperlink"/>
      <w:u w:val="single"/>
    </w:rPr>
  </w:style>
  <w:style w:type="paragraph" w:styleId="Bibliography">
    <w:name w:val="Bibliography"/>
    <w:basedOn w:val="Normal"/>
    <w:next w:val="Normal"/>
    <w:uiPriority w:val="37"/>
    <w:unhideWhenUsed/>
    <w:rsid w:val="0066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177">
      <w:bodyDiv w:val="1"/>
      <w:marLeft w:val="0"/>
      <w:marRight w:val="0"/>
      <w:marTop w:val="0"/>
      <w:marBottom w:val="0"/>
      <w:divBdr>
        <w:top w:val="none" w:sz="0" w:space="0" w:color="auto"/>
        <w:left w:val="none" w:sz="0" w:space="0" w:color="auto"/>
        <w:bottom w:val="none" w:sz="0" w:space="0" w:color="auto"/>
        <w:right w:val="none" w:sz="0" w:space="0" w:color="auto"/>
      </w:divBdr>
    </w:div>
    <w:div w:id="370498819">
      <w:bodyDiv w:val="1"/>
      <w:marLeft w:val="0"/>
      <w:marRight w:val="0"/>
      <w:marTop w:val="0"/>
      <w:marBottom w:val="0"/>
      <w:divBdr>
        <w:top w:val="none" w:sz="0" w:space="0" w:color="auto"/>
        <w:left w:val="none" w:sz="0" w:space="0" w:color="auto"/>
        <w:bottom w:val="none" w:sz="0" w:space="0" w:color="auto"/>
        <w:right w:val="none" w:sz="0" w:space="0" w:color="auto"/>
      </w:divBdr>
    </w:div>
    <w:div w:id="522741628">
      <w:bodyDiv w:val="1"/>
      <w:marLeft w:val="0"/>
      <w:marRight w:val="0"/>
      <w:marTop w:val="0"/>
      <w:marBottom w:val="0"/>
      <w:divBdr>
        <w:top w:val="none" w:sz="0" w:space="0" w:color="auto"/>
        <w:left w:val="none" w:sz="0" w:space="0" w:color="auto"/>
        <w:bottom w:val="none" w:sz="0" w:space="0" w:color="auto"/>
        <w:right w:val="none" w:sz="0" w:space="0" w:color="auto"/>
      </w:divBdr>
    </w:div>
    <w:div w:id="533270418">
      <w:bodyDiv w:val="1"/>
      <w:marLeft w:val="0"/>
      <w:marRight w:val="0"/>
      <w:marTop w:val="0"/>
      <w:marBottom w:val="0"/>
      <w:divBdr>
        <w:top w:val="none" w:sz="0" w:space="0" w:color="auto"/>
        <w:left w:val="none" w:sz="0" w:space="0" w:color="auto"/>
        <w:bottom w:val="none" w:sz="0" w:space="0" w:color="auto"/>
        <w:right w:val="none" w:sz="0" w:space="0" w:color="auto"/>
      </w:divBdr>
    </w:div>
    <w:div w:id="551425786">
      <w:bodyDiv w:val="1"/>
      <w:marLeft w:val="0"/>
      <w:marRight w:val="0"/>
      <w:marTop w:val="0"/>
      <w:marBottom w:val="0"/>
      <w:divBdr>
        <w:top w:val="none" w:sz="0" w:space="0" w:color="auto"/>
        <w:left w:val="none" w:sz="0" w:space="0" w:color="auto"/>
        <w:bottom w:val="none" w:sz="0" w:space="0" w:color="auto"/>
        <w:right w:val="none" w:sz="0" w:space="0" w:color="auto"/>
      </w:divBdr>
    </w:div>
    <w:div w:id="696194812">
      <w:bodyDiv w:val="1"/>
      <w:marLeft w:val="0"/>
      <w:marRight w:val="0"/>
      <w:marTop w:val="0"/>
      <w:marBottom w:val="0"/>
      <w:divBdr>
        <w:top w:val="none" w:sz="0" w:space="0" w:color="auto"/>
        <w:left w:val="none" w:sz="0" w:space="0" w:color="auto"/>
        <w:bottom w:val="none" w:sz="0" w:space="0" w:color="auto"/>
        <w:right w:val="none" w:sz="0" w:space="0" w:color="auto"/>
      </w:divBdr>
    </w:div>
    <w:div w:id="1266233049">
      <w:bodyDiv w:val="1"/>
      <w:marLeft w:val="0"/>
      <w:marRight w:val="0"/>
      <w:marTop w:val="0"/>
      <w:marBottom w:val="0"/>
      <w:divBdr>
        <w:top w:val="none" w:sz="0" w:space="0" w:color="auto"/>
        <w:left w:val="none" w:sz="0" w:space="0" w:color="auto"/>
        <w:bottom w:val="none" w:sz="0" w:space="0" w:color="auto"/>
        <w:right w:val="none" w:sz="0" w:space="0" w:color="auto"/>
      </w:divBdr>
    </w:div>
    <w:div w:id="1367019656">
      <w:bodyDiv w:val="1"/>
      <w:marLeft w:val="0"/>
      <w:marRight w:val="0"/>
      <w:marTop w:val="0"/>
      <w:marBottom w:val="0"/>
      <w:divBdr>
        <w:top w:val="none" w:sz="0" w:space="0" w:color="auto"/>
        <w:left w:val="none" w:sz="0" w:space="0" w:color="auto"/>
        <w:bottom w:val="none" w:sz="0" w:space="0" w:color="auto"/>
        <w:right w:val="none" w:sz="0" w:space="0" w:color="auto"/>
      </w:divBdr>
    </w:div>
    <w:div w:id="1383561466">
      <w:bodyDiv w:val="1"/>
      <w:marLeft w:val="0"/>
      <w:marRight w:val="0"/>
      <w:marTop w:val="0"/>
      <w:marBottom w:val="0"/>
      <w:divBdr>
        <w:top w:val="none" w:sz="0" w:space="0" w:color="auto"/>
        <w:left w:val="none" w:sz="0" w:space="0" w:color="auto"/>
        <w:bottom w:val="none" w:sz="0" w:space="0" w:color="auto"/>
        <w:right w:val="none" w:sz="0" w:space="0" w:color="auto"/>
      </w:divBdr>
    </w:div>
    <w:div w:id="1427187006">
      <w:bodyDiv w:val="1"/>
      <w:marLeft w:val="0"/>
      <w:marRight w:val="0"/>
      <w:marTop w:val="0"/>
      <w:marBottom w:val="0"/>
      <w:divBdr>
        <w:top w:val="none" w:sz="0" w:space="0" w:color="auto"/>
        <w:left w:val="none" w:sz="0" w:space="0" w:color="auto"/>
        <w:bottom w:val="none" w:sz="0" w:space="0" w:color="auto"/>
        <w:right w:val="none" w:sz="0" w:space="0" w:color="auto"/>
      </w:divBdr>
    </w:div>
    <w:div w:id="1469399984">
      <w:bodyDiv w:val="1"/>
      <w:marLeft w:val="0"/>
      <w:marRight w:val="0"/>
      <w:marTop w:val="0"/>
      <w:marBottom w:val="0"/>
      <w:divBdr>
        <w:top w:val="none" w:sz="0" w:space="0" w:color="auto"/>
        <w:left w:val="none" w:sz="0" w:space="0" w:color="auto"/>
        <w:bottom w:val="none" w:sz="0" w:space="0" w:color="auto"/>
        <w:right w:val="none" w:sz="0" w:space="0" w:color="auto"/>
      </w:divBdr>
    </w:div>
    <w:div w:id="1546139031">
      <w:bodyDiv w:val="1"/>
      <w:marLeft w:val="0"/>
      <w:marRight w:val="0"/>
      <w:marTop w:val="0"/>
      <w:marBottom w:val="0"/>
      <w:divBdr>
        <w:top w:val="none" w:sz="0" w:space="0" w:color="auto"/>
        <w:left w:val="none" w:sz="0" w:space="0" w:color="auto"/>
        <w:bottom w:val="none" w:sz="0" w:space="0" w:color="auto"/>
        <w:right w:val="none" w:sz="0" w:space="0" w:color="auto"/>
      </w:divBdr>
    </w:div>
    <w:div w:id="1560436875">
      <w:bodyDiv w:val="1"/>
      <w:marLeft w:val="0"/>
      <w:marRight w:val="0"/>
      <w:marTop w:val="0"/>
      <w:marBottom w:val="0"/>
      <w:divBdr>
        <w:top w:val="none" w:sz="0" w:space="0" w:color="auto"/>
        <w:left w:val="none" w:sz="0" w:space="0" w:color="auto"/>
        <w:bottom w:val="none" w:sz="0" w:space="0" w:color="auto"/>
        <w:right w:val="none" w:sz="0" w:space="0" w:color="auto"/>
      </w:divBdr>
    </w:div>
    <w:div w:id="1642034150">
      <w:bodyDiv w:val="1"/>
      <w:marLeft w:val="0"/>
      <w:marRight w:val="0"/>
      <w:marTop w:val="0"/>
      <w:marBottom w:val="0"/>
      <w:divBdr>
        <w:top w:val="none" w:sz="0" w:space="0" w:color="auto"/>
        <w:left w:val="none" w:sz="0" w:space="0" w:color="auto"/>
        <w:bottom w:val="none" w:sz="0" w:space="0" w:color="auto"/>
        <w:right w:val="none" w:sz="0" w:space="0" w:color="auto"/>
      </w:divBdr>
    </w:div>
    <w:div w:id="1655799239">
      <w:bodyDiv w:val="1"/>
      <w:marLeft w:val="0"/>
      <w:marRight w:val="0"/>
      <w:marTop w:val="0"/>
      <w:marBottom w:val="0"/>
      <w:divBdr>
        <w:top w:val="none" w:sz="0" w:space="0" w:color="auto"/>
        <w:left w:val="none" w:sz="0" w:space="0" w:color="auto"/>
        <w:bottom w:val="none" w:sz="0" w:space="0" w:color="auto"/>
        <w:right w:val="none" w:sz="0" w:space="0" w:color="auto"/>
      </w:divBdr>
    </w:div>
    <w:div w:id="1882866063">
      <w:bodyDiv w:val="1"/>
      <w:marLeft w:val="0"/>
      <w:marRight w:val="0"/>
      <w:marTop w:val="0"/>
      <w:marBottom w:val="0"/>
      <w:divBdr>
        <w:top w:val="none" w:sz="0" w:space="0" w:color="auto"/>
        <w:left w:val="none" w:sz="0" w:space="0" w:color="auto"/>
        <w:bottom w:val="none" w:sz="0" w:space="0" w:color="auto"/>
        <w:right w:val="none" w:sz="0" w:space="0" w:color="auto"/>
      </w:divBdr>
    </w:div>
    <w:div w:id="2049253836">
      <w:bodyDiv w:val="1"/>
      <w:marLeft w:val="0"/>
      <w:marRight w:val="0"/>
      <w:marTop w:val="0"/>
      <w:marBottom w:val="0"/>
      <w:divBdr>
        <w:top w:val="none" w:sz="0" w:space="0" w:color="auto"/>
        <w:left w:val="none" w:sz="0" w:space="0" w:color="auto"/>
        <w:bottom w:val="none" w:sz="0" w:space="0" w:color="auto"/>
        <w:right w:val="none" w:sz="0" w:space="0" w:color="auto"/>
      </w:divBdr>
    </w:div>
    <w:div w:id="20651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atlas.com/articles/the-10-states-most-prone-to-natural-disaster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ubs.usgs.gov/fs/1995/fs225-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Key21</b:Tag>
    <b:SourceType>InternetSite</b:SourceType>
    <b:Guid>{954FD57A-8863-8B4C-9FAD-ADF65C4D9EC8}</b:Guid>
    <b:Title>The US States Most Prone To Natural Disasters</b:Title>
    <b:InternetSiteTitle>WorldAtlas</b:InternetSiteTitle>
    <b:URL>https://www.worldatlas.com/articles/the-10-states-most-prone-to-natural-disasters.html</b:URL>
    <b:Year>2021</b:Year>
    <b:Author>
      <b:Author>
        <b:NameList>
          <b:Person>
            <b:Last>Key</b:Last>
            <b:First>Kevin</b:First>
          </b:Person>
        </b:NameList>
      </b:Author>
    </b:Author>
    <b:RefOrder>1</b:RefOrder>
  </b:Source>
  <b:Source>
    <b:Tag>For21</b:Tag>
    <b:SourceType>InternetSite</b:SourceType>
    <b:Guid>{C2697F05-5E0E-E246-B517-BEE548547C58}</b:Guid>
    <b:Author>
      <b:Author>
        <b:Corporate>Force Management Task Force</b:Corporate>
      </b:Author>
    </b:Author>
    <b:Title>TOP 20 LARGEST CALIFORNIA WILDFIRES</b:Title>
    <b:InternetSiteTitle>California's Wildfire and Forest Resiliance Action Plan</b:InternetSiteTitle>
    <b:URL>https://www.fire.ca.gov/media/ps4p2vck/californiawildfireandforestresilienceactionplan.pdf</b:URL>
    <b:Year>2021</b:Year>
    <b:RefOrder>2</b:RefOrder>
  </b:Source>
  <b:Source>
    <b:Tag>Leg17</b:Tag>
    <b:SourceType>InternetSite</b:SourceType>
    <b:Guid>{B5FC2E9F-68D5-C141-8E99-3532DA262D2E}</b:Guid>
    <b:Author>
      <b:Author>
        <b:Corporate>Ehlers, Rachel</b:Corporate>
        <b:NameList>
          <b:Person>
            <b:Last>Ehlers</b:Last>
            <b:First>Rachel</b:First>
          </b:Person>
        </b:NameList>
      </b:Author>
    </b:Author>
    <b:Title>Significant  Flood-Related Events in California</b:Title>
    <b:InternetSiteTitle>Managing Floods in California: Legislative Analyst's Office LAO</b:InternetSiteTitle>
    <b:URL>https://lao.ca.gov/Publications/Report/3571</b:URL>
    <b:Year>2017</b:Year>
    <b:RefOrder>4</b:RefOrder>
  </b:Source>
  <b:Source>
    <b:Tag>Pre05</b:Tag>
    <b:SourceType>InternetSite</b:SourceType>
    <b:Guid>{A2F4D2A5-75FC-F84E-9679-F2F0972ED562}</b:Guid>
    <b:Title>Southern Californians Cope With Earthquakes</b:Title>
    <b:InternetSiteTitle>USGS</b:InternetSiteTitle>
    <b:URL>https://pubs.usgs.gov/fs/1995/fs225-95/</b:URL>
    <b:Year>2005</b:Year>
    <b:Author>
      <b:Author>
        <b:NameList>
          <b:Person>
            <b:Last>Prescott</b:Last>
            <b:First>Will</b:First>
          </b:Person>
          <b:Person>
            <b:Last>Diggles</b:Last>
            <b:First>Miie</b:First>
          </b:Person>
        </b:NameList>
      </b:Author>
    </b:Author>
    <b:RefOrder>3</b:RefOrder>
  </b:Source>
  <b:Source>
    <b:Tag>Placeholder1</b:Tag>
    <b:SourceType>InternetSite</b:SourceType>
    <b:Guid>{BF1C60F9-99BA-4241-8D33-C5B76421ED19}</b:Guid>
    <b:Author>
      <b:Author>
        <b:Corporate>Legislative Analyst's  Office LAO</b:Corporate>
      </b:Author>
    </b:Author>
    <b:Title>Significant  Flood-Related Events in California</b:Title>
    <b:InternetSiteTitle>Managing Floods in California</b:InternetSiteTitle>
    <b:URL>https://lao.ca.gov/Publications/Report/3571</b:URL>
    <b:Year>2017</b:Year>
    <b:RefOrder>5</b:RefOrder>
  </b:Source>
  <b:Source>
    <b:Tag>Bro172</b:Tag>
    <b:SourceType>InternetSite</b:SourceType>
    <b:Guid>{83F4AB64-E917-9743-9523-60E33AE75E13}</b:Guid>
    <b:Title>State of California: Emergency Plan</b:Title>
    <b:InternetSiteTitle>The Great Seal of the State of California</b:InternetSiteTitle>
    <b:URL>https://www.caloes.ca.gov/PlanningPreparednessSite/Documents/California_State_Emergency_Plan_2017.pdf</b:URL>
    <b:Year>2017</b:Year>
    <b:Author>
      <b:Author>
        <b:NameList>
          <b:Person>
            <b:Last>Brown</b:Last>
            <b:Middle>G</b:Middle>
            <b:First>Edmund</b:First>
          </b:Person>
          <b:Person>
            <b:Last>Ghilarducci</b:Last>
            <b:Middle>S</b:Middle>
            <b:First>Mark</b:First>
          </b:Person>
        </b:NameList>
      </b:Author>
    </b:Author>
    <b:RefOrder>6</b:RefOrder>
  </b:Source>
</b:Sources>
</file>

<file path=customXml/itemProps1.xml><?xml version="1.0" encoding="utf-8"?>
<ds:datastoreItem xmlns:ds="http://schemas.openxmlformats.org/officeDocument/2006/customXml" ds:itemID="{49A0F59E-5A29-45FC-98B6-152EAF5B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Mark Nzioka</cp:lastModifiedBy>
  <cp:revision>2</cp:revision>
  <dcterms:created xsi:type="dcterms:W3CDTF">2021-06-24T22:38:00Z</dcterms:created>
  <dcterms:modified xsi:type="dcterms:W3CDTF">2021-06-24T22:38:00Z</dcterms:modified>
</cp:coreProperties>
</file>