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437D" w14:textId="75A8B15E" w:rsidR="00430553" w:rsidRDefault="00430553" w:rsidP="00E256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6E0">
        <w:rPr>
          <w:rFonts w:ascii="Times New Roman" w:hAnsi="Times New Roman" w:cs="Times New Roman"/>
          <w:b/>
          <w:bCs/>
          <w:sz w:val="24"/>
          <w:szCs w:val="24"/>
        </w:rPr>
        <w:t>Literature Review: Part 1 – Matrix Template</w:t>
      </w:r>
    </w:p>
    <w:p w14:paraId="63A96AD7" w14:textId="11708D3D" w:rsidR="0011593F" w:rsidRDefault="0011593F" w:rsidP="00E256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Rebecca Woods</w:t>
      </w:r>
    </w:p>
    <w:p w14:paraId="25E71941" w14:textId="53A9BF50" w:rsidR="0011593F" w:rsidRPr="00E256E0" w:rsidRDefault="0011593F" w:rsidP="00E256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09/12/2021</w:t>
      </w:r>
    </w:p>
    <w:p w14:paraId="39E06E12" w14:textId="77777777" w:rsidR="009F2C71" w:rsidRPr="00E256E0" w:rsidRDefault="009F2C71" w:rsidP="00E256E0">
      <w:pPr>
        <w:spacing w:after="12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W w:w="15593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3119"/>
        <w:gridCol w:w="2409"/>
        <w:gridCol w:w="3969"/>
        <w:gridCol w:w="3544"/>
      </w:tblGrid>
      <w:tr w:rsidR="005E2900" w:rsidRPr="00E256E0" w14:paraId="6BF78DDE" w14:textId="77777777" w:rsidTr="0059639C">
        <w:trPr>
          <w:trHeight w:val="563"/>
        </w:trPr>
        <w:tc>
          <w:tcPr>
            <w:tcW w:w="2552" w:type="dxa"/>
            <w:vAlign w:val="bottom"/>
          </w:tcPr>
          <w:p w14:paraId="178A0C59" w14:textId="77777777" w:rsidR="00B90EA4" w:rsidRPr="00E256E0" w:rsidRDefault="00B90EA4" w:rsidP="00E256E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Article Information</w:t>
            </w:r>
          </w:p>
          <w:p w14:paraId="260869A2" w14:textId="77777777" w:rsidR="00B90EA4" w:rsidRPr="00E256E0" w:rsidRDefault="00B90EA4" w:rsidP="00E256E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E25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citation</w:t>
            </w:r>
            <w:proofErr w:type="gramEnd"/>
            <w:r w:rsidRPr="00E25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in </w:t>
            </w:r>
            <w:r w:rsidR="00087085" w:rsidRPr="00E25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current </w:t>
            </w:r>
            <w:r w:rsidRPr="00E25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APA</w:t>
            </w:r>
            <w:r w:rsidR="00087085" w:rsidRPr="00E25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format</w:t>
            </w:r>
            <w:r w:rsidRPr="00E25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bottom"/>
          </w:tcPr>
          <w:p w14:paraId="2BC92147" w14:textId="77777777" w:rsidR="00B90EA4" w:rsidRPr="00E256E0" w:rsidRDefault="00B90EA4" w:rsidP="00E256E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Purpose of the Study</w:t>
            </w:r>
          </w:p>
        </w:tc>
        <w:tc>
          <w:tcPr>
            <w:tcW w:w="2409" w:type="dxa"/>
            <w:vAlign w:val="bottom"/>
          </w:tcPr>
          <w:p w14:paraId="5E0E67D3" w14:textId="77777777" w:rsidR="00B90EA4" w:rsidRPr="00E256E0" w:rsidRDefault="00B90EA4" w:rsidP="00E256E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Level of Evidence</w:t>
            </w:r>
          </w:p>
        </w:tc>
        <w:tc>
          <w:tcPr>
            <w:tcW w:w="3969" w:type="dxa"/>
            <w:vAlign w:val="bottom"/>
          </w:tcPr>
          <w:p w14:paraId="69B1EAFB" w14:textId="77777777" w:rsidR="00B90EA4" w:rsidRPr="00E256E0" w:rsidRDefault="00B90EA4" w:rsidP="00E256E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Study Results</w:t>
            </w:r>
          </w:p>
        </w:tc>
        <w:tc>
          <w:tcPr>
            <w:tcW w:w="3544" w:type="dxa"/>
            <w:vAlign w:val="bottom"/>
          </w:tcPr>
          <w:p w14:paraId="69909D83" w14:textId="77777777" w:rsidR="00B90EA4" w:rsidRPr="00E256E0" w:rsidRDefault="00B90EA4" w:rsidP="00E256E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Practice Implications with Biblical Integration</w:t>
            </w:r>
          </w:p>
        </w:tc>
      </w:tr>
      <w:tr w:rsidR="005E2900" w:rsidRPr="00E256E0" w14:paraId="5DD318BD" w14:textId="77777777" w:rsidTr="0059639C">
        <w:trPr>
          <w:trHeight w:val="532"/>
        </w:trPr>
        <w:tc>
          <w:tcPr>
            <w:tcW w:w="2552" w:type="dxa"/>
          </w:tcPr>
          <w:p w14:paraId="130A7157" w14:textId="77777777" w:rsidR="00B90EA4" w:rsidRPr="00E256E0" w:rsidRDefault="00B90EA4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AADB78" w14:textId="3464DF3D" w:rsidR="00B90EA4" w:rsidRPr="00E256E0" w:rsidRDefault="00551E6B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E256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Arleo</w:t>
            </w:r>
            <w:proofErr w:type="spellEnd"/>
            <w:r w:rsidRPr="00E256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et al.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E256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2017)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3119" w:type="dxa"/>
          </w:tcPr>
          <w:p w14:paraId="3FB23B4C" w14:textId="5B6091B7" w:rsidR="00B90EA4" w:rsidRPr="00E256E0" w:rsidRDefault="00E97AC6" w:rsidP="00403E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The study aimed at comparing the efficiency of </w:t>
            </w:r>
            <w:r w:rsidR="00E61B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the </w:t>
            </w:r>
            <w:r w:rsidR="001D2E7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recommendations for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screening mammography in both annual and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biennal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screening times. </w:t>
            </w:r>
            <w:r w:rsidR="00C67BA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First is for women between the age of 40 and 84 years, where it is recommended </w:t>
            </w:r>
            <w:r w:rsidR="004D3AF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annually. </w:t>
            </w:r>
            <w:r w:rsidR="000B1F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Second is for women between the age of 45 and 54 years, to be done annually. Third is mammography screening </w:t>
            </w:r>
            <w:r w:rsidR="00403EE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recommendation</w:t>
            </w:r>
            <w:r w:rsidR="00901C4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0B1F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for women between 50 and 74 years</w:t>
            </w:r>
            <w:r w:rsidR="00B543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one every two years</w:t>
            </w:r>
            <w:r w:rsidR="00403EE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9C54E5" w:rsidRPr="00E256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Arleo</w:t>
            </w:r>
            <w:proofErr w:type="spellEnd"/>
            <w:r w:rsidR="009C54E5" w:rsidRPr="00E256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et al.</w:t>
            </w:r>
            <w:r w:rsidR="00403EE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="009C54E5" w:rsidRPr="00E256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2017)</w:t>
            </w:r>
            <w:r w:rsidR="00403EE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409" w:type="dxa"/>
          </w:tcPr>
          <w:p w14:paraId="292AD4B9" w14:textId="77777777" w:rsidR="00795449" w:rsidRDefault="009C54E5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E0">
              <w:rPr>
                <w:rFonts w:ascii="Times New Roman" w:eastAsia="Calibri" w:hAnsi="Times New Roman" w:cs="Times New Roman"/>
                <w:sz w:val="24"/>
                <w:szCs w:val="24"/>
              </w:rPr>
              <w:t>Level 1</w:t>
            </w:r>
            <w:proofErr w:type="gramStart"/>
            <w:r w:rsidR="005E2900" w:rsidRPr="00E256E0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25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5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Evidence</w:t>
            </w:r>
            <w:proofErr w:type="gramEnd"/>
          </w:p>
          <w:p w14:paraId="16DA518D" w14:textId="77777777" w:rsidR="00795449" w:rsidRDefault="00795449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99AEFF" w14:textId="0F2286BE" w:rsidR="00B90EA4" w:rsidRPr="00E256E0" w:rsidRDefault="00795449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56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Arleo</w:t>
            </w:r>
            <w:proofErr w:type="spellEnd"/>
            <w:r w:rsidRPr="00E256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et al.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</w:t>
            </w:r>
            <w:r w:rsidRPr="00E256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2017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) utilized evidence from RCTs.  </w:t>
            </w:r>
          </w:p>
        </w:tc>
        <w:tc>
          <w:tcPr>
            <w:tcW w:w="3969" w:type="dxa"/>
          </w:tcPr>
          <w:p w14:paraId="0494852A" w14:textId="44024709" w:rsidR="00354C4F" w:rsidRDefault="00354C4F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research study </w:t>
            </w:r>
            <w:r w:rsidR="00F00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found that the rate of mortality was low for the women of 40 to 84 years, who had annual screening (by 39.6%). On the other hand, </w:t>
            </w:r>
            <w:r w:rsidR="00C45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rate of mortality was reduced by 30.8% for the women of 45 to 54 years, who had annual screening. </w:t>
            </w:r>
            <w:r w:rsidR="00983C6B">
              <w:rPr>
                <w:rFonts w:ascii="Times New Roman" w:eastAsia="Calibri" w:hAnsi="Times New Roman" w:cs="Times New Roman"/>
                <w:sz w:val="24"/>
                <w:szCs w:val="24"/>
              </w:rPr>
              <w:t>The third category</w:t>
            </w:r>
            <w:r w:rsidR="00901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3C6B">
              <w:rPr>
                <w:rFonts w:ascii="Times New Roman" w:eastAsia="Calibri" w:hAnsi="Times New Roman" w:cs="Times New Roman"/>
                <w:sz w:val="24"/>
                <w:szCs w:val="24"/>
              </w:rPr>
              <w:t>for women between 50 and 74 years</w:t>
            </w:r>
            <w:r w:rsidR="00055716">
              <w:rPr>
                <w:rFonts w:ascii="Times New Roman" w:eastAsia="Calibri" w:hAnsi="Times New Roman" w:cs="Times New Roman"/>
                <w:sz w:val="24"/>
                <w:szCs w:val="24"/>
              </w:rPr>
              <w:t>, t</w:t>
            </w:r>
            <w:r w:rsidR="00983C6B">
              <w:rPr>
                <w:rFonts w:ascii="Times New Roman" w:eastAsia="Calibri" w:hAnsi="Times New Roman" w:cs="Times New Roman"/>
                <w:sz w:val="24"/>
                <w:szCs w:val="24"/>
              </w:rPr>
              <w:t>he rate of mortality reduction was the slowest, with a 23.2 %</w:t>
            </w:r>
            <w:r w:rsidR="00055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rate, when the screening mammography was conducted after every two</w:t>
            </w:r>
            <w:r w:rsidR="00D85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 three</w:t>
            </w:r>
            <w:r w:rsidR="00055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years</w:t>
            </w:r>
            <w:r w:rsidR="00693B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3B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693BB1" w:rsidRPr="00E256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Arleo</w:t>
            </w:r>
            <w:proofErr w:type="spellEnd"/>
            <w:r w:rsidR="00693BB1" w:rsidRPr="00E256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et al.</w:t>
            </w:r>
            <w:r w:rsidR="00693B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="00693BB1" w:rsidRPr="00E256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2017)</w:t>
            </w:r>
            <w:r w:rsidR="00693B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3C90B0F8" w14:textId="77777777" w:rsidR="00354C4F" w:rsidRDefault="00354C4F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DB450E" w14:textId="7EF21841" w:rsidR="00B90EA4" w:rsidRPr="00E256E0" w:rsidRDefault="00B90EA4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4718BD8" w14:textId="0DFD0B87" w:rsidR="005966A1" w:rsidRDefault="005966A1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According to the research study, </w:t>
            </w:r>
            <w:r w:rsidR="009B3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it is important for women to have annual routine </w:t>
            </w:r>
            <w:r w:rsidR="005C6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screening </w:t>
            </w:r>
            <w:r w:rsidR="00416404">
              <w:rPr>
                <w:rFonts w:ascii="Times New Roman" w:eastAsia="Calibri" w:hAnsi="Times New Roman" w:cs="Times New Roman"/>
                <w:sz w:val="24"/>
                <w:szCs w:val="24"/>
              </w:rPr>
              <w:t>mammography, starting from the age of 40</w:t>
            </w:r>
            <w:r w:rsidR="00015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years</w:t>
            </w:r>
            <w:r w:rsidR="00416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This will significantly help in mortality reduction, which is aided by </w:t>
            </w:r>
            <w:r w:rsidR="00CC0D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</w:t>
            </w:r>
            <w:r w:rsidR="00416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early detection. </w:t>
            </w:r>
          </w:p>
          <w:p w14:paraId="53FD6181" w14:textId="77777777" w:rsidR="005966A1" w:rsidRDefault="005966A1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2D0549" w14:textId="08C58D43" w:rsidR="00715E4C" w:rsidRPr="00E256E0" w:rsidRDefault="00416404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bible is clear on self-discipline and power. As Human beings, it is important to ensure that we adhere on the recommended guidelines for </w:t>
            </w:r>
            <w:r w:rsidR="005C2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screening mammography. </w:t>
            </w:r>
          </w:p>
          <w:p w14:paraId="3680DF97" w14:textId="77777777" w:rsidR="000911C9" w:rsidRDefault="000911C9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50AD88" w14:textId="1F100C27" w:rsidR="00942B4B" w:rsidRPr="00E256E0" w:rsidRDefault="000911C9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Proverbs 6: 23</w:t>
            </w:r>
          </w:p>
          <w:p w14:paraId="5BF4EA73" w14:textId="14A1EA40" w:rsidR="00860047" w:rsidRPr="00E256E0" w:rsidRDefault="00860047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56E0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="00091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For</w:t>
            </w:r>
            <w:proofErr w:type="gramEnd"/>
            <w:r w:rsidR="00091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the commandment is a lamp and the teaching a light, and the </w:t>
            </w:r>
            <w:r w:rsidR="000911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reproofs of discipline are the way of life</w:t>
            </w:r>
            <w:r w:rsidRPr="00E256E0">
              <w:rPr>
                <w:rFonts w:ascii="Times New Roman" w:eastAsia="Calibri" w:hAnsi="Times New Roman" w:cs="Times New Roman"/>
                <w:sz w:val="24"/>
                <w:szCs w:val="24"/>
              </w:rPr>
              <w:t>. ”</w:t>
            </w:r>
            <w:r w:rsidR="00942B4B" w:rsidRPr="00E25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6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395D" w:rsidRPr="00E25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2900" w:rsidRPr="00E256E0" w14:paraId="33760137" w14:textId="77777777" w:rsidTr="0059639C">
        <w:trPr>
          <w:trHeight w:val="547"/>
        </w:trPr>
        <w:tc>
          <w:tcPr>
            <w:tcW w:w="2552" w:type="dxa"/>
          </w:tcPr>
          <w:p w14:paraId="0403F24B" w14:textId="0469DEC6" w:rsidR="00B90EA4" w:rsidRPr="00E256E0" w:rsidRDefault="00551E6B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(</w:t>
            </w:r>
            <w:r w:rsidR="007D3660" w:rsidRPr="00E256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Burnside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et al., </w:t>
            </w:r>
            <w:r w:rsidR="007D3660" w:rsidRPr="00E256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2019). </w:t>
            </w:r>
          </w:p>
        </w:tc>
        <w:tc>
          <w:tcPr>
            <w:tcW w:w="3119" w:type="dxa"/>
          </w:tcPr>
          <w:p w14:paraId="07143E94" w14:textId="05BEDBF3" w:rsidR="00355C61" w:rsidRDefault="00993E55" w:rsidP="00E256E0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The study aimed at comparing two types of screening mammography. </w:t>
            </w:r>
            <w:r w:rsidR="00F95BC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First type is risk-based screening (a screening mammography based on </w:t>
            </w:r>
            <w:r w:rsidR="00D76A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the level of risk of breast cancer for women. The second is </w:t>
            </w:r>
            <w:r w:rsidR="00E94BC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age-based screening, which is recommended for women from the age of 45 years and above. </w:t>
            </w:r>
            <w:r w:rsidR="005F7B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The study assessed both short-term and long-tern outcomes. </w:t>
            </w:r>
          </w:p>
          <w:p w14:paraId="2672D4BB" w14:textId="5A031996" w:rsidR="00B90EA4" w:rsidRPr="00E256E0" w:rsidRDefault="00B90EA4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06BEBEA" w14:textId="77777777" w:rsidR="00355C61" w:rsidRDefault="00F12207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E0">
              <w:rPr>
                <w:rFonts w:ascii="Times New Roman" w:eastAsia="Calibri" w:hAnsi="Times New Roman" w:cs="Times New Roman"/>
                <w:sz w:val="24"/>
                <w:szCs w:val="24"/>
              </w:rPr>
              <w:t>Level II Evidence</w:t>
            </w:r>
            <w:r w:rsidR="00355C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9D1B1F3" w14:textId="77777777" w:rsidR="00355C61" w:rsidRDefault="00355C61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57C73A" w14:textId="7FF83760" w:rsidR="00B90EA4" w:rsidRPr="00E256E0" w:rsidRDefault="00F12207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55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It was a cross-sectional study. </w:t>
            </w:r>
          </w:p>
        </w:tc>
        <w:tc>
          <w:tcPr>
            <w:tcW w:w="3969" w:type="dxa"/>
          </w:tcPr>
          <w:p w14:paraId="53F42069" w14:textId="7ABDB89D" w:rsidR="005F7BF4" w:rsidRDefault="005F7BF4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From the research study results, </w:t>
            </w:r>
            <w:r w:rsidR="00000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first type of screening, which is based on age, for women of 45 years and above, </w:t>
            </w:r>
            <w:r w:rsidR="00962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led to a significant number of </w:t>
            </w:r>
            <w:proofErr w:type="gramStart"/>
            <w:r w:rsidR="00962E11">
              <w:rPr>
                <w:rFonts w:ascii="Times New Roman" w:eastAsia="Calibri" w:hAnsi="Times New Roman" w:cs="Times New Roman"/>
                <w:sz w:val="24"/>
                <w:szCs w:val="24"/>
              </w:rPr>
              <w:t>detection</w:t>
            </w:r>
            <w:proofErr w:type="gramEnd"/>
            <w:r w:rsidR="00962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breast cancers as opposed to the risk-based screening. </w:t>
            </w:r>
            <w:r w:rsidR="00443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 the screening mammography based on the </w:t>
            </w:r>
            <w:r w:rsidR="00C9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risk level of women, it resulted in delays in the detection of breast cancers before eligibility. </w:t>
            </w:r>
          </w:p>
          <w:p w14:paraId="39841045" w14:textId="77777777" w:rsidR="005F7BF4" w:rsidRDefault="005F7BF4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82C5E0" w14:textId="401693B2" w:rsidR="00B90EA4" w:rsidRPr="00E256E0" w:rsidRDefault="00B90EA4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0527785" w14:textId="60D75A46" w:rsidR="00FD6FF1" w:rsidRDefault="00FD6FF1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Screening mammography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on the basis of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age is key in ensuring early detection. It helps in the significant reduction in delays in diagnosis. </w:t>
            </w:r>
          </w:p>
          <w:p w14:paraId="0A797AAD" w14:textId="61384B03" w:rsidR="0088520A" w:rsidRDefault="0088520A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A2A867" w14:textId="2C806D2D" w:rsidR="0088520A" w:rsidRDefault="0088520A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Patients, physicians, and even policymakers must determine both the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benefits and risks of age-based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sceening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risk-based screening</w:t>
            </w:r>
            <w:r w:rsidR="00D4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D42C04">
              <w:rPr>
                <w:rFonts w:ascii="Times New Roman" w:eastAsia="Calibri" w:hAnsi="Times New Roman" w:cs="Times New Roman"/>
                <w:sz w:val="24"/>
                <w:szCs w:val="24"/>
              </w:rPr>
              <w:t>so as to</w:t>
            </w:r>
            <w:proofErr w:type="gramEnd"/>
            <w:r w:rsidR="00D4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make an assessment of the acceptable outcomes, while also taking into account any complexities. </w:t>
            </w:r>
          </w:p>
          <w:p w14:paraId="6BE592A9" w14:textId="77777777" w:rsidR="0088520A" w:rsidRDefault="0088520A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F8D047" w14:textId="77777777" w:rsidR="00E8497D" w:rsidRPr="00E256E0" w:rsidRDefault="00E8497D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BC2A19" w14:textId="77777777" w:rsidR="00D42C04" w:rsidRDefault="00D42C04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Tomothy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4:7</w:t>
            </w:r>
          </w:p>
          <w:p w14:paraId="74102941" w14:textId="7E9B5351" w:rsidR="00E8497D" w:rsidRPr="00E256E0" w:rsidRDefault="00E8497D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</w:t>
            </w:r>
            <w:r w:rsidR="00D42C04">
              <w:rPr>
                <w:rFonts w:ascii="Times New Roman" w:eastAsia="Calibri" w:hAnsi="Times New Roman" w:cs="Times New Roman"/>
                <w:sz w:val="24"/>
                <w:szCs w:val="24"/>
              </w:rPr>
              <w:t>Have nothing to do with irreverent, silly myths. Rather train yourself for godliness</w:t>
            </w:r>
            <w:r w:rsidRPr="00E256E0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  <w:p w14:paraId="678CA68D" w14:textId="77777777" w:rsidR="00E8497D" w:rsidRDefault="00E8497D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EDF8FE" w14:textId="77FA0F35" w:rsidR="00D42C04" w:rsidRPr="00E256E0" w:rsidRDefault="00D42C04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bible recommends following the truth. </w:t>
            </w:r>
          </w:p>
        </w:tc>
      </w:tr>
      <w:tr w:rsidR="005E2900" w:rsidRPr="00E256E0" w14:paraId="1A4F9B9A" w14:textId="77777777" w:rsidTr="0059639C">
        <w:trPr>
          <w:trHeight w:val="547"/>
        </w:trPr>
        <w:tc>
          <w:tcPr>
            <w:tcW w:w="2552" w:type="dxa"/>
          </w:tcPr>
          <w:p w14:paraId="5661A7F4" w14:textId="2ECF297E" w:rsidR="00B90EA4" w:rsidRPr="00E256E0" w:rsidRDefault="00551E6B" w:rsidP="00551E6B">
            <w:pPr>
              <w:pStyle w:val="Default"/>
              <w:spacing w:line="276" w:lineRule="auto"/>
              <w:ind w:left="720" w:hanging="7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</w:t>
            </w:r>
            <w:r w:rsidR="007D3660" w:rsidRPr="00E256E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Duffy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et al., </w:t>
            </w:r>
            <w:r w:rsidR="007D3660" w:rsidRPr="00E256E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2020). </w:t>
            </w:r>
          </w:p>
        </w:tc>
        <w:tc>
          <w:tcPr>
            <w:tcW w:w="3119" w:type="dxa"/>
          </w:tcPr>
          <w:p w14:paraId="7F37050D" w14:textId="722978EF" w:rsidR="001A0FC0" w:rsidRDefault="001A0FC0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purpose of the study was to determine the appropriate age for screening mammography. </w:t>
            </w:r>
            <w:r w:rsidR="00047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Women aged </w:t>
            </w:r>
            <w:r w:rsidR="000478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between 39 and 41 years were sub</w:t>
            </w:r>
            <w:r w:rsidR="00491374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 w:rsidR="00047823">
              <w:rPr>
                <w:rFonts w:ascii="Times New Roman" w:eastAsia="Calibri" w:hAnsi="Times New Roman" w:cs="Times New Roman"/>
                <w:sz w:val="24"/>
                <w:szCs w:val="24"/>
              </w:rPr>
              <w:t>ected to annual mammographic screening</w:t>
            </w:r>
            <w:r w:rsidR="00491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from 1990 to 2017. </w:t>
            </w:r>
            <w:r w:rsidR="00AB5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aim was to determine any mortality from breast cancer diagnosed during the period of intervention. </w:t>
            </w:r>
          </w:p>
          <w:p w14:paraId="7B752BBB" w14:textId="6D8144AE" w:rsidR="00B90EA4" w:rsidRPr="00E256E0" w:rsidRDefault="00B90EA4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4F65F7B" w14:textId="77777777" w:rsidR="00BA33D5" w:rsidRDefault="00283C0F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Level II </w:t>
            </w:r>
            <w:r w:rsidR="00BA3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evidence </w:t>
            </w:r>
          </w:p>
          <w:p w14:paraId="2A5EE4B1" w14:textId="77777777" w:rsidR="00BA33D5" w:rsidRDefault="00BA33D5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1B9AF2" w14:textId="3F38B359" w:rsidR="00B90EA4" w:rsidRPr="00E256E0" w:rsidRDefault="00BA33D5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The research study used results from RCTs.</w:t>
            </w:r>
          </w:p>
        </w:tc>
        <w:tc>
          <w:tcPr>
            <w:tcW w:w="3969" w:type="dxa"/>
          </w:tcPr>
          <w:p w14:paraId="1314130E" w14:textId="67ABB601" w:rsidR="00B90EA4" w:rsidRPr="00E256E0" w:rsidRDefault="00BA33D5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The investigators found that having annual mammography before 50 years of age, specifically starting at 40 years, led to a decline in the mortality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rates for breast cancer patients. </w:t>
            </w:r>
            <w:r w:rsidR="00EF2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Therefore, decreasing the lower age limit for screening mammography from 50years to 40 years is key in reducing the rate of breast cancer mortality. </w:t>
            </w:r>
          </w:p>
        </w:tc>
        <w:tc>
          <w:tcPr>
            <w:tcW w:w="3544" w:type="dxa"/>
          </w:tcPr>
          <w:p w14:paraId="564A7108" w14:textId="78416310" w:rsidR="00EF28AB" w:rsidRDefault="00EF28AB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For early detection, women should begin annual mammography screening at 40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years of age, rather than waiting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upto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 years. </w:t>
            </w:r>
          </w:p>
          <w:p w14:paraId="09087047" w14:textId="77777777" w:rsidR="00EF28AB" w:rsidRDefault="00EF28AB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92BD0A" w14:textId="7BA3B111" w:rsidR="00B90EA4" w:rsidRPr="00E256E0" w:rsidRDefault="00C907CE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28AB">
              <w:rPr>
                <w:rFonts w:ascii="Times New Roman" w:eastAsia="Calibri" w:hAnsi="Times New Roman" w:cs="Times New Roman"/>
                <w:sz w:val="24"/>
                <w:szCs w:val="24"/>
              </w:rPr>
              <w:t>Ecclesiastes 3: 11 states that “</w:t>
            </w:r>
            <w:proofErr w:type="spellStart"/>
            <w:r w:rsidR="00EF28AB">
              <w:rPr>
                <w:rFonts w:ascii="Times New Roman" w:eastAsia="Calibri" w:hAnsi="Times New Roman" w:cs="Times New Roman"/>
                <w:sz w:val="24"/>
                <w:szCs w:val="24"/>
              </w:rPr>
              <w:t>Hr</w:t>
            </w:r>
            <w:proofErr w:type="spellEnd"/>
            <w:r w:rsidR="00EF2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has made everything beautiful in its time. He has also set eternity in the human heart; yet no one can fathom what God has done from beginning to end”</w:t>
            </w:r>
          </w:p>
          <w:p w14:paraId="3B3AAA4C" w14:textId="77777777" w:rsidR="00C907CE" w:rsidRDefault="00C907CE" w:rsidP="00EF28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2BAB19" w14:textId="61FD8873" w:rsidR="00EF28AB" w:rsidRPr="00E256E0" w:rsidRDefault="00EF28AB" w:rsidP="00EF28A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bible, therefore, recommends about following through different seasons of our lives. </w:t>
            </w:r>
          </w:p>
        </w:tc>
      </w:tr>
      <w:tr w:rsidR="005E2900" w:rsidRPr="00E256E0" w14:paraId="112D64E0" w14:textId="77777777" w:rsidTr="0059639C">
        <w:trPr>
          <w:trHeight w:val="547"/>
        </w:trPr>
        <w:tc>
          <w:tcPr>
            <w:tcW w:w="2552" w:type="dxa"/>
          </w:tcPr>
          <w:p w14:paraId="0D709215" w14:textId="71F70778" w:rsidR="005E2900" w:rsidRPr="00E256E0" w:rsidRDefault="00551E6B" w:rsidP="00551E6B">
            <w:pPr>
              <w:pStyle w:val="Default"/>
              <w:spacing w:line="276" w:lineRule="auto"/>
              <w:ind w:left="720" w:hanging="7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lastRenderedPageBreak/>
              <w:t>(</w:t>
            </w:r>
            <w:r w:rsidR="007D3660" w:rsidRPr="00E256E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Le &amp; Adler,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="007D3660" w:rsidRPr="00E256E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2020). </w:t>
            </w:r>
          </w:p>
        </w:tc>
        <w:tc>
          <w:tcPr>
            <w:tcW w:w="3119" w:type="dxa"/>
          </w:tcPr>
          <w:p w14:paraId="32A0F430" w14:textId="51427496" w:rsidR="005E2900" w:rsidRPr="00E256E0" w:rsidRDefault="00E364CF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B549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According to Le and Adler (2020), </w:t>
            </w:r>
            <w:r w:rsidR="003D4E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breast cancer is a commonly diagnosed cancer in women. </w:t>
            </w:r>
            <w:r w:rsidR="00AE160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Therefore, the research study aimed at </w:t>
            </w:r>
            <w:r w:rsidR="005128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determining the benefits of mammographic screening. </w:t>
            </w:r>
          </w:p>
        </w:tc>
        <w:tc>
          <w:tcPr>
            <w:tcW w:w="2409" w:type="dxa"/>
          </w:tcPr>
          <w:p w14:paraId="7DE74670" w14:textId="77777777" w:rsidR="00160972" w:rsidRDefault="00186F81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Level 1 </w:t>
            </w:r>
            <w:r w:rsidR="00160972">
              <w:rPr>
                <w:rFonts w:ascii="Times New Roman" w:eastAsia="Calibri" w:hAnsi="Times New Roman" w:cs="Times New Roman"/>
                <w:sz w:val="24"/>
                <w:szCs w:val="24"/>
              </w:rPr>
              <w:t>Evidence</w:t>
            </w:r>
          </w:p>
          <w:p w14:paraId="10FF6C6A" w14:textId="79FE07FC" w:rsidR="00160972" w:rsidRDefault="00160972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8552B9" w14:textId="771B24AE" w:rsidR="00160972" w:rsidRDefault="00160972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study utilized a model which matches the incidence of breast cancer and survival, in a CNBSS report. </w:t>
            </w:r>
          </w:p>
          <w:p w14:paraId="33986F99" w14:textId="77777777" w:rsidR="00160972" w:rsidRDefault="00160972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C4B6FE" w14:textId="11122D18" w:rsidR="005E2900" w:rsidRPr="00E256E0" w:rsidRDefault="005E2900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CAD1B26" w14:textId="249D254C" w:rsidR="005E2900" w:rsidRPr="00E256E0" w:rsidRDefault="005128EA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According to the researchers, it is no doubt that </w:t>
            </w:r>
            <w:r w:rsidR="00EE1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mammographic screening results in an increased rate of detection of small tumors. On the other hand, it leads to a decreased rate of the detection of large tumors. </w:t>
            </w:r>
            <w:r w:rsidR="00BC1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There are also costs of screening mammography, which overdiagnosis being a concern. The researchers stated that sometimes screening mammography results in the detection of unaggressive tumors that would not have affected the quality of life of the patient, therefore, detection turns a health individual into a patient, with the need for follow-up tests and </w:t>
            </w:r>
            <w:r w:rsidR="00BC12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treatments</w:t>
            </w:r>
            <w:r w:rsidR="00460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that have wide side effects to the individual. </w:t>
            </w:r>
            <w:r w:rsidR="00BC1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5A818FA7" w14:textId="7B57AF5A" w:rsidR="001628B9" w:rsidRDefault="001628B9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EEFCB7" w14:textId="0A242AF5" w:rsidR="00FB05DF" w:rsidRPr="00E256E0" w:rsidRDefault="00FB05DF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investigators suggest an advancement in the technology for determining the tumors which have the greatest risk on individuals. </w:t>
            </w:r>
          </w:p>
          <w:p w14:paraId="08EE022C" w14:textId="77777777" w:rsidR="001628B9" w:rsidRDefault="001628B9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F7315B" w14:textId="5980BB55" w:rsidR="00FB05DF" w:rsidRPr="00E256E0" w:rsidRDefault="00FB05DF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The bible, in Proverbs 16:9, states that “in their hearts human plan their course, but the LORD establishes their steps”</w:t>
            </w:r>
            <w:r w:rsidR="00271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E2900" w:rsidRPr="00E256E0" w14:paraId="0FBA7A13" w14:textId="77777777" w:rsidTr="0059639C">
        <w:trPr>
          <w:trHeight w:val="547"/>
        </w:trPr>
        <w:tc>
          <w:tcPr>
            <w:tcW w:w="2552" w:type="dxa"/>
          </w:tcPr>
          <w:p w14:paraId="7B111B4A" w14:textId="77777777" w:rsidR="00B90EA4" w:rsidRPr="00E256E0" w:rsidRDefault="00B90EA4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1EEF5F" w14:textId="7119C04F" w:rsidR="007D3660" w:rsidRPr="00E256E0" w:rsidRDefault="00551E6B" w:rsidP="007D3660">
            <w:pPr>
              <w:pStyle w:val="Default"/>
              <w:spacing w:line="276" w:lineRule="auto"/>
              <w:ind w:left="720" w:hanging="72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</w:t>
            </w:r>
            <w:r w:rsidR="007D3660" w:rsidRPr="00E256E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Moorman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et al., </w:t>
            </w:r>
            <w:r w:rsidR="007D3660" w:rsidRPr="00E256E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2021).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  <w:p w14:paraId="5A50D680" w14:textId="50CC5D2A" w:rsidR="00B90EA4" w:rsidRPr="00E256E0" w:rsidRDefault="00B90EA4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D19C5E2" w14:textId="77777777" w:rsidR="00801582" w:rsidRDefault="00801582" w:rsidP="00E256E0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4140026B" w14:textId="682F4E4B" w:rsidR="00801582" w:rsidRDefault="00801582" w:rsidP="00E256E0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The study focused on comparing the results of annual versus biennial and triennial screening mammography. </w:t>
            </w:r>
            <w:r w:rsidR="0030544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The comparisons were made on the characteristics of the breast cancers (stages) and the efficiency of the treatment regimens used. </w:t>
            </w:r>
          </w:p>
          <w:p w14:paraId="382A580C" w14:textId="77777777" w:rsidR="00801582" w:rsidRDefault="00801582" w:rsidP="00E256E0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A41C6A3" w14:textId="29611E07" w:rsidR="00B90EA4" w:rsidRPr="00E256E0" w:rsidRDefault="00B90EA4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CF761A0" w14:textId="5234EE87" w:rsidR="00B90EA4" w:rsidRDefault="00445B7D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E0">
              <w:rPr>
                <w:rFonts w:ascii="Times New Roman" w:eastAsia="Calibri" w:hAnsi="Times New Roman" w:cs="Times New Roman"/>
                <w:sz w:val="24"/>
                <w:szCs w:val="24"/>
              </w:rPr>
              <w:t>Level IV</w:t>
            </w:r>
            <w:r w:rsidR="008D5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Evidence</w:t>
            </w:r>
          </w:p>
          <w:p w14:paraId="53AF84F6" w14:textId="0F8CBBFE" w:rsidR="008D5E18" w:rsidRDefault="008D5E18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14C4F5" w14:textId="28D4C1FF" w:rsidR="008D5E18" w:rsidRDefault="008D5E18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23290F" w14:textId="40575C86" w:rsidR="008D5E18" w:rsidRPr="00E256E0" w:rsidRDefault="008D5E18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research study used cohort studies. </w:t>
            </w:r>
          </w:p>
          <w:p w14:paraId="786E48C2" w14:textId="7285556C" w:rsidR="00445B7D" w:rsidRPr="00E256E0" w:rsidRDefault="00445B7D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9EA29BF" w14:textId="12449A14" w:rsidR="00B90EA4" w:rsidRPr="00E256E0" w:rsidRDefault="008D5E18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Moorman et al.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</w:t>
            </w:r>
            <w:r w:rsidRPr="00E256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2021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) detail that women who were diagnosed with breast cancer after annual screening mammography had small tumors as well as the cancer was it its less-advanced stages, compared to women who had biennial and triennial screening mammography. </w:t>
            </w:r>
          </w:p>
        </w:tc>
        <w:tc>
          <w:tcPr>
            <w:tcW w:w="3544" w:type="dxa"/>
          </w:tcPr>
          <w:p w14:paraId="44D70D3F" w14:textId="77777777" w:rsidR="00D35F07" w:rsidRDefault="003340D0" w:rsidP="00E256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Screening mammography saves lives, especially when conducted on annual intervals. </w:t>
            </w:r>
            <w:r w:rsidR="00FB62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In addition, annual screening shows less frequent utilization of complex treatments such as </w:t>
            </w:r>
            <w:proofErr w:type="spellStart"/>
            <w:r w:rsidR="00FB62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chemotheraphy</w:t>
            </w:r>
            <w:proofErr w:type="spellEnd"/>
            <w:r w:rsidR="00FB62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and the removal of lymph nodes, compared to biennial and triennial screening. </w:t>
            </w:r>
          </w:p>
          <w:p w14:paraId="47B530F7" w14:textId="77777777" w:rsidR="00B31372" w:rsidRDefault="00B31372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AEE225" w14:textId="77777777" w:rsidR="00B31372" w:rsidRDefault="00B31372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 Corinthians 15:58</w:t>
            </w:r>
          </w:p>
          <w:p w14:paraId="1882B5BA" w14:textId="77777777" w:rsidR="00B31372" w:rsidRDefault="00B31372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44E987" w14:textId="77777777" w:rsidR="00B31372" w:rsidRDefault="00B31372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“Therefore, my beloved brothers, be steadfast, immovable, always abounding in the work of the Lord, knowing that in the Lord your labor is not in vain”</w:t>
            </w:r>
          </w:p>
          <w:p w14:paraId="7572A06E" w14:textId="77777777" w:rsidR="008E2E08" w:rsidRDefault="008E2E08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50542F" w14:textId="57F08594" w:rsidR="008E2E08" w:rsidRPr="00E256E0" w:rsidRDefault="008E2E08" w:rsidP="00E256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bible recommends being steadfast in everything we do. </w:t>
            </w:r>
          </w:p>
        </w:tc>
      </w:tr>
    </w:tbl>
    <w:p w14:paraId="58BA6417" w14:textId="77777777" w:rsidR="008C2F01" w:rsidRPr="00E256E0" w:rsidRDefault="008C2F01" w:rsidP="00E25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5F41BA" w14:textId="77777777" w:rsidR="00E256E0" w:rsidRPr="00E256E0" w:rsidRDefault="00E256E0" w:rsidP="00E256E0">
      <w:pPr>
        <w:spacing w:after="160"/>
        <w:rPr>
          <w:rFonts w:ascii="Times New Roman" w:hAnsi="Times New Roman" w:cs="Times New Roman"/>
          <w:sz w:val="24"/>
          <w:szCs w:val="24"/>
        </w:rPr>
      </w:pPr>
    </w:p>
    <w:p w14:paraId="2D96B10B" w14:textId="03A5D5D0" w:rsidR="00A91F85" w:rsidRPr="00E256E0" w:rsidRDefault="00E256E0" w:rsidP="00E256E0">
      <w:pPr>
        <w:tabs>
          <w:tab w:val="left" w:pos="4980"/>
        </w:tabs>
        <w:spacing w:after="160"/>
        <w:rPr>
          <w:rFonts w:ascii="Times New Roman" w:hAnsi="Times New Roman" w:cs="Times New Roman"/>
          <w:sz w:val="24"/>
          <w:szCs w:val="24"/>
        </w:rPr>
      </w:pPr>
      <w:r w:rsidRPr="00E256E0">
        <w:rPr>
          <w:rFonts w:ascii="Times New Roman" w:hAnsi="Times New Roman" w:cs="Times New Roman"/>
          <w:sz w:val="24"/>
          <w:szCs w:val="24"/>
        </w:rPr>
        <w:tab/>
        <w:t>R</w:t>
      </w:r>
      <w:r w:rsidR="00A91F85" w:rsidRPr="00E256E0">
        <w:rPr>
          <w:rFonts w:ascii="Times New Roman" w:hAnsi="Times New Roman" w:cs="Times New Roman"/>
          <w:sz w:val="24"/>
          <w:szCs w:val="24"/>
        </w:rPr>
        <w:t>eferences</w:t>
      </w:r>
    </w:p>
    <w:p w14:paraId="6732185D" w14:textId="77777777" w:rsidR="009C54E5" w:rsidRPr="00E256E0" w:rsidRDefault="009C54E5" w:rsidP="00E256E0">
      <w:pPr>
        <w:spacing w:after="0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E25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Arleo</w:t>
      </w:r>
      <w:proofErr w:type="spellEnd"/>
      <w:r w:rsidRPr="00E25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E. K., Hendrick, R. E., </w:t>
      </w:r>
      <w:proofErr w:type="spellStart"/>
      <w:r w:rsidRPr="00E25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Helvie</w:t>
      </w:r>
      <w:proofErr w:type="spellEnd"/>
      <w:r w:rsidRPr="00E25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M. A., &amp; Sickles, E. A. (2017). Comparison of recommendations for screening mammography using CISNET models. </w:t>
      </w:r>
      <w:r w:rsidRPr="00E256E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Cancer</w:t>
      </w:r>
      <w:r w:rsidRPr="00E25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E256E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123</w:t>
      </w:r>
      <w:r w:rsidRPr="00E25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(19), 3673-3680.</w:t>
      </w:r>
    </w:p>
    <w:p w14:paraId="07DD9E2D" w14:textId="77777777" w:rsidR="009C54E5" w:rsidRPr="00E256E0" w:rsidRDefault="009C54E5" w:rsidP="00E256E0">
      <w:pPr>
        <w:spacing w:after="0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25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Burnside, E. S., Trentham-Dietz, A., Shafer, C. M., Hampton, J. M., </w:t>
      </w:r>
      <w:proofErr w:type="spellStart"/>
      <w:r w:rsidRPr="00E25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Alagoz</w:t>
      </w:r>
      <w:proofErr w:type="spellEnd"/>
      <w:r w:rsidRPr="00E25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O., Cox, J. R., ... &amp; Wilke, L. G. (2019). Age-based versus risk-based mammography screening in women 40–49 years old: a cross-sectional study. </w:t>
      </w:r>
      <w:r w:rsidRPr="00E256E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Radiology</w:t>
      </w:r>
      <w:r w:rsidRPr="00E25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E256E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292</w:t>
      </w:r>
      <w:r w:rsidRPr="00E256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321-328.</w:t>
      </w:r>
    </w:p>
    <w:p w14:paraId="5C09D786" w14:textId="77777777" w:rsidR="009C54E5" w:rsidRPr="00E256E0" w:rsidRDefault="009C54E5" w:rsidP="00E256E0">
      <w:pPr>
        <w:pStyle w:val="Default"/>
        <w:spacing w:line="276" w:lineRule="auto"/>
        <w:ind w:left="720" w:hanging="720"/>
        <w:rPr>
          <w:rFonts w:ascii="Times New Roman" w:hAnsi="Times New Roman" w:cs="Times New Roman"/>
          <w:color w:val="222222"/>
          <w:shd w:val="clear" w:color="auto" w:fill="FFFFFF"/>
        </w:rPr>
      </w:pPr>
      <w:r w:rsidRPr="00E256E0">
        <w:rPr>
          <w:rFonts w:ascii="Times New Roman" w:hAnsi="Times New Roman" w:cs="Times New Roman"/>
          <w:color w:val="222222"/>
          <w:shd w:val="clear" w:color="auto" w:fill="FFFFFF"/>
        </w:rPr>
        <w:t xml:space="preserve">Duffy, S. W., Vulkan, D., </w:t>
      </w:r>
      <w:proofErr w:type="spellStart"/>
      <w:r w:rsidRPr="00E256E0">
        <w:rPr>
          <w:rFonts w:ascii="Times New Roman" w:hAnsi="Times New Roman" w:cs="Times New Roman"/>
          <w:color w:val="222222"/>
          <w:shd w:val="clear" w:color="auto" w:fill="FFFFFF"/>
        </w:rPr>
        <w:t>Cuckle</w:t>
      </w:r>
      <w:proofErr w:type="spellEnd"/>
      <w:r w:rsidRPr="00E256E0">
        <w:rPr>
          <w:rFonts w:ascii="Times New Roman" w:hAnsi="Times New Roman" w:cs="Times New Roman"/>
          <w:color w:val="222222"/>
          <w:shd w:val="clear" w:color="auto" w:fill="FFFFFF"/>
        </w:rPr>
        <w:t xml:space="preserve">, H., Parmar, D., Sheikh, S., Smith, R. A., ... &amp; Moss, S. M. (2020). Effect of mammographic screening from age 40 years on breast cancer mortality (UK Age trial): </w:t>
      </w:r>
      <w:proofErr w:type="gramStart"/>
      <w:r w:rsidRPr="00E256E0">
        <w:rPr>
          <w:rFonts w:ascii="Times New Roman" w:hAnsi="Times New Roman" w:cs="Times New Roman"/>
          <w:color w:val="222222"/>
          <w:shd w:val="clear" w:color="auto" w:fill="FFFFFF"/>
        </w:rPr>
        <w:t>final results</w:t>
      </w:r>
      <w:proofErr w:type="gramEnd"/>
      <w:r w:rsidRPr="00E256E0">
        <w:rPr>
          <w:rFonts w:ascii="Times New Roman" w:hAnsi="Times New Roman" w:cs="Times New Roman"/>
          <w:color w:val="222222"/>
          <w:shd w:val="clear" w:color="auto" w:fill="FFFFFF"/>
        </w:rPr>
        <w:t xml:space="preserve"> of a randomised, controlled trial. </w:t>
      </w:r>
      <w:r w:rsidRPr="00E256E0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The Lancet Oncology</w:t>
      </w:r>
      <w:r w:rsidRPr="00E256E0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E256E0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21</w:t>
      </w:r>
      <w:r w:rsidRPr="00E256E0">
        <w:rPr>
          <w:rFonts w:ascii="Times New Roman" w:hAnsi="Times New Roman" w:cs="Times New Roman"/>
          <w:color w:val="222222"/>
          <w:shd w:val="clear" w:color="auto" w:fill="FFFFFF"/>
        </w:rPr>
        <w:t>(9), 1165-1172.</w:t>
      </w:r>
    </w:p>
    <w:p w14:paraId="009E0BD8" w14:textId="77777777" w:rsidR="009C54E5" w:rsidRPr="00E256E0" w:rsidRDefault="009C54E5" w:rsidP="00E256E0">
      <w:pPr>
        <w:pStyle w:val="Default"/>
        <w:spacing w:line="276" w:lineRule="auto"/>
        <w:ind w:left="720" w:hanging="720"/>
        <w:rPr>
          <w:rFonts w:ascii="Times New Roman" w:hAnsi="Times New Roman" w:cs="Times New Roman"/>
          <w:color w:val="auto"/>
        </w:rPr>
      </w:pPr>
      <w:r w:rsidRPr="00E256E0">
        <w:rPr>
          <w:rFonts w:ascii="Times New Roman" w:hAnsi="Times New Roman" w:cs="Times New Roman"/>
          <w:color w:val="222222"/>
          <w:shd w:val="clear" w:color="auto" w:fill="FFFFFF"/>
        </w:rPr>
        <w:t>Le, T. T., &amp; Adler, F. R. (2020). Is mammography screening beneficial: An individual-based stochastic model for breast cancer incidence and mortality. </w:t>
      </w:r>
      <w:r w:rsidRPr="00E256E0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PLOS Computational Biology</w:t>
      </w:r>
      <w:r w:rsidRPr="00E256E0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E256E0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16</w:t>
      </w:r>
      <w:r w:rsidRPr="00E256E0">
        <w:rPr>
          <w:rFonts w:ascii="Times New Roman" w:hAnsi="Times New Roman" w:cs="Times New Roman"/>
          <w:color w:val="222222"/>
          <w:shd w:val="clear" w:color="auto" w:fill="FFFFFF"/>
        </w:rPr>
        <w:t>(7), e1008036.</w:t>
      </w:r>
    </w:p>
    <w:p w14:paraId="0CB309EA" w14:textId="77777777" w:rsidR="009C54E5" w:rsidRPr="00E256E0" w:rsidRDefault="009C54E5" w:rsidP="00E256E0">
      <w:pPr>
        <w:pStyle w:val="Default"/>
        <w:spacing w:line="276" w:lineRule="auto"/>
        <w:ind w:left="720" w:hanging="720"/>
        <w:rPr>
          <w:rFonts w:ascii="Times New Roman" w:hAnsi="Times New Roman" w:cs="Times New Roman"/>
          <w:color w:val="222222"/>
          <w:shd w:val="clear" w:color="auto" w:fill="FFFFFF"/>
        </w:rPr>
      </w:pPr>
      <w:r w:rsidRPr="00E256E0">
        <w:rPr>
          <w:rFonts w:ascii="Times New Roman" w:hAnsi="Times New Roman" w:cs="Times New Roman"/>
          <w:color w:val="222222"/>
          <w:shd w:val="clear" w:color="auto" w:fill="FFFFFF"/>
        </w:rPr>
        <w:t xml:space="preserve">Moorman, S. E., </w:t>
      </w:r>
      <w:proofErr w:type="spellStart"/>
      <w:r w:rsidRPr="00E256E0">
        <w:rPr>
          <w:rFonts w:ascii="Times New Roman" w:hAnsi="Times New Roman" w:cs="Times New Roman"/>
          <w:color w:val="222222"/>
          <w:shd w:val="clear" w:color="auto" w:fill="FFFFFF"/>
        </w:rPr>
        <w:t>Pujara</w:t>
      </w:r>
      <w:proofErr w:type="spellEnd"/>
      <w:r w:rsidRPr="00E256E0">
        <w:rPr>
          <w:rFonts w:ascii="Times New Roman" w:hAnsi="Times New Roman" w:cs="Times New Roman"/>
          <w:color w:val="222222"/>
          <w:shd w:val="clear" w:color="auto" w:fill="FFFFFF"/>
        </w:rPr>
        <w:t xml:space="preserve">, A. C., </w:t>
      </w:r>
      <w:proofErr w:type="spellStart"/>
      <w:r w:rsidRPr="00E256E0">
        <w:rPr>
          <w:rFonts w:ascii="Times New Roman" w:hAnsi="Times New Roman" w:cs="Times New Roman"/>
          <w:color w:val="222222"/>
          <w:shd w:val="clear" w:color="auto" w:fill="FFFFFF"/>
        </w:rPr>
        <w:t>Sakala</w:t>
      </w:r>
      <w:proofErr w:type="spellEnd"/>
      <w:r w:rsidRPr="00E256E0">
        <w:rPr>
          <w:rFonts w:ascii="Times New Roman" w:hAnsi="Times New Roman" w:cs="Times New Roman"/>
          <w:color w:val="222222"/>
          <w:shd w:val="clear" w:color="auto" w:fill="FFFFFF"/>
        </w:rPr>
        <w:t xml:space="preserve">, M. D., Neal, C. H., </w:t>
      </w:r>
      <w:proofErr w:type="spellStart"/>
      <w:r w:rsidRPr="00E256E0">
        <w:rPr>
          <w:rFonts w:ascii="Times New Roman" w:hAnsi="Times New Roman" w:cs="Times New Roman"/>
          <w:color w:val="222222"/>
          <w:shd w:val="clear" w:color="auto" w:fill="FFFFFF"/>
        </w:rPr>
        <w:t>Maturen</w:t>
      </w:r>
      <w:proofErr w:type="spellEnd"/>
      <w:r w:rsidRPr="00E256E0">
        <w:rPr>
          <w:rFonts w:ascii="Times New Roman" w:hAnsi="Times New Roman" w:cs="Times New Roman"/>
          <w:color w:val="222222"/>
          <w:shd w:val="clear" w:color="auto" w:fill="FFFFFF"/>
        </w:rPr>
        <w:t xml:space="preserve">, K. E., Swartz, L., ... &amp; </w:t>
      </w:r>
      <w:proofErr w:type="spellStart"/>
      <w:r w:rsidRPr="00E256E0">
        <w:rPr>
          <w:rFonts w:ascii="Times New Roman" w:hAnsi="Times New Roman" w:cs="Times New Roman"/>
          <w:color w:val="222222"/>
          <w:shd w:val="clear" w:color="auto" w:fill="FFFFFF"/>
        </w:rPr>
        <w:t>Helvie</w:t>
      </w:r>
      <w:proofErr w:type="spellEnd"/>
      <w:r w:rsidRPr="00E256E0">
        <w:rPr>
          <w:rFonts w:ascii="Times New Roman" w:hAnsi="Times New Roman" w:cs="Times New Roman"/>
          <w:color w:val="222222"/>
          <w:shd w:val="clear" w:color="auto" w:fill="FFFFFF"/>
        </w:rPr>
        <w:t xml:space="preserve">, M. A. (2021). Annual Screening Mammography Associated </w:t>
      </w:r>
      <w:proofErr w:type="gramStart"/>
      <w:r w:rsidRPr="00E256E0">
        <w:rPr>
          <w:rFonts w:ascii="Times New Roman" w:hAnsi="Times New Roman" w:cs="Times New Roman"/>
          <w:color w:val="222222"/>
          <w:shd w:val="clear" w:color="auto" w:fill="FFFFFF"/>
        </w:rPr>
        <w:t>With</w:t>
      </w:r>
      <w:proofErr w:type="gramEnd"/>
      <w:r w:rsidRPr="00E256E0">
        <w:rPr>
          <w:rFonts w:ascii="Times New Roman" w:hAnsi="Times New Roman" w:cs="Times New Roman"/>
          <w:color w:val="222222"/>
          <w:shd w:val="clear" w:color="auto" w:fill="FFFFFF"/>
        </w:rPr>
        <w:t xml:space="preserve"> Lower Stage Breast Cancer Compared With Biennial Screening. </w:t>
      </w:r>
      <w:r w:rsidRPr="00E256E0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American Journal of Roentgenology</w:t>
      </w:r>
      <w:r w:rsidRPr="00E256E0">
        <w:rPr>
          <w:rFonts w:ascii="Times New Roman" w:hAnsi="Times New Roman" w:cs="Times New Roman"/>
          <w:color w:val="222222"/>
          <w:shd w:val="clear" w:color="auto" w:fill="FFFFFF"/>
        </w:rPr>
        <w:t>, 1-8.</w:t>
      </w:r>
    </w:p>
    <w:p w14:paraId="73B0E943" w14:textId="77777777" w:rsidR="00A91F85" w:rsidRPr="00E256E0" w:rsidRDefault="00A91F85" w:rsidP="00E256E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91F85" w:rsidRPr="00E256E0" w:rsidSect="008E6B8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12790" w14:textId="77777777" w:rsidR="001D7A11" w:rsidRDefault="001D7A11" w:rsidP="002100C7">
      <w:pPr>
        <w:spacing w:after="0" w:line="240" w:lineRule="auto"/>
      </w:pPr>
      <w:r>
        <w:separator/>
      </w:r>
    </w:p>
  </w:endnote>
  <w:endnote w:type="continuationSeparator" w:id="0">
    <w:p w14:paraId="6561347E" w14:textId="77777777" w:rsidR="001D7A11" w:rsidRDefault="001D7A11" w:rsidP="0021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0A6D3" w14:textId="77777777" w:rsidR="001D7A11" w:rsidRDefault="001D7A11" w:rsidP="002100C7">
      <w:pPr>
        <w:spacing w:after="0" w:line="240" w:lineRule="auto"/>
      </w:pPr>
      <w:r>
        <w:separator/>
      </w:r>
    </w:p>
  </w:footnote>
  <w:footnote w:type="continuationSeparator" w:id="0">
    <w:p w14:paraId="4ED238B9" w14:textId="77777777" w:rsidR="001D7A11" w:rsidRDefault="001D7A11" w:rsidP="00210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76B5" w14:textId="77777777" w:rsidR="002100C7" w:rsidRPr="002100C7" w:rsidRDefault="002100C7" w:rsidP="002100C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100C7">
      <w:rPr>
        <w:rFonts w:ascii="Times New Roman" w:hAnsi="Times New Roman" w:cs="Times New Roman"/>
        <w:sz w:val="20"/>
        <w:szCs w:val="20"/>
      </w:rPr>
      <w:t>BUSI 619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A6D9B"/>
    <w:multiLevelType w:val="hybridMultilevel"/>
    <w:tmpl w:val="44422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51296"/>
    <w:multiLevelType w:val="hybridMultilevel"/>
    <w:tmpl w:val="7E36772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C7"/>
    <w:rsid w:val="00000064"/>
    <w:rsid w:val="00015140"/>
    <w:rsid w:val="00047823"/>
    <w:rsid w:val="00055716"/>
    <w:rsid w:val="00074BD2"/>
    <w:rsid w:val="00087085"/>
    <w:rsid w:val="000911C9"/>
    <w:rsid w:val="00091498"/>
    <w:rsid w:val="000B1F4E"/>
    <w:rsid w:val="000D7279"/>
    <w:rsid w:val="000E30C1"/>
    <w:rsid w:val="0011593F"/>
    <w:rsid w:val="00125DDE"/>
    <w:rsid w:val="001402DB"/>
    <w:rsid w:val="00140938"/>
    <w:rsid w:val="001540B6"/>
    <w:rsid w:val="00160972"/>
    <w:rsid w:val="001628B9"/>
    <w:rsid w:val="00162A53"/>
    <w:rsid w:val="00182E04"/>
    <w:rsid w:val="00186F81"/>
    <w:rsid w:val="001A0FC0"/>
    <w:rsid w:val="001A1082"/>
    <w:rsid w:val="001A1E36"/>
    <w:rsid w:val="001C199D"/>
    <w:rsid w:val="001D2E7F"/>
    <w:rsid w:val="001D7A11"/>
    <w:rsid w:val="002100C7"/>
    <w:rsid w:val="002104E8"/>
    <w:rsid w:val="00264040"/>
    <w:rsid w:val="00271CDE"/>
    <w:rsid w:val="00283C0F"/>
    <w:rsid w:val="002E5AFE"/>
    <w:rsid w:val="00305445"/>
    <w:rsid w:val="00321C54"/>
    <w:rsid w:val="003340D0"/>
    <w:rsid w:val="00354C4F"/>
    <w:rsid w:val="00355C61"/>
    <w:rsid w:val="0037071B"/>
    <w:rsid w:val="00394DBF"/>
    <w:rsid w:val="00396F00"/>
    <w:rsid w:val="003C7BD0"/>
    <w:rsid w:val="003D31DB"/>
    <w:rsid w:val="003D4E19"/>
    <w:rsid w:val="003D774F"/>
    <w:rsid w:val="003F5FA3"/>
    <w:rsid w:val="00403EE7"/>
    <w:rsid w:val="00416404"/>
    <w:rsid w:val="00420B3D"/>
    <w:rsid w:val="00430553"/>
    <w:rsid w:val="00443E3E"/>
    <w:rsid w:val="00445B7D"/>
    <w:rsid w:val="0046067F"/>
    <w:rsid w:val="00476347"/>
    <w:rsid w:val="00491374"/>
    <w:rsid w:val="004D3AF6"/>
    <w:rsid w:val="004F3CA0"/>
    <w:rsid w:val="005128EA"/>
    <w:rsid w:val="00551E6B"/>
    <w:rsid w:val="00585434"/>
    <w:rsid w:val="0059639C"/>
    <w:rsid w:val="005966A1"/>
    <w:rsid w:val="005C2147"/>
    <w:rsid w:val="005C6EDB"/>
    <w:rsid w:val="005E2900"/>
    <w:rsid w:val="005F7BF4"/>
    <w:rsid w:val="006217B9"/>
    <w:rsid w:val="00625B05"/>
    <w:rsid w:val="00657620"/>
    <w:rsid w:val="00672208"/>
    <w:rsid w:val="006902AA"/>
    <w:rsid w:val="00693BB1"/>
    <w:rsid w:val="006A30E4"/>
    <w:rsid w:val="006C0171"/>
    <w:rsid w:val="006D49C1"/>
    <w:rsid w:val="00715E4C"/>
    <w:rsid w:val="00720CFF"/>
    <w:rsid w:val="00791A66"/>
    <w:rsid w:val="00795449"/>
    <w:rsid w:val="007D3660"/>
    <w:rsid w:val="007F734D"/>
    <w:rsid w:val="00801582"/>
    <w:rsid w:val="00844B38"/>
    <w:rsid w:val="00860047"/>
    <w:rsid w:val="0088520A"/>
    <w:rsid w:val="00896840"/>
    <w:rsid w:val="008C2F01"/>
    <w:rsid w:val="008D5E18"/>
    <w:rsid w:val="008E2E08"/>
    <w:rsid w:val="008E6B88"/>
    <w:rsid w:val="00901C43"/>
    <w:rsid w:val="00942B4B"/>
    <w:rsid w:val="00962E11"/>
    <w:rsid w:val="0097738F"/>
    <w:rsid w:val="00983C6B"/>
    <w:rsid w:val="009901B5"/>
    <w:rsid w:val="00993E55"/>
    <w:rsid w:val="009B395D"/>
    <w:rsid w:val="009B3BD2"/>
    <w:rsid w:val="009C54E5"/>
    <w:rsid w:val="009E79D3"/>
    <w:rsid w:val="009F0804"/>
    <w:rsid w:val="009F2C71"/>
    <w:rsid w:val="00A417B1"/>
    <w:rsid w:val="00A91F85"/>
    <w:rsid w:val="00AA3587"/>
    <w:rsid w:val="00AA7111"/>
    <w:rsid w:val="00AB49D5"/>
    <w:rsid w:val="00AB5FFD"/>
    <w:rsid w:val="00AD1588"/>
    <w:rsid w:val="00AE160A"/>
    <w:rsid w:val="00AE2C01"/>
    <w:rsid w:val="00B31372"/>
    <w:rsid w:val="00B53611"/>
    <w:rsid w:val="00B5436D"/>
    <w:rsid w:val="00B549D1"/>
    <w:rsid w:val="00B80AC8"/>
    <w:rsid w:val="00B90EA4"/>
    <w:rsid w:val="00BA33D5"/>
    <w:rsid w:val="00BC126A"/>
    <w:rsid w:val="00BF3078"/>
    <w:rsid w:val="00C4521B"/>
    <w:rsid w:val="00C67BA0"/>
    <w:rsid w:val="00C907CE"/>
    <w:rsid w:val="00C91023"/>
    <w:rsid w:val="00CA5771"/>
    <w:rsid w:val="00CB2A3E"/>
    <w:rsid w:val="00CC0D83"/>
    <w:rsid w:val="00CC45E2"/>
    <w:rsid w:val="00D017B1"/>
    <w:rsid w:val="00D35F07"/>
    <w:rsid w:val="00D42C04"/>
    <w:rsid w:val="00D72EA5"/>
    <w:rsid w:val="00D76A93"/>
    <w:rsid w:val="00D80E78"/>
    <w:rsid w:val="00D85BEC"/>
    <w:rsid w:val="00DE1842"/>
    <w:rsid w:val="00E256E0"/>
    <w:rsid w:val="00E364CF"/>
    <w:rsid w:val="00E40B0C"/>
    <w:rsid w:val="00E438ED"/>
    <w:rsid w:val="00E53547"/>
    <w:rsid w:val="00E61B7C"/>
    <w:rsid w:val="00E8497D"/>
    <w:rsid w:val="00E94BCA"/>
    <w:rsid w:val="00E97AC6"/>
    <w:rsid w:val="00EA6BF4"/>
    <w:rsid w:val="00EB58F3"/>
    <w:rsid w:val="00EC3F95"/>
    <w:rsid w:val="00EE121E"/>
    <w:rsid w:val="00EF28AB"/>
    <w:rsid w:val="00F007D4"/>
    <w:rsid w:val="00F06489"/>
    <w:rsid w:val="00F12207"/>
    <w:rsid w:val="00F42CA4"/>
    <w:rsid w:val="00F654F4"/>
    <w:rsid w:val="00F735D0"/>
    <w:rsid w:val="00F95BC0"/>
    <w:rsid w:val="00FB05DF"/>
    <w:rsid w:val="00FB6260"/>
    <w:rsid w:val="00FB7458"/>
    <w:rsid w:val="00FD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29561"/>
  <w15:docId w15:val="{98FE6FBC-8F54-8840-AA61-3E10B468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0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0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0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0C7"/>
  </w:style>
  <w:style w:type="paragraph" w:styleId="Footer">
    <w:name w:val="footer"/>
    <w:basedOn w:val="Normal"/>
    <w:link w:val="FooterChar"/>
    <w:uiPriority w:val="99"/>
    <w:unhideWhenUsed/>
    <w:rsid w:val="00210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0C7"/>
  </w:style>
  <w:style w:type="table" w:styleId="TableGrid">
    <w:name w:val="Table Grid"/>
    <w:basedOn w:val="TableNormal"/>
    <w:uiPriority w:val="59"/>
    <w:rsid w:val="00CB2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B2A3E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70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6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4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4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4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8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1F85"/>
    <w:pPr>
      <w:autoSpaceDE w:val="0"/>
      <w:autoSpaceDN w:val="0"/>
      <w:adjustRightInd w:val="0"/>
      <w:spacing w:after="0" w:line="240" w:lineRule="auto"/>
    </w:pPr>
    <w:rPr>
      <w:rFonts w:ascii="Tahoma" w:eastAsia="SimSun" w:hAnsi="Tahoma" w:cs="Tahoma"/>
      <w:color w:val="000000"/>
      <w:sz w:val="24"/>
      <w:szCs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Anderton, Benjamin David (Center for Curriculum Development)</dc:creator>
  <cp:keywords/>
  <dc:description/>
  <cp:lastModifiedBy>Rebecca Woods</cp:lastModifiedBy>
  <cp:revision>2</cp:revision>
  <dcterms:created xsi:type="dcterms:W3CDTF">2021-09-13T01:00:00Z</dcterms:created>
  <dcterms:modified xsi:type="dcterms:W3CDTF">2021-09-13T01:00:00Z</dcterms:modified>
</cp:coreProperties>
</file>