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E0B70" w14:textId="77777777" w:rsidR="00D74E1D" w:rsidRPr="00C70BC3" w:rsidRDefault="00D74E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9C6286" w14:textId="77777777" w:rsidR="002B0BA4" w:rsidRPr="00C70BC3" w:rsidRDefault="002B0B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7C7B42" w14:textId="77777777" w:rsidR="002B0BA4" w:rsidRPr="00C70BC3" w:rsidRDefault="002B0B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F98D99" w14:textId="77777777" w:rsidR="00D74E1D" w:rsidRPr="00C70BC3" w:rsidRDefault="00D74E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B9EC1E" w14:textId="77777777" w:rsidR="00E433EC" w:rsidRPr="00C70BC3" w:rsidRDefault="00E433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A403F5" w14:textId="77777777" w:rsidR="00E433EC" w:rsidRPr="00C70BC3" w:rsidRDefault="00E433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38854D" w14:textId="77777777" w:rsidR="00E433EC" w:rsidRPr="00C70BC3" w:rsidRDefault="00E433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7968EF" w14:textId="77777777" w:rsidR="00D74E1D" w:rsidRPr="00C70BC3" w:rsidRDefault="00D74E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AE29B6" w14:textId="6FEB6B77" w:rsidR="001C0FA1" w:rsidRPr="00996FAF" w:rsidRDefault="001C0FA1" w:rsidP="001C0FA1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Threat Model Report</w:t>
      </w:r>
    </w:p>
    <w:p w14:paraId="1A82FC0B" w14:textId="77777777" w:rsidR="001C0FA1" w:rsidRPr="00996FAF" w:rsidRDefault="001C0FA1" w:rsidP="001C0FA1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B162E0" w14:textId="25E43275" w:rsidR="001C0FA1" w:rsidRDefault="001C0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790461" w14:textId="20B71705" w:rsidR="00A012C8" w:rsidRDefault="001C48E2" w:rsidP="00A012C8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Threat Model Report</w:t>
      </w:r>
    </w:p>
    <w:p w14:paraId="76E3B1CE" w14:textId="12F40E6F" w:rsidR="001C291D" w:rsidRDefault="00A73960" w:rsidP="001C291D">
      <w:pPr>
        <w:spacing w:line="480" w:lineRule="auto"/>
        <w:ind w:firstLine="7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In your</w:t>
      </w:r>
      <w:r w:rsidR="000E18F6" w:rsidRPr="009D568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introduction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describe </w:t>
      </w:r>
      <w:r w:rsidR="00F1178E">
        <w:rPr>
          <w:rFonts w:ascii="Times New Roman" w:eastAsia="Times New Roman" w:hAnsi="Times New Roman" w:cs="Times New Roman"/>
          <w:color w:val="0070C0"/>
          <w:sz w:val="24"/>
          <w:szCs w:val="24"/>
        </w:rPr>
        <w:t>the reason for this report such as the following:  Y</w:t>
      </w:r>
      <w:r w:rsidR="00F1178E" w:rsidRPr="00F1178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ou </w:t>
      </w:r>
      <w:r w:rsidR="00F1178E">
        <w:rPr>
          <w:rFonts w:ascii="Times New Roman" w:eastAsia="Times New Roman" w:hAnsi="Times New Roman" w:cs="Times New Roman"/>
          <w:color w:val="0070C0"/>
          <w:sz w:val="24"/>
          <w:szCs w:val="24"/>
        </w:rPr>
        <w:t>are a</w:t>
      </w:r>
      <w:r w:rsidR="00F1178E" w:rsidRPr="00F1178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506AED">
        <w:rPr>
          <w:rFonts w:ascii="Times New Roman" w:eastAsia="Times New Roman" w:hAnsi="Times New Roman" w:cs="Times New Roman"/>
          <w:color w:val="0070C0"/>
          <w:sz w:val="24"/>
          <w:szCs w:val="24"/>
        </w:rPr>
        <w:t>cyber threat</w:t>
      </w:r>
      <w:r w:rsidR="00F1178E" w:rsidRPr="00F1178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analyst </w:t>
      </w:r>
      <w:r w:rsidR="00506AED">
        <w:rPr>
          <w:rFonts w:ascii="Times New Roman" w:eastAsia="Times New Roman" w:hAnsi="Times New Roman" w:cs="Times New Roman"/>
          <w:color w:val="0070C0"/>
          <w:sz w:val="24"/>
          <w:szCs w:val="24"/>
        </w:rPr>
        <w:t>for a mobile applications company</w:t>
      </w:r>
      <w:r w:rsidR="00F1178E" w:rsidRPr="00F1178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 You </w:t>
      </w:r>
      <w:r w:rsidR="00506AE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have been assigned lead of a mobile application security project </w:t>
      </w:r>
      <w:r w:rsidR="001C291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and have been tasked to prepare a report of threat models for this technology.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This </w:t>
      </w:r>
      <w:r w:rsidR="001C291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threat model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report will </w:t>
      </w:r>
      <w:r w:rsidR="001C291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discuss </w:t>
      </w:r>
      <w:r w:rsidR="001C291D" w:rsidRPr="001C291D">
        <w:rPr>
          <w:rFonts w:ascii="Times New Roman" w:eastAsia="Times New Roman" w:hAnsi="Times New Roman" w:cs="Times New Roman"/>
          <w:color w:val="0070C0"/>
          <w:sz w:val="24"/>
          <w:szCs w:val="24"/>
        </w:rPr>
        <w:t>mobile application architecture, mobile data, threat agent identification, methods of attack, and possible controls.</w:t>
      </w:r>
      <w:r w:rsidR="001C291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It is intended to provide</w:t>
      </w:r>
      <w:r w:rsidR="001C291D" w:rsidRPr="001C291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senior management a greater understanding of mobile application security and its implementation.</w:t>
      </w:r>
    </w:p>
    <w:p w14:paraId="74C7CC5F" w14:textId="6F726342" w:rsidR="00C25700" w:rsidRDefault="00C25700" w:rsidP="00C25700">
      <w:pPr>
        <w:pStyle w:val="HeadingLevel2"/>
        <w:ind w:firstLine="720"/>
        <w:jc w:val="center"/>
        <w:rPr>
          <w:color w:val="000000" w:themeColor="text1"/>
        </w:rPr>
      </w:pPr>
      <w:r>
        <w:rPr>
          <w:color w:val="000000" w:themeColor="text1"/>
        </w:rPr>
        <w:t>M</w:t>
      </w:r>
      <w:r w:rsidRPr="00C25700">
        <w:rPr>
          <w:color w:val="000000" w:themeColor="text1"/>
        </w:rPr>
        <w:t xml:space="preserve">obile </w:t>
      </w:r>
      <w:r>
        <w:rPr>
          <w:color w:val="000000" w:themeColor="text1"/>
        </w:rPr>
        <w:t>A</w:t>
      </w:r>
      <w:r w:rsidRPr="00C25700">
        <w:rPr>
          <w:color w:val="000000" w:themeColor="text1"/>
        </w:rPr>
        <w:t xml:space="preserve">pplication </w:t>
      </w:r>
      <w:r>
        <w:rPr>
          <w:color w:val="000000" w:themeColor="text1"/>
        </w:rPr>
        <w:t>A</w:t>
      </w:r>
      <w:r w:rsidRPr="00C25700">
        <w:rPr>
          <w:color w:val="000000" w:themeColor="text1"/>
        </w:rPr>
        <w:t>rchitecture</w:t>
      </w:r>
    </w:p>
    <w:p w14:paraId="7B2480DC" w14:textId="7643B012" w:rsidR="005E7D8C" w:rsidRDefault="005E7D8C" w:rsidP="005E7D8C">
      <w:pPr>
        <w:pStyle w:val="HeadingLevel2"/>
        <w:rPr>
          <w:color w:val="000000" w:themeColor="text1"/>
        </w:rPr>
      </w:pPr>
      <w:r>
        <w:rPr>
          <w:color w:val="000000" w:themeColor="text1"/>
        </w:rPr>
        <w:t>Architecture Considerations</w:t>
      </w:r>
    </w:p>
    <w:p w14:paraId="0D85FA48" w14:textId="0404597B" w:rsidR="005E7D8C" w:rsidRPr="005E7D8C" w:rsidRDefault="005E7D8C" w:rsidP="005E7D8C">
      <w:pPr>
        <w:pStyle w:val="HeadingLevel2"/>
        <w:ind w:firstLine="720"/>
        <w:rPr>
          <w:b w:val="0"/>
          <w:color w:val="0070C0"/>
        </w:rPr>
      </w:pPr>
      <w:r w:rsidRPr="005E7D8C">
        <w:rPr>
          <w:b w:val="0"/>
          <w:color w:val="0070C0"/>
        </w:rPr>
        <w:t>Discuss architecture considerations for mobile applications and architecture.</w:t>
      </w:r>
      <w:r w:rsidR="00E36E1A">
        <w:rPr>
          <w:b w:val="0"/>
          <w:color w:val="0070C0"/>
        </w:rPr>
        <w:t xml:space="preserve">  </w:t>
      </w:r>
      <w:r w:rsidR="00E36E1A" w:rsidRPr="00E36E1A">
        <w:rPr>
          <w:b w:val="0"/>
          <w:color w:val="0070C0"/>
        </w:rPr>
        <w:t>What is the design of the architecture (network infrastructure, web services, trust boundaries, third-party APIs, etc.)?</w:t>
      </w:r>
    </w:p>
    <w:p w14:paraId="07E222C6" w14:textId="7B7BA492" w:rsidR="00A45055" w:rsidRDefault="00A45055" w:rsidP="00A45055">
      <w:pPr>
        <w:pStyle w:val="HeadingLevel2"/>
        <w:rPr>
          <w:color w:val="000000" w:themeColor="text1"/>
        </w:rPr>
      </w:pPr>
      <w:r>
        <w:rPr>
          <w:color w:val="000000" w:themeColor="text1"/>
        </w:rPr>
        <w:t>Mobile Application</w:t>
      </w:r>
    </w:p>
    <w:p w14:paraId="16D6D9FE" w14:textId="37676E24" w:rsidR="00E36E1A" w:rsidRDefault="00B0254A" w:rsidP="00F01174">
      <w:pPr>
        <w:pStyle w:val="HeadingLevel2"/>
        <w:ind w:firstLine="720"/>
        <w:rPr>
          <w:b w:val="0"/>
          <w:color w:val="0070C0"/>
        </w:rPr>
      </w:pPr>
      <w:r>
        <w:rPr>
          <w:b w:val="0"/>
          <w:color w:val="0070C0"/>
        </w:rPr>
        <w:t>Select and describe a mobile application</w:t>
      </w:r>
      <w:r w:rsidR="00E36E1A">
        <w:rPr>
          <w:b w:val="0"/>
          <w:color w:val="0070C0"/>
        </w:rPr>
        <w:t xml:space="preserve">.  </w:t>
      </w:r>
      <w:r w:rsidR="00E36E1A" w:rsidRPr="00E36E1A">
        <w:rPr>
          <w:b w:val="0"/>
          <w:color w:val="0070C0"/>
        </w:rPr>
        <w:t>What are the common hardware components?</w:t>
      </w:r>
      <w:r w:rsidR="00E36E1A">
        <w:rPr>
          <w:b w:val="0"/>
          <w:color w:val="0070C0"/>
        </w:rPr>
        <w:t xml:space="preserve">  </w:t>
      </w:r>
      <w:r w:rsidR="00E36E1A" w:rsidRPr="00E36E1A">
        <w:rPr>
          <w:b w:val="0"/>
          <w:color w:val="0070C0"/>
        </w:rPr>
        <w:t>What are the authentication specifics?</w:t>
      </w:r>
      <w:r w:rsidR="00E36E1A">
        <w:rPr>
          <w:b w:val="0"/>
          <w:color w:val="0070C0"/>
        </w:rPr>
        <w:t xml:space="preserve">  </w:t>
      </w:r>
      <w:r w:rsidR="005E7D8C">
        <w:rPr>
          <w:b w:val="0"/>
          <w:color w:val="0070C0"/>
        </w:rPr>
        <w:t xml:space="preserve">Which </w:t>
      </w:r>
      <w:r w:rsidR="005E7D8C" w:rsidRPr="005E7D8C">
        <w:rPr>
          <w:b w:val="0"/>
          <w:color w:val="0070C0"/>
        </w:rPr>
        <w:t xml:space="preserve">architecture </w:t>
      </w:r>
      <w:r w:rsidR="005E7D8C">
        <w:rPr>
          <w:b w:val="0"/>
          <w:color w:val="0070C0"/>
        </w:rPr>
        <w:t xml:space="preserve">considerations </w:t>
      </w:r>
      <w:r w:rsidR="005E7D8C" w:rsidRPr="005E7D8C">
        <w:rPr>
          <w:b w:val="0"/>
          <w:color w:val="0070C0"/>
        </w:rPr>
        <w:t>are relevant to your mobile application</w:t>
      </w:r>
      <w:r w:rsidR="005E7D8C">
        <w:rPr>
          <w:b w:val="0"/>
          <w:color w:val="0070C0"/>
        </w:rPr>
        <w:t xml:space="preserve"> you chose?  </w:t>
      </w:r>
    </w:p>
    <w:p w14:paraId="4DD0FC65" w14:textId="1AE6AFA4" w:rsidR="005E7D8C" w:rsidRDefault="00E36E1A" w:rsidP="00F01174">
      <w:pPr>
        <w:pStyle w:val="HeadingLevel2"/>
        <w:ind w:firstLine="720"/>
        <w:rPr>
          <w:b w:val="0"/>
          <w:color w:val="0070C0"/>
        </w:rPr>
      </w:pPr>
      <w:r w:rsidRPr="00E36E1A">
        <w:rPr>
          <w:b w:val="0"/>
          <w:color w:val="0070C0"/>
        </w:rPr>
        <w:t>What should or shouldn't the app do?</w:t>
      </w:r>
      <w:r>
        <w:rPr>
          <w:b w:val="0"/>
          <w:color w:val="0070C0"/>
        </w:rPr>
        <w:t xml:space="preserve">  </w:t>
      </w:r>
      <w:r w:rsidR="005E7D8C">
        <w:rPr>
          <w:b w:val="0"/>
          <w:color w:val="0070C0"/>
        </w:rPr>
        <w:t>D</w:t>
      </w:r>
      <w:r w:rsidR="005E7D8C" w:rsidRPr="00B0254A">
        <w:rPr>
          <w:b w:val="0"/>
          <w:color w:val="0070C0"/>
        </w:rPr>
        <w:t>escribe device-specific features used by the application, wireless transmission protocols, data transmission mediums, interaction with hardware components, and other applications.</w:t>
      </w:r>
    </w:p>
    <w:p w14:paraId="39B9755A" w14:textId="1AD7DC2F" w:rsidR="005E7D8C" w:rsidRDefault="005E7D8C" w:rsidP="005E7D8C">
      <w:pPr>
        <w:pStyle w:val="HeadingLevel2"/>
        <w:rPr>
          <w:color w:val="000000" w:themeColor="text1"/>
        </w:rPr>
      </w:pPr>
      <w:r>
        <w:rPr>
          <w:color w:val="000000" w:themeColor="text1"/>
        </w:rPr>
        <w:t>Mobile Application Security</w:t>
      </w:r>
    </w:p>
    <w:p w14:paraId="341B01A9" w14:textId="403006E9" w:rsidR="004372CB" w:rsidRDefault="005E7D8C" w:rsidP="00F01174">
      <w:pPr>
        <w:pStyle w:val="HeadingLevel2"/>
        <w:ind w:firstLine="720"/>
        <w:rPr>
          <w:b w:val="0"/>
          <w:color w:val="0070C0"/>
        </w:rPr>
      </w:pPr>
      <w:r>
        <w:rPr>
          <w:b w:val="0"/>
          <w:color w:val="0070C0"/>
        </w:rPr>
        <w:t>I</w:t>
      </w:r>
      <w:r w:rsidR="00B0254A" w:rsidRPr="00B0254A">
        <w:rPr>
          <w:b w:val="0"/>
          <w:color w:val="0070C0"/>
        </w:rPr>
        <w:t xml:space="preserve">dentify the needs and requirements for application security, computing security, and device management and security. </w:t>
      </w:r>
      <w:r>
        <w:rPr>
          <w:b w:val="0"/>
          <w:color w:val="0070C0"/>
        </w:rPr>
        <w:t xml:space="preserve"> D</w:t>
      </w:r>
      <w:r w:rsidR="00B0254A" w:rsidRPr="00B0254A">
        <w:rPr>
          <w:b w:val="0"/>
          <w:color w:val="0070C0"/>
        </w:rPr>
        <w:t>escribe the operational environment and use cases, and</w:t>
      </w:r>
      <w:r>
        <w:rPr>
          <w:b w:val="0"/>
          <w:color w:val="0070C0"/>
        </w:rPr>
        <w:t xml:space="preserve"> </w:t>
      </w:r>
      <w:r w:rsidR="00B0254A" w:rsidRPr="00B0254A">
        <w:rPr>
          <w:b w:val="0"/>
          <w:color w:val="0070C0"/>
        </w:rPr>
        <w:lastRenderedPageBreak/>
        <w:t xml:space="preserve">identify the operating system security and enclave/computing environment security concerns, if there are any. </w:t>
      </w:r>
      <w:r>
        <w:rPr>
          <w:b w:val="0"/>
          <w:color w:val="0070C0"/>
        </w:rPr>
        <w:t xml:space="preserve"> </w:t>
      </w:r>
      <w:r w:rsidR="00B0254A" w:rsidRPr="00B0254A">
        <w:rPr>
          <w:b w:val="0"/>
          <w:color w:val="0070C0"/>
        </w:rPr>
        <w:t>This can be fictional or modeled after a real-world application.</w:t>
      </w:r>
    </w:p>
    <w:p w14:paraId="134D722F" w14:textId="484A4E05" w:rsidR="00C25700" w:rsidRDefault="00C25700" w:rsidP="00C25700">
      <w:pPr>
        <w:pStyle w:val="HeadingLevel2"/>
        <w:ind w:firstLine="720"/>
        <w:jc w:val="center"/>
        <w:rPr>
          <w:color w:val="000000" w:themeColor="text1"/>
        </w:rPr>
      </w:pPr>
      <w:r>
        <w:rPr>
          <w:color w:val="000000" w:themeColor="text1"/>
        </w:rPr>
        <w:t>M</w:t>
      </w:r>
      <w:r w:rsidRPr="00C25700">
        <w:rPr>
          <w:color w:val="000000" w:themeColor="text1"/>
        </w:rPr>
        <w:t xml:space="preserve">obile </w:t>
      </w:r>
      <w:r>
        <w:rPr>
          <w:color w:val="000000" w:themeColor="text1"/>
        </w:rPr>
        <w:t>Data</w:t>
      </w:r>
    </w:p>
    <w:p w14:paraId="3F4A792A" w14:textId="296B9365" w:rsidR="00D80ED8" w:rsidRPr="00D80ED8" w:rsidRDefault="00F47D9D" w:rsidP="00D80ED8">
      <w:pPr>
        <w:pStyle w:val="HeadingLevel1"/>
        <w:jc w:val="left"/>
        <w:rPr>
          <w:color w:val="000000" w:themeColor="text1"/>
        </w:rPr>
      </w:pPr>
      <w:r>
        <w:rPr>
          <w:color w:val="000000" w:themeColor="text1"/>
        </w:rPr>
        <w:t>Business Requirements</w:t>
      </w:r>
    </w:p>
    <w:p w14:paraId="035441D5" w14:textId="64227339" w:rsidR="00F47D9D" w:rsidRDefault="00F47D9D" w:rsidP="00F47D9D">
      <w:pPr>
        <w:pStyle w:val="HeadingLevel1"/>
        <w:ind w:firstLine="720"/>
        <w:jc w:val="left"/>
        <w:rPr>
          <w:b w:val="0"/>
          <w:color w:val="0070C0"/>
        </w:rPr>
      </w:pPr>
      <w:r>
        <w:rPr>
          <w:b w:val="0"/>
          <w:color w:val="0070C0"/>
        </w:rPr>
        <w:t>D</w:t>
      </w:r>
      <w:r w:rsidRPr="00F47D9D">
        <w:rPr>
          <w:b w:val="0"/>
          <w:color w:val="0070C0"/>
        </w:rPr>
        <w:t>efine what purpose the mobile app serves from a business perspective</w:t>
      </w:r>
      <w:r>
        <w:rPr>
          <w:b w:val="0"/>
          <w:color w:val="0070C0"/>
        </w:rPr>
        <w:t xml:space="preserve">.  In LEO Step 2, you will find a lengthy list of questions – consider them as you define this area as well as your data requirements below. </w:t>
      </w:r>
    </w:p>
    <w:p w14:paraId="1B399EFA" w14:textId="2D7E9EE7" w:rsidR="00D80ED8" w:rsidRDefault="00F47D9D" w:rsidP="00D80ED8">
      <w:pPr>
        <w:pStyle w:val="HeadingLevel1"/>
        <w:jc w:val="left"/>
        <w:rPr>
          <w:color w:val="000000" w:themeColor="text1"/>
        </w:rPr>
      </w:pPr>
      <w:r>
        <w:rPr>
          <w:color w:val="000000" w:themeColor="text1"/>
        </w:rPr>
        <w:t>Data</w:t>
      </w:r>
      <w:r w:rsidR="00D80ED8" w:rsidRPr="00D80ED8">
        <w:rPr>
          <w:color w:val="000000" w:themeColor="text1"/>
        </w:rPr>
        <w:t xml:space="preserve"> </w:t>
      </w:r>
    </w:p>
    <w:p w14:paraId="4BEF369A" w14:textId="0E75B17D" w:rsidR="00F47D9D" w:rsidRDefault="00F47D9D" w:rsidP="00F47D9D">
      <w:pPr>
        <w:pStyle w:val="HeadingLevel1"/>
        <w:ind w:firstLine="720"/>
        <w:jc w:val="left"/>
        <w:rPr>
          <w:b w:val="0"/>
          <w:color w:val="0070C0"/>
        </w:rPr>
      </w:pPr>
      <w:r>
        <w:rPr>
          <w:b w:val="0"/>
          <w:color w:val="0070C0"/>
        </w:rPr>
        <w:t xml:space="preserve">Define </w:t>
      </w:r>
      <w:r w:rsidRPr="00F47D9D">
        <w:rPr>
          <w:b w:val="0"/>
          <w:color w:val="0070C0"/>
        </w:rPr>
        <w:t>what data the app will store, transmit, and receive</w:t>
      </w:r>
      <w:r>
        <w:rPr>
          <w:b w:val="0"/>
          <w:color w:val="0070C0"/>
        </w:rPr>
        <w:t>.</w:t>
      </w:r>
      <w:r w:rsidR="00D80ED8">
        <w:rPr>
          <w:b w:val="0"/>
          <w:color w:val="0070C0"/>
        </w:rPr>
        <w:t xml:space="preserve">  </w:t>
      </w:r>
      <w:r>
        <w:rPr>
          <w:b w:val="0"/>
          <w:color w:val="0070C0"/>
        </w:rPr>
        <w:t>I</w:t>
      </w:r>
      <w:r w:rsidRPr="00F47D9D">
        <w:rPr>
          <w:b w:val="0"/>
          <w:color w:val="0070C0"/>
        </w:rPr>
        <w:t xml:space="preserve">nclude a data flow diagram to determine exactly how data is handled and managed by the application. </w:t>
      </w:r>
      <w:r>
        <w:rPr>
          <w:b w:val="0"/>
          <w:color w:val="0070C0"/>
        </w:rPr>
        <w:t xml:space="preserve"> </w:t>
      </w:r>
      <w:r w:rsidRPr="00F47D9D">
        <w:rPr>
          <w:b w:val="0"/>
          <w:color w:val="0070C0"/>
        </w:rPr>
        <w:t>You can use fictional information or model it after a real-world application</w:t>
      </w:r>
      <w:r w:rsidR="00CD3F60">
        <w:rPr>
          <w:b w:val="0"/>
          <w:color w:val="0070C0"/>
        </w:rPr>
        <w:t xml:space="preserve">. </w:t>
      </w:r>
      <w:r w:rsidRPr="00F47D9D">
        <w:rPr>
          <w:b w:val="0"/>
          <w:color w:val="0070C0"/>
        </w:rPr>
        <w:t xml:space="preserve"> </w:t>
      </w:r>
      <w:r w:rsidR="00CD3F60">
        <w:rPr>
          <w:b w:val="0"/>
          <w:color w:val="0070C0"/>
          <w:spacing w:val="3"/>
        </w:rPr>
        <w:t>P</w:t>
      </w:r>
      <w:r w:rsidR="00CD3F60" w:rsidRPr="00CD3F60">
        <w:rPr>
          <w:b w:val="0"/>
          <w:color w:val="0070C0"/>
          <w:spacing w:val="3"/>
        </w:rPr>
        <w:t xml:space="preserve">lease put </w:t>
      </w:r>
      <w:r w:rsidR="00CD3F60">
        <w:rPr>
          <w:b w:val="0"/>
          <w:color w:val="0070C0"/>
          <w:spacing w:val="3"/>
        </w:rPr>
        <w:t xml:space="preserve">your Figures </w:t>
      </w:r>
      <w:r w:rsidR="00CD3F60" w:rsidRPr="00CD3F60">
        <w:rPr>
          <w:b w:val="0"/>
          <w:color w:val="0070C0"/>
          <w:spacing w:val="3"/>
        </w:rPr>
        <w:t xml:space="preserve">at the bottom of this </w:t>
      </w:r>
      <w:r w:rsidR="00CD3F60">
        <w:rPr>
          <w:b w:val="0"/>
          <w:color w:val="0070C0"/>
          <w:spacing w:val="3"/>
        </w:rPr>
        <w:t>report</w:t>
      </w:r>
      <w:r w:rsidR="00CD3F60" w:rsidRPr="00CD3F60">
        <w:rPr>
          <w:b w:val="0"/>
          <w:color w:val="0070C0"/>
          <w:spacing w:val="3"/>
        </w:rPr>
        <w:t xml:space="preserve"> in the “Figures” section.  Refer to Figure X (assign a number) and discuss </w:t>
      </w:r>
      <w:r w:rsidR="00CD3F60">
        <w:rPr>
          <w:b w:val="0"/>
          <w:color w:val="0070C0"/>
          <w:spacing w:val="3"/>
        </w:rPr>
        <w:t>the data flow.</w:t>
      </w:r>
    </w:p>
    <w:p w14:paraId="4090B9ED" w14:textId="330EA0EA" w:rsidR="00C25700" w:rsidRDefault="00C25700" w:rsidP="00F47D9D">
      <w:pPr>
        <w:pStyle w:val="HeadingLevel1"/>
        <w:ind w:firstLine="720"/>
        <w:rPr>
          <w:color w:val="000000" w:themeColor="text1"/>
        </w:rPr>
      </w:pPr>
      <w:r>
        <w:rPr>
          <w:color w:val="000000" w:themeColor="text1"/>
        </w:rPr>
        <w:t>Threat Agent Identification</w:t>
      </w:r>
    </w:p>
    <w:p w14:paraId="7274BD75" w14:textId="4BA68118" w:rsidR="00627A56" w:rsidRDefault="00CD3F60" w:rsidP="00CD3F60">
      <w:pPr>
        <w:pStyle w:val="HeadingLevel1"/>
        <w:ind w:firstLine="720"/>
        <w:jc w:val="left"/>
        <w:rPr>
          <w:b w:val="0"/>
          <w:color w:val="0070C0"/>
        </w:rPr>
      </w:pPr>
      <w:r>
        <w:rPr>
          <w:b w:val="0"/>
          <w:color w:val="0070C0"/>
        </w:rPr>
        <w:t xml:space="preserve">Discuss </w:t>
      </w:r>
      <w:r w:rsidR="00627A56">
        <w:rPr>
          <w:b w:val="0"/>
          <w:color w:val="0070C0"/>
        </w:rPr>
        <w:t xml:space="preserve">common security </w:t>
      </w:r>
      <w:r>
        <w:rPr>
          <w:b w:val="0"/>
          <w:color w:val="0070C0"/>
        </w:rPr>
        <w:t xml:space="preserve">threats to the mobile </w:t>
      </w:r>
      <w:r w:rsidRPr="00CD3F60">
        <w:rPr>
          <w:b w:val="0"/>
          <w:color w:val="0070C0"/>
        </w:rPr>
        <w:t>application.</w:t>
      </w:r>
      <w:r>
        <w:rPr>
          <w:b w:val="0"/>
          <w:color w:val="0070C0"/>
        </w:rPr>
        <w:t xml:space="preserve">  Also identify the threat agents. </w:t>
      </w:r>
      <w:r w:rsidR="00627A56">
        <w:rPr>
          <w:b w:val="0"/>
          <w:color w:val="0070C0"/>
        </w:rPr>
        <w:t xml:space="preserve">Examples provided in LEO Step 3 include </w:t>
      </w:r>
      <w:r w:rsidR="00627A56" w:rsidRPr="00627A56">
        <w:rPr>
          <w:b w:val="0"/>
          <w:color w:val="0070C0"/>
        </w:rPr>
        <w:t>reverse engineering, weak passwords, outdated encryption algorithms, and lack of multifactor authentication</w:t>
      </w:r>
      <w:r w:rsidR="00627A56">
        <w:rPr>
          <w:b w:val="0"/>
          <w:color w:val="0070C0"/>
        </w:rPr>
        <w:t>.  Please be sure to research others that may be more significant and relevant to the mobile application you choose.</w:t>
      </w:r>
    </w:p>
    <w:p w14:paraId="73DDB631" w14:textId="2274B295" w:rsidR="00CD3F60" w:rsidRDefault="00CD3F60" w:rsidP="00CD3F60">
      <w:pPr>
        <w:pStyle w:val="HeadingLevel1"/>
        <w:ind w:firstLine="720"/>
        <w:jc w:val="left"/>
        <w:rPr>
          <w:color w:val="0070C0"/>
        </w:rPr>
      </w:pPr>
      <w:r>
        <w:rPr>
          <w:b w:val="0"/>
          <w:color w:val="0070C0"/>
        </w:rPr>
        <w:t xml:space="preserve">In a </w:t>
      </w:r>
      <w:r w:rsidRPr="00CD3F60">
        <w:rPr>
          <w:b w:val="0"/>
          <w:color w:val="0070C0"/>
        </w:rPr>
        <w:t>separate paragraph discuss the process for defining what threats apply to your mobile application.</w:t>
      </w:r>
      <w:r w:rsidR="00627A56">
        <w:rPr>
          <w:b w:val="0"/>
          <w:color w:val="0070C0"/>
        </w:rPr>
        <w:t xml:space="preserve">  Your LEO </w:t>
      </w:r>
      <w:r w:rsidR="00E86C6A">
        <w:rPr>
          <w:b w:val="0"/>
          <w:color w:val="0070C0"/>
        </w:rPr>
        <w:t xml:space="preserve">tutorials talks about </w:t>
      </w:r>
      <w:r w:rsidR="00627A56" w:rsidRPr="00627A56">
        <w:rPr>
          <w:b w:val="0"/>
          <w:color w:val="0070C0"/>
        </w:rPr>
        <w:t>Open Web Application Security Project (OWASP)</w:t>
      </w:r>
      <w:r w:rsidR="00E86C6A">
        <w:rPr>
          <w:b w:val="0"/>
          <w:color w:val="0070C0"/>
        </w:rPr>
        <w:t xml:space="preserve"> as a resource, but again please be sure to research others – the idea here is to not just discuss threat but the process behind determining what those threats are.</w:t>
      </w:r>
    </w:p>
    <w:p w14:paraId="6ED7B2B3" w14:textId="1BA35A48" w:rsidR="00C25700" w:rsidRDefault="00C25700" w:rsidP="00C2570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Methods of Attack</w:t>
      </w:r>
    </w:p>
    <w:p w14:paraId="1B8655C4" w14:textId="0AE3239F" w:rsidR="00CD3F60" w:rsidRDefault="00CD3F60" w:rsidP="00CD3F60">
      <w:pPr>
        <w:spacing w:line="480" w:lineRule="auto"/>
        <w:ind w:firstLine="720"/>
        <w:rPr>
          <w:rFonts w:ascii="Times New Roman" w:eastAsia="Times New Roman" w:hAnsi="Times New Roman" w:cs="Times New Roman"/>
          <w:color w:val="0070C0"/>
          <w:spacing w:val="3"/>
        </w:rPr>
      </w:pPr>
      <w:r>
        <w:rPr>
          <w:rFonts w:ascii="Times New Roman" w:eastAsia="Times New Roman" w:hAnsi="Times New Roman" w:cs="Times New Roman"/>
          <w:color w:val="0070C0"/>
          <w:spacing w:val="3"/>
        </w:rPr>
        <w:lastRenderedPageBreak/>
        <w:t>I</w:t>
      </w:r>
      <w:r w:rsidRPr="00CD3F60">
        <w:rPr>
          <w:rFonts w:ascii="Times New Roman" w:eastAsia="Times New Roman" w:hAnsi="Times New Roman" w:cs="Times New Roman"/>
          <w:color w:val="0070C0"/>
          <w:spacing w:val="3"/>
        </w:rPr>
        <w:t>dentify</w:t>
      </w:r>
      <w:r>
        <w:rPr>
          <w:rFonts w:ascii="Times New Roman" w:eastAsia="Times New Roman" w:hAnsi="Times New Roman" w:cs="Times New Roman"/>
          <w:color w:val="0070C0"/>
          <w:spacing w:val="3"/>
        </w:rPr>
        <w:t xml:space="preserve"> and discuss</w:t>
      </w:r>
      <w:r w:rsidRPr="00CD3F60">
        <w:rPr>
          <w:rFonts w:ascii="Times New Roman" w:eastAsia="Times New Roman" w:hAnsi="Times New Roman" w:cs="Times New Roman"/>
          <w:color w:val="0070C0"/>
          <w:spacing w:val="3"/>
        </w:rPr>
        <w:t xml:space="preserve"> different methods an attacker can use to reach the data. </w:t>
      </w:r>
      <w:r>
        <w:rPr>
          <w:rFonts w:ascii="Times New Roman" w:eastAsia="Times New Roman" w:hAnsi="Times New Roman" w:cs="Times New Roman"/>
          <w:color w:val="0070C0"/>
          <w:spacing w:val="3"/>
        </w:rPr>
        <w:t xml:space="preserve"> </w:t>
      </w:r>
      <w:r w:rsidRPr="00CD3F60">
        <w:rPr>
          <w:rFonts w:ascii="Times New Roman" w:eastAsia="Times New Roman" w:hAnsi="Times New Roman" w:cs="Times New Roman"/>
          <w:color w:val="0070C0"/>
          <w:spacing w:val="3"/>
        </w:rPr>
        <w:t xml:space="preserve">This data can be sensitive information to the device or something sensitive to the app itself. </w:t>
      </w:r>
      <w:r>
        <w:rPr>
          <w:rFonts w:ascii="Times New Roman" w:eastAsia="Times New Roman" w:hAnsi="Times New Roman" w:cs="Times New Roman"/>
          <w:color w:val="0070C0"/>
          <w:spacing w:val="3"/>
        </w:rPr>
        <w:t xml:space="preserve"> P</w:t>
      </w:r>
      <w:r w:rsidRPr="00CD3F60">
        <w:rPr>
          <w:rFonts w:ascii="Times New Roman" w:eastAsia="Times New Roman" w:hAnsi="Times New Roman" w:cs="Times New Roman"/>
          <w:color w:val="0070C0"/>
          <w:spacing w:val="3"/>
        </w:rPr>
        <w:t xml:space="preserve">rovide senior management with an understanding of the possible methods of attack of your </w:t>
      </w:r>
      <w:r>
        <w:rPr>
          <w:rFonts w:ascii="Times New Roman" w:eastAsia="Times New Roman" w:hAnsi="Times New Roman" w:cs="Times New Roman"/>
          <w:color w:val="0070C0"/>
          <w:spacing w:val="3"/>
        </w:rPr>
        <w:t>selected mobile application</w:t>
      </w:r>
      <w:r w:rsidRPr="00CD3F60">
        <w:rPr>
          <w:rFonts w:ascii="Times New Roman" w:eastAsia="Times New Roman" w:hAnsi="Times New Roman" w:cs="Times New Roman"/>
          <w:color w:val="0070C0"/>
          <w:spacing w:val="3"/>
        </w:rPr>
        <w:t>.</w:t>
      </w:r>
    </w:p>
    <w:p w14:paraId="2E380A54" w14:textId="0B9501C5" w:rsidR="00C25700" w:rsidRDefault="00C25700" w:rsidP="00CD3F60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Possible Controls</w:t>
      </w:r>
    </w:p>
    <w:p w14:paraId="617678C9" w14:textId="1FD020CA" w:rsidR="00E006DD" w:rsidRDefault="00E006DD" w:rsidP="00617A63">
      <w:pPr>
        <w:spacing w:line="480" w:lineRule="auto"/>
        <w:ind w:firstLine="720"/>
        <w:rPr>
          <w:rFonts w:ascii="Times New Roman" w:eastAsia="Times New Roman" w:hAnsi="Times New Roman" w:cs="Times New Roman"/>
          <w:color w:val="0070C0"/>
          <w:spacing w:val="3"/>
        </w:rPr>
      </w:pPr>
      <w:r>
        <w:rPr>
          <w:rFonts w:ascii="Times New Roman" w:eastAsia="Times New Roman" w:hAnsi="Times New Roman" w:cs="Times New Roman"/>
          <w:color w:val="0070C0"/>
          <w:spacing w:val="3"/>
        </w:rPr>
        <w:t xml:space="preserve">Discuss </w:t>
      </w:r>
      <w:r w:rsidR="00617A63">
        <w:rPr>
          <w:rFonts w:ascii="Times New Roman" w:eastAsia="Times New Roman" w:hAnsi="Times New Roman" w:cs="Times New Roman"/>
          <w:color w:val="0070C0"/>
          <w:spacing w:val="3"/>
        </w:rPr>
        <w:t xml:space="preserve">the controls to prevent attacks.  </w:t>
      </w:r>
      <w:r w:rsidR="00617A63" w:rsidRPr="00617A63">
        <w:rPr>
          <w:rFonts w:ascii="Times New Roman" w:eastAsia="Times New Roman" w:hAnsi="Times New Roman" w:cs="Times New Roman"/>
          <w:color w:val="0070C0"/>
          <w:spacing w:val="3"/>
        </w:rPr>
        <w:t xml:space="preserve">In LEO Step </w:t>
      </w:r>
      <w:r w:rsidR="00617A63">
        <w:rPr>
          <w:rFonts w:ascii="Times New Roman" w:eastAsia="Times New Roman" w:hAnsi="Times New Roman" w:cs="Times New Roman"/>
          <w:color w:val="0070C0"/>
          <w:spacing w:val="3"/>
        </w:rPr>
        <w:t>6</w:t>
      </w:r>
      <w:r w:rsidR="00617A63" w:rsidRPr="00617A63">
        <w:rPr>
          <w:rFonts w:ascii="Times New Roman" w:eastAsia="Times New Roman" w:hAnsi="Times New Roman" w:cs="Times New Roman"/>
          <w:color w:val="0070C0"/>
          <w:spacing w:val="3"/>
        </w:rPr>
        <w:t>, you will find a lengthy list of questions – consider them as you define this area.</w:t>
      </w:r>
    </w:p>
    <w:p w14:paraId="1593CC57" w14:textId="381293F9" w:rsidR="00956B76" w:rsidRPr="00475D0F" w:rsidRDefault="00723AD8" w:rsidP="00956B76">
      <w:pPr>
        <w:pStyle w:val="HeadingLevel1"/>
        <w:rPr>
          <w:color w:val="000000" w:themeColor="text1"/>
        </w:rPr>
      </w:pPr>
      <w:r w:rsidRPr="00475D0F">
        <w:rPr>
          <w:color w:val="000000" w:themeColor="text1"/>
        </w:rPr>
        <w:t>Conclusion</w:t>
      </w:r>
    </w:p>
    <w:p w14:paraId="29060579" w14:textId="071508BF" w:rsidR="00B039F8" w:rsidRDefault="00617A63" w:rsidP="0087781D">
      <w:pPr>
        <w:pStyle w:val="HeadingLevel2"/>
        <w:ind w:firstLine="720"/>
        <w:rPr>
          <w:b w:val="0"/>
        </w:rPr>
      </w:pPr>
      <w:r w:rsidRPr="00617A63">
        <w:rPr>
          <w:b w:val="0"/>
          <w:color w:val="0070C0"/>
        </w:rPr>
        <w:t xml:space="preserve">This threat model report </w:t>
      </w:r>
      <w:r>
        <w:rPr>
          <w:b w:val="0"/>
          <w:color w:val="0070C0"/>
        </w:rPr>
        <w:t>covered</w:t>
      </w:r>
      <w:r w:rsidRPr="00617A63">
        <w:rPr>
          <w:b w:val="0"/>
          <w:color w:val="0070C0"/>
        </w:rPr>
        <w:t xml:space="preserve"> mobile application architecture, mobile data, threat agent identification, methods o</w:t>
      </w:r>
      <w:r>
        <w:rPr>
          <w:b w:val="0"/>
          <w:color w:val="0070C0"/>
        </w:rPr>
        <w:t>f attack, and possible controls</w:t>
      </w:r>
      <w:r w:rsidR="00D827F3" w:rsidRPr="00D827F3">
        <w:rPr>
          <w:b w:val="0"/>
          <w:color w:val="0070C0"/>
        </w:rPr>
        <w:t xml:space="preserve">.  </w:t>
      </w:r>
      <w:r w:rsidR="00B039F8" w:rsidRPr="009D5687">
        <w:rPr>
          <w:b w:val="0"/>
          <w:color w:val="0070C0"/>
        </w:rPr>
        <w:t xml:space="preserve">From here discuss your </w:t>
      </w:r>
      <w:r w:rsidR="00BD2B56">
        <w:rPr>
          <w:b w:val="0"/>
          <w:color w:val="0070C0"/>
        </w:rPr>
        <w:t xml:space="preserve">overall </w:t>
      </w:r>
      <w:r w:rsidR="00B039F8" w:rsidRPr="009D5687">
        <w:rPr>
          <w:b w:val="0"/>
          <w:color w:val="0070C0"/>
        </w:rPr>
        <w:t>conclusions and recommendations…</w:t>
      </w:r>
    </w:p>
    <w:p w14:paraId="09B7E19F" w14:textId="77777777" w:rsidR="002B0BA4" w:rsidRPr="00C70BC3" w:rsidRDefault="002B0BA4" w:rsidP="002B0B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EF4307" w14:textId="69153EBC" w:rsidR="00D36B34" w:rsidRPr="00C70BC3" w:rsidRDefault="00D36B34">
      <w:pPr>
        <w:rPr>
          <w:rFonts w:ascii="Times New Roman" w:hAnsi="Times New Roman" w:cs="Times New Roman"/>
          <w:sz w:val="24"/>
          <w:szCs w:val="24"/>
        </w:rPr>
      </w:pPr>
      <w:r w:rsidRPr="00C70BC3">
        <w:rPr>
          <w:rFonts w:ascii="Times New Roman" w:hAnsi="Times New Roman" w:cs="Times New Roman"/>
          <w:sz w:val="24"/>
          <w:szCs w:val="24"/>
        </w:rPr>
        <w:br w:type="page"/>
      </w:r>
    </w:p>
    <w:p w14:paraId="0C85D5B1" w14:textId="77777777" w:rsidR="00D36B34" w:rsidRPr="00C70BC3" w:rsidRDefault="00D36B34" w:rsidP="00D36B3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BC3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3D30ED74" w14:textId="77777777" w:rsidR="00DC476F" w:rsidRPr="00A41AC1" w:rsidRDefault="00DC476F" w:rsidP="00DC476F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spellStart"/>
      <w:r w:rsidRPr="00A41AC1">
        <w:rPr>
          <w:rFonts w:ascii="Times New Roman" w:hAnsi="Times New Roman" w:cs="Times New Roman"/>
          <w:color w:val="0070C0"/>
          <w:sz w:val="24"/>
          <w:szCs w:val="24"/>
        </w:rPr>
        <w:t>Aleisa</w:t>
      </w:r>
      <w:proofErr w:type="spellEnd"/>
      <w:r w:rsidRPr="00A41AC1">
        <w:rPr>
          <w:rFonts w:ascii="Times New Roman" w:hAnsi="Times New Roman" w:cs="Times New Roman"/>
          <w:color w:val="0070C0"/>
          <w:sz w:val="24"/>
          <w:szCs w:val="24"/>
        </w:rPr>
        <w:t xml:space="preserve">, N. (2015). A comparison of the 3DES and AES encryption standards.  </w:t>
      </w:r>
      <w:r w:rsidRPr="00A41AC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International Journal of Security and Its Applications</w:t>
      </w:r>
      <w:r w:rsidRPr="00A41AC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9(7). </w:t>
      </w:r>
      <w:proofErr w:type="spellStart"/>
      <w:r w:rsidRPr="00A41AC1">
        <w:rPr>
          <w:rFonts w:ascii="Times New Roman" w:eastAsia="Times New Roman" w:hAnsi="Times New Roman" w:cs="Times New Roman"/>
          <w:color w:val="0070C0"/>
          <w:sz w:val="24"/>
          <w:szCs w:val="24"/>
        </w:rPr>
        <w:t>doi</w:t>
      </w:r>
      <w:proofErr w:type="spellEnd"/>
      <w:r w:rsidRPr="00A41AC1">
        <w:rPr>
          <w:rFonts w:ascii="Times New Roman" w:eastAsia="Times New Roman" w:hAnsi="Times New Roman" w:cs="Times New Roman"/>
          <w:color w:val="0070C0"/>
          <w:sz w:val="24"/>
          <w:szCs w:val="24"/>
        </w:rPr>
        <w:t>: 10.14257/ijsia.2015.9.7.21</w:t>
      </w:r>
    </w:p>
    <w:p w14:paraId="27122031" w14:textId="77777777" w:rsidR="00DC476F" w:rsidRPr="00A41AC1" w:rsidRDefault="00DC476F" w:rsidP="00DC476F">
      <w:pPr>
        <w:spacing w:line="480" w:lineRule="auto"/>
        <w:ind w:left="720" w:hanging="720"/>
        <w:rPr>
          <w:rFonts w:ascii="Times New Roman" w:hAnsi="Times New Roman" w:cs="Times New Roman"/>
          <w:color w:val="0070C0"/>
          <w:sz w:val="24"/>
          <w:szCs w:val="24"/>
        </w:rPr>
      </w:pPr>
      <w:r w:rsidRPr="00A41AC1">
        <w:rPr>
          <w:rFonts w:ascii="Times New Roman" w:hAnsi="Times New Roman" w:cs="Times New Roman"/>
          <w:color w:val="0070C0"/>
          <w:sz w:val="24"/>
          <w:szCs w:val="24"/>
        </w:rPr>
        <w:t xml:space="preserve">Defense Human Resource Activity. (n.d.). </w:t>
      </w:r>
      <w:r w:rsidRPr="00A41AC1">
        <w:rPr>
          <w:rFonts w:ascii="Times New Roman" w:hAnsi="Times New Roman" w:cs="Times New Roman"/>
          <w:i/>
          <w:color w:val="0070C0"/>
          <w:sz w:val="24"/>
          <w:szCs w:val="24"/>
        </w:rPr>
        <w:t>Common Access Card (CAC) Security</w:t>
      </w:r>
      <w:r w:rsidRPr="00A41AC1">
        <w:rPr>
          <w:rFonts w:ascii="Times New Roman" w:hAnsi="Times New Roman" w:cs="Times New Roman"/>
          <w:color w:val="0070C0"/>
          <w:sz w:val="24"/>
          <w:szCs w:val="24"/>
        </w:rPr>
        <w:t>. Retrieved from http://cac.mil/common-access-card/cac-security</w:t>
      </w:r>
    </w:p>
    <w:p w14:paraId="31A3D53C" w14:textId="77777777" w:rsidR="00DC476F" w:rsidRPr="00A41AC1" w:rsidRDefault="00DC476F" w:rsidP="00DC476F">
      <w:pPr>
        <w:suppressAutoHyphens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0070C0"/>
          <w:sz w:val="24"/>
          <w:szCs w:val="24"/>
        </w:rPr>
      </w:pPr>
      <w:r w:rsidRPr="00A41AC1">
        <w:rPr>
          <w:rFonts w:ascii="Times New Roman" w:hAnsi="Times New Roman" w:cs="Times New Roman"/>
          <w:color w:val="0070C0"/>
          <w:sz w:val="24"/>
          <w:szCs w:val="24"/>
        </w:rPr>
        <w:t xml:space="preserve">Kent, K., Chevalier, S., </w:t>
      </w:r>
      <w:proofErr w:type="spellStart"/>
      <w:r w:rsidRPr="00A41AC1">
        <w:rPr>
          <w:rFonts w:ascii="Times New Roman" w:hAnsi="Times New Roman" w:cs="Times New Roman"/>
          <w:color w:val="0070C0"/>
          <w:sz w:val="24"/>
          <w:szCs w:val="24"/>
        </w:rPr>
        <w:t>Grance</w:t>
      </w:r>
      <w:proofErr w:type="spellEnd"/>
      <w:r w:rsidRPr="00A41AC1">
        <w:rPr>
          <w:rFonts w:ascii="Times New Roman" w:hAnsi="Times New Roman" w:cs="Times New Roman"/>
          <w:color w:val="0070C0"/>
          <w:sz w:val="24"/>
          <w:szCs w:val="24"/>
        </w:rPr>
        <w:t xml:space="preserve">, T., &amp; Dang, H. (2006). </w:t>
      </w:r>
      <w:r w:rsidRPr="00A41AC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Computer Security: Guide to integrating forensic techniques into incident response: Recommendations of the National Institute of Standards and Technology </w:t>
      </w:r>
      <w:r w:rsidRPr="00A41AC1">
        <w:rPr>
          <w:rFonts w:ascii="Times New Roman" w:hAnsi="Times New Roman" w:cs="Times New Roman"/>
          <w:color w:val="0070C0"/>
          <w:sz w:val="24"/>
          <w:szCs w:val="24"/>
        </w:rPr>
        <w:t>(Special Publication 800-86). Retrieved from http://nvlpubs.nist.gov/nistpubs/Legacy/SP/nistspecialpublication800-86.pdf</w:t>
      </w:r>
    </w:p>
    <w:p w14:paraId="753824C7" w14:textId="77777777" w:rsidR="00DC476F" w:rsidRPr="00A41AC1" w:rsidRDefault="00DC476F" w:rsidP="00DC476F">
      <w:pPr>
        <w:spacing w:line="480" w:lineRule="auto"/>
        <w:ind w:left="720" w:hanging="720"/>
        <w:rPr>
          <w:rFonts w:ascii="Times New Roman" w:hAnsi="Times New Roman" w:cs="Times New Roman"/>
          <w:color w:val="0070C0"/>
          <w:sz w:val="24"/>
          <w:szCs w:val="24"/>
        </w:rPr>
      </w:pPr>
      <w:r w:rsidRPr="00A41AC1">
        <w:rPr>
          <w:rFonts w:ascii="Times New Roman" w:hAnsi="Times New Roman" w:cs="Times New Roman"/>
          <w:color w:val="0070C0"/>
          <w:sz w:val="24"/>
          <w:szCs w:val="24"/>
        </w:rPr>
        <w:t xml:space="preserve">Reith, M., </w:t>
      </w:r>
      <w:proofErr w:type="spellStart"/>
      <w:r w:rsidRPr="00A41AC1">
        <w:rPr>
          <w:rFonts w:ascii="Times New Roman" w:hAnsi="Times New Roman" w:cs="Times New Roman"/>
          <w:color w:val="0070C0"/>
          <w:sz w:val="24"/>
          <w:szCs w:val="24"/>
        </w:rPr>
        <w:t>Carr</w:t>
      </w:r>
      <w:proofErr w:type="spellEnd"/>
      <w:r w:rsidRPr="00A41AC1">
        <w:rPr>
          <w:rFonts w:ascii="Times New Roman" w:hAnsi="Times New Roman" w:cs="Times New Roman"/>
          <w:color w:val="0070C0"/>
          <w:sz w:val="24"/>
          <w:szCs w:val="24"/>
        </w:rPr>
        <w:t xml:space="preserve">, C., &amp; </w:t>
      </w:r>
      <w:proofErr w:type="spellStart"/>
      <w:r w:rsidRPr="00A41AC1">
        <w:rPr>
          <w:rFonts w:ascii="Times New Roman" w:hAnsi="Times New Roman" w:cs="Times New Roman"/>
          <w:color w:val="0070C0"/>
          <w:sz w:val="24"/>
          <w:szCs w:val="24"/>
        </w:rPr>
        <w:t>Gunsch</w:t>
      </w:r>
      <w:proofErr w:type="spellEnd"/>
      <w:r w:rsidRPr="00A41AC1">
        <w:rPr>
          <w:rFonts w:ascii="Times New Roman" w:hAnsi="Times New Roman" w:cs="Times New Roman"/>
          <w:color w:val="0070C0"/>
          <w:sz w:val="24"/>
          <w:szCs w:val="24"/>
        </w:rPr>
        <w:t xml:space="preserve">, G. (2002). An examination of digital forensic models. </w:t>
      </w:r>
      <w:r w:rsidRPr="00A41AC1">
        <w:rPr>
          <w:rFonts w:ascii="Times New Roman" w:hAnsi="Times New Roman" w:cs="Times New Roman"/>
          <w:i/>
          <w:color w:val="0070C0"/>
          <w:sz w:val="24"/>
          <w:szCs w:val="24"/>
        </w:rPr>
        <w:t>International Journal of Digital Evidence, 1</w:t>
      </w:r>
      <w:r w:rsidRPr="00A41AC1">
        <w:rPr>
          <w:rFonts w:ascii="Times New Roman" w:hAnsi="Times New Roman" w:cs="Times New Roman"/>
          <w:color w:val="0070C0"/>
          <w:sz w:val="24"/>
          <w:szCs w:val="24"/>
        </w:rPr>
        <w:t>(3), 1-12. Retrieved from http://www.just.edu.jo/~Tawalbeh/nyit/incs712/digital_forensic.pdf</w:t>
      </w:r>
    </w:p>
    <w:p w14:paraId="150D06D1" w14:textId="77777777" w:rsidR="00497956" w:rsidRDefault="00497956" w:rsidP="00497956">
      <w:pPr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2FCB3773" w14:textId="77777777" w:rsidR="00497956" w:rsidRDefault="00497956" w:rsidP="00497956">
      <w:pPr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221B011C" w14:textId="77777777" w:rsidR="00497956" w:rsidRDefault="00497956" w:rsidP="00497956">
      <w:pPr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010649D8" w14:textId="77777777" w:rsidR="00497956" w:rsidRDefault="00497956" w:rsidP="00497956">
      <w:pPr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694B9F8F" w14:textId="77777777" w:rsidR="00497956" w:rsidRDefault="00497956" w:rsidP="00497956">
      <w:pPr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153524B8" w14:textId="77777777" w:rsidR="00497956" w:rsidRDefault="00497956" w:rsidP="00497956">
      <w:pPr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32CE57C6" w14:textId="77777777" w:rsidR="00497956" w:rsidRDefault="00497956" w:rsidP="00497956">
      <w:pPr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310A11DC" w14:textId="77777777" w:rsidR="00497956" w:rsidRDefault="00497956" w:rsidP="00497956">
      <w:pPr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6A5BF0F9" w14:textId="77777777" w:rsidR="00497956" w:rsidRDefault="00497956" w:rsidP="00497956">
      <w:pPr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40E4A034" w14:textId="77777777" w:rsidR="00A41AC1" w:rsidRDefault="00A41AC1" w:rsidP="00497956">
      <w:pPr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1DE2B0BA" w14:textId="77777777" w:rsidR="00A41AC1" w:rsidRDefault="00A41AC1" w:rsidP="00497956">
      <w:pPr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0E8B6777" w14:textId="1D048917" w:rsidR="00497956" w:rsidRPr="00497956" w:rsidRDefault="00323D6F" w:rsidP="00497956">
      <w:pPr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>Table</w:t>
      </w:r>
      <w:r w:rsidR="00497956" w:rsidRPr="0049795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</w:t>
      </w:r>
    </w:p>
    <w:p w14:paraId="05775CA6" w14:textId="520BF04D" w:rsidR="00497956" w:rsidRPr="009D5687" w:rsidRDefault="00497956" w:rsidP="00497956">
      <w:pPr>
        <w:suppressAutoHyphens/>
        <w:autoSpaceDE w:val="0"/>
        <w:autoSpaceDN w:val="0"/>
        <w:adjustRightInd w:val="0"/>
        <w:spacing w:line="480" w:lineRule="auto"/>
        <w:rPr>
          <w:rFonts w:ascii="Times New Roman" w:eastAsiaTheme="minorHAnsi" w:hAnsi="Times New Roman" w:cs="Times New Roman"/>
          <w:color w:val="0070C0"/>
          <w:sz w:val="24"/>
          <w:szCs w:val="24"/>
        </w:rPr>
      </w:pPr>
      <w:r w:rsidRPr="009D5687">
        <w:rPr>
          <w:rFonts w:ascii="Times New Roman" w:eastAsiaTheme="minorHAnsi" w:hAnsi="Times New Roman" w:cs="Times New Roman"/>
          <w:color w:val="0070C0"/>
          <w:sz w:val="24"/>
          <w:szCs w:val="24"/>
        </w:rPr>
        <w:t>Table 1</w:t>
      </w:r>
    </w:p>
    <w:p w14:paraId="4F29FF1B" w14:textId="77777777" w:rsidR="00497956" w:rsidRPr="009D5687" w:rsidRDefault="00497956" w:rsidP="00497956">
      <w:pPr>
        <w:spacing w:line="48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9D568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Demographic Data on All 178 Respondents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15"/>
        <w:gridCol w:w="1980"/>
        <w:gridCol w:w="1890"/>
        <w:gridCol w:w="2065"/>
      </w:tblGrid>
      <w:tr w:rsidR="009D5687" w:rsidRPr="009D5687" w14:paraId="156C4701" w14:textId="77777777" w:rsidTr="00996B3B"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C8E7F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Population Description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34FE3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Male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CA8AE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Female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006A9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Total</w:t>
            </w:r>
          </w:p>
        </w:tc>
      </w:tr>
      <w:tr w:rsidR="009D5687" w:rsidRPr="009D5687" w14:paraId="16E054DB" w14:textId="77777777" w:rsidTr="00996B3B"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CC162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 xml:space="preserve">Age ≤ 29 Years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3CC82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23) 20.7%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94D19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10) 14.9%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FA8EC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33) 18.5%</w:t>
            </w:r>
          </w:p>
        </w:tc>
      </w:tr>
      <w:tr w:rsidR="009D5687" w:rsidRPr="009D5687" w14:paraId="1402FD9A" w14:textId="77777777" w:rsidTr="00996B3B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37241759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 xml:space="preserve">Age 30-45 Years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EA0773D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34) 30.6%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D0B4B0E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29) 43.3%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54B4781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63) 35.3%</w:t>
            </w:r>
          </w:p>
        </w:tc>
      </w:tr>
      <w:tr w:rsidR="009D5687" w:rsidRPr="009D5687" w14:paraId="349AE7DB" w14:textId="77777777" w:rsidTr="00996B3B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51C7B956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 xml:space="preserve">Age 46-59 Years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61E0183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44) 39.6%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2D06A8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24) 35.8%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26555D6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68) 38.2%</w:t>
            </w:r>
          </w:p>
        </w:tc>
      </w:tr>
      <w:tr w:rsidR="009D5687" w:rsidRPr="009D5687" w14:paraId="1936C043" w14:textId="77777777" w:rsidTr="00996B3B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35BD92CD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 xml:space="preserve">Age 60 Years or older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B59EEF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10) 09.0%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9F1636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04) 06.0%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023D1DD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14) 07.9%</w:t>
            </w:r>
          </w:p>
        </w:tc>
      </w:tr>
      <w:tr w:rsidR="009D5687" w:rsidRPr="009D5687" w14:paraId="3CA8FDA9" w14:textId="77777777" w:rsidTr="00996B3B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647A8DEC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 xml:space="preserve">Experience 05 Years Exact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CA390CB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15) 13.5%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9F69177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10) 14.9%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3375447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25) 14.0%</w:t>
            </w:r>
          </w:p>
        </w:tc>
      </w:tr>
      <w:tr w:rsidR="009D5687" w:rsidRPr="009D5687" w14:paraId="63F595F0" w14:textId="77777777" w:rsidTr="00996B3B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3A181C61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 xml:space="preserve">Experience 06-10 Years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A0582DD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30) 27.0%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07A3904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21) 31.3%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BEA3B65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51) 28.6%</w:t>
            </w:r>
          </w:p>
        </w:tc>
      </w:tr>
      <w:tr w:rsidR="009D5687" w:rsidRPr="009D5687" w14:paraId="59B12653" w14:textId="77777777" w:rsidTr="00996B3B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5F8608F4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 xml:space="preserve">Experience 11-19 Years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1260A4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38) 34.2%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1251EA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26) 38.8%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9DD4BC9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64) 35.9%</w:t>
            </w:r>
          </w:p>
        </w:tc>
      </w:tr>
      <w:tr w:rsidR="009D5687" w:rsidRPr="009D5687" w14:paraId="1FC77D76" w14:textId="77777777" w:rsidTr="00996B3B"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822DA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 xml:space="preserve">Experience ≥ 20 Years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E0A31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28) 25.2%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9E386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10) 14.9%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A70D6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(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= 38) 21.3%</w:t>
            </w:r>
          </w:p>
        </w:tc>
      </w:tr>
    </w:tbl>
    <w:p w14:paraId="4324E8CA" w14:textId="77777777" w:rsidR="00497956" w:rsidRPr="00497956" w:rsidRDefault="00497956" w:rsidP="00497956">
      <w:pPr>
        <w:spacing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215E6996" w14:textId="77777777" w:rsidR="00392B6D" w:rsidRDefault="00392B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38684E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34F501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A7ECC0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323CDF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55F68E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E05A43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F38A6A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11E8B0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187C29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5FEAAB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CB4BD47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BA5751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C4D53D" w14:textId="2F0E959C" w:rsidR="00497956" w:rsidRPr="009D5687" w:rsidRDefault="00497956" w:rsidP="00497956">
      <w:pPr>
        <w:spacing w:line="259" w:lineRule="auto"/>
        <w:rPr>
          <w:rFonts w:ascii="Times New Roman" w:eastAsiaTheme="minorHAnsi" w:hAnsi="Times New Roman" w:cs="Times New Roman"/>
          <w:color w:val="0070C0"/>
          <w:sz w:val="24"/>
          <w:szCs w:val="24"/>
        </w:rPr>
      </w:pPr>
      <w:r w:rsidRPr="009D5687">
        <w:rPr>
          <w:rFonts w:ascii="Times New Roman" w:eastAsiaTheme="minorHAnsi" w:hAnsi="Times New Roman" w:cs="Times New Roman"/>
          <w:color w:val="0070C0"/>
          <w:sz w:val="24"/>
          <w:szCs w:val="24"/>
        </w:rPr>
        <w:lastRenderedPageBreak/>
        <w:t>Table 2</w:t>
      </w:r>
    </w:p>
    <w:p w14:paraId="08355DA7" w14:textId="77777777" w:rsidR="00497956" w:rsidRPr="00497956" w:rsidRDefault="00497956" w:rsidP="00497956">
      <w:pPr>
        <w:spacing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02569701" w14:textId="77777777" w:rsidR="00497956" w:rsidRPr="009D5687" w:rsidRDefault="00497956" w:rsidP="00497956">
      <w:pPr>
        <w:spacing w:line="48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9D568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Measures of Central Tendency and Variation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990"/>
        <w:gridCol w:w="990"/>
        <w:gridCol w:w="1620"/>
        <w:gridCol w:w="1170"/>
        <w:gridCol w:w="1170"/>
        <w:gridCol w:w="1188"/>
      </w:tblGrid>
      <w:tr w:rsidR="009D5687" w:rsidRPr="009D5687" w14:paraId="63513EEB" w14:textId="77777777" w:rsidTr="00996B3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EEBB1D7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31272F4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70C0"/>
              </w:rPr>
            </w:pP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</w:p>
          <w:p w14:paraId="35D0D00F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Statistic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6CAABFD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70C0"/>
              </w:rPr>
            </w:pPr>
            <w:r w:rsidRPr="009D5687">
              <w:rPr>
                <w:rFonts w:ascii="Times New Roman" w:hAnsi="Times New Roman"/>
                <w:i/>
                <w:color w:val="0070C0"/>
              </w:rPr>
              <w:t>R</w:t>
            </w:r>
          </w:p>
          <w:p w14:paraId="4834C8E6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Statistic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C0BFE0A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70C0"/>
              </w:rPr>
            </w:pPr>
            <w:r w:rsidRPr="009D5687">
              <w:rPr>
                <w:rFonts w:ascii="Times New Roman" w:hAnsi="Times New Roman"/>
                <w:i/>
                <w:color w:val="0070C0"/>
              </w:rPr>
              <w:t>M</w:t>
            </w:r>
          </w:p>
          <w:p w14:paraId="631DA158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Statistic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2C39366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70C0"/>
              </w:rPr>
            </w:pPr>
            <w:r w:rsidRPr="009D5687">
              <w:rPr>
                <w:rFonts w:ascii="Times New Roman" w:hAnsi="Times New Roman"/>
                <w:i/>
                <w:color w:val="0070C0"/>
              </w:rPr>
              <w:t>SD</w:t>
            </w:r>
          </w:p>
          <w:p w14:paraId="23FA6F25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Statistic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986B609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Variance</w:t>
            </w:r>
          </w:p>
          <w:p w14:paraId="20024EB7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Statistic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39274FC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Skewness</w:t>
            </w:r>
          </w:p>
          <w:p w14:paraId="749EAB5B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Statistic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0620AAAA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Skewness</w:t>
            </w:r>
          </w:p>
          <w:p w14:paraId="2E3FDEC0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Std. Error</w:t>
            </w:r>
          </w:p>
        </w:tc>
      </w:tr>
      <w:tr w:rsidR="009D5687" w:rsidRPr="009D5687" w14:paraId="4471E13F" w14:textId="77777777" w:rsidTr="00996B3B">
        <w:tc>
          <w:tcPr>
            <w:tcW w:w="1368" w:type="dxa"/>
            <w:tcBorders>
              <w:top w:val="single" w:sz="4" w:space="0" w:color="auto"/>
            </w:tcBorders>
          </w:tcPr>
          <w:p w14:paraId="3EE7AF0A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 xml:space="preserve">Gender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932DB2A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178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F0EAD82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1230023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1.38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6C9031F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.486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889B63F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.236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6215DA2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.515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79120C61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.182</w:t>
            </w:r>
          </w:p>
        </w:tc>
      </w:tr>
      <w:tr w:rsidR="009D5687" w:rsidRPr="009D5687" w14:paraId="5C45A2AD" w14:textId="77777777" w:rsidTr="00996B3B">
        <w:tc>
          <w:tcPr>
            <w:tcW w:w="1368" w:type="dxa"/>
          </w:tcPr>
          <w:p w14:paraId="5FDAF90A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Age</w:t>
            </w:r>
          </w:p>
        </w:tc>
        <w:tc>
          <w:tcPr>
            <w:tcW w:w="1080" w:type="dxa"/>
          </w:tcPr>
          <w:p w14:paraId="6E90D596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178</w:t>
            </w:r>
          </w:p>
        </w:tc>
        <w:tc>
          <w:tcPr>
            <w:tcW w:w="990" w:type="dxa"/>
          </w:tcPr>
          <w:p w14:paraId="455EDD58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990" w:type="dxa"/>
          </w:tcPr>
          <w:p w14:paraId="635E4A90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2.35</w:t>
            </w:r>
          </w:p>
        </w:tc>
        <w:tc>
          <w:tcPr>
            <w:tcW w:w="1620" w:type="dxa"/>
          </w:tcPr>
          <w:p w14:paraId="335F6F19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.872</w:t>
            </w:r>
          </w:p>
        </w:tc>
        <w:tc>
          <w:tcPr>
            <w:tcW w:w="1170" w:type="dxa"/>
          </w:tcPr>
          <w:p w14:paraId="6F35E46D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.761</w:t>
            </w:r>
          </w:p>
        </w:tc>
        <w:tc>
          <w:tcPr>
            <w:tcW w:w="1170" w:type="dxa"/>
          </w:tcPr>
          <w:p w14:paraId="01891B58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-.034</w:t>
            </w:r>
          </w:p>
        </w:tc>
        <w:tc>
          <w:tcPr>
            <w:tcW w:w="1188" w:type="dxa"/>
          </w:tcPr>
          <w:p w14:paraId="03EAA842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.182</w:t>
            </w:r>
          </w:p>
        </w:tc>
      </w:tr>
      <w:tr w:rsidR="009D5687" w:rsidRPr="009D5687" w14:paraId="15E40D9F" w14:textId="77777777" w:rsidTr="00996B3B">
        <w:tc>
          <w:tcPr>
            <w:tcW w:w="1368" w:type="dxa"/>
          </w:tcPr>
          <w:p w14:paraId="767E9CBF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 xml:space="preserve">Experience </w:t>
            </w:r>
          </w:p>
        </w:tc>
        <w:tc>
          <w:tcPr>
            <w:tcW w:w="1080" w:type="dxa"/>
          </w:tcPr>
          <w:p w14:paraId="72503A6D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178</w:t>
            </w:r>
          </w:p>
        </w:tc>
        <w:tc>
          <w:tcPr>
            <w:tcW w:w="990" w:type="dxa"/>
          </w:tcPr>
          <w:p w14:paraId="0ADE6F4C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990" w:type="dxa"/>
          </w:tcPr>
          <w:p w14:paraId="1260684A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2.65</w:t>
            </w:r>
          </w:p>
        </w:tc>
        <w:tc>
          <w:tcPr>
            <w:tcW w:w="1620" w:type="dxa"/>
          </w:tcPr>
          <w:p w14:paraId="178DA2C5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.970</w:t>
            </w:r>
          </w:p>
        </w:tc>
        <w:tc>
          <w:tcPr>
            <w:tcW w:w="1170" w:type="dxa"/>
          </w:tcPr>
          <w:p w14:paraId="2FAA28C6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.942</w:t>
            </w:r>
          </w:p>
        </w:tc>
        <w:tc>
          <w:tcPr>
            <w:tcW w:w="1170" w:type="dxa"/>
          </w:tcPr>
          <w:p w14:paraId="2DEAF92A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-.176</w:t>
            </w:r>
          </w:p>
        </w:tc>
        <w:tc>
          <w:tcPr>
            <w:tcW w:w="1188" w:type="dxa"/>
          </w:tcPr>
          <w:p w14:paraId="2A6593CE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.182</w:t>
            </w:r>
          </w:p>
        </w:tc>
      </w:tr>
      <w:tr w:rsidR="009D5687" w:rsidRPr="009D5687" w14:paraId="329405BA" w14:textId="77777777" w:rsidTr="00996B3B">
        <w:tc>
          <w:tcPr>
            <w:tcW w:w="1368" w:type="dxa"/>
          </w:tcPr>
          <w:p w14:paraId="68EB40AF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 xml:space="preserve">Valid </w:t>
            </w:r>
            <w:r w:rsidRPr="009D5687">
              <w:rPr>
                <w:rFonts w:ascii="Times New Roman" w:hAnsi="Times New Roman"/>
                <w:i/>
                <w:color w:val="0070C0"/>
              </w:rPr>
              <w:t>N</w:t>
            </w:r>
            <w:r w:rsidRPr="009D5687">
              <w:rPr>
                <w:rFonts w:ascii="Times New Roman" w:hAnsi="Times New Roman"/>
                <w:color w:val="0070C0"/>
              </w:rPr>
              <w:t xml:space="preserve"> </w:t>
            </w:r>
          </w:p>
        </w:tc>
        <w:tc>
          <w:tcPr>
            <w:tcW w:w="1080" w:type="dxa"/>
          </w:tcPr>
          <w:p w14:paraId="241D750F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  <w:r w:rsidRPr="009D5687">
              <w:rPr>
                <w:rFonts w:ascii="Times New Roman" w:hAnsi="Times New Roman"/>
                <w:color w:val="0070C0"/>
              </w:rPr>
              <w:t>178</w:t>
            </w:r>
          </w:p>
        </w:tc>
        <w:tc>
          <w:tcPr>
            <w:tcW w:w="990" w:type="dxa"/>
          </w:tcPr>
          <w:p w14:paraId="1920811D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990" w:type="dxa"/>
          </w:tcPr>
          <w:p w14:paraId="0F060603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620" w:type="dxa"/>
          </w:tcPr>
          <w:p w14:paraId="752157B6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170" w:type="dxa"/>
          </w:tcPr>
          <w:p w14:paraId="1B2ECAEB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170" w:type="dxa"/>
          </w:tcPr>
          <w:p w14:paraId="6D2B5F20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188" w:type="dxa"/>
          </w:tcPr>
          <w:p w14:paraId="33ED52F3" w14:textId="77777777" w:rsidR="00497956" w:rsidRPr="009D5687" w:rsidRDefault="00497956" w:rsidP="0049795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</w:tbl>
    <w:p w14:paraId="73AC750D" w14:textId="77777777" w:rsidR="00497956" w:rsidRPr="00497956" w:rsidRDefault="00497956" w:rsidP="00497956">
      <w:pPr>
        <w:spacing w:line="259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7A036DD0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CE3A90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A98432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4162DB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F7A4C97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D91F4F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930D77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789D58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390E3C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E408C3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30E913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6A3547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8AA130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56715A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47450B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F306513" w14:textId="77777777" w:rsidR="00497956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42D453" w14:textId="6EB33460" w:rsidR="00497956" w:rsidRPr="00497956" w:rsidRDefault="00497956" w:rsidP="00497956">
      <w:pPr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0" w:name="_Toc429809695"/>
      <w:r w:rsidRPr="0049795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>Figures</w:t>
      </w:r>
      <w:bookmarkEnd w:id="0"/>
    </w:p>
    <w:p w14:paraId="4BD83590" w14:textId="77777777" w:rsidR="00497956" w:rsidRPr="00497956" w:rsidRDefault="00497956" w:rsidP="00497956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9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D1576F2" wp14:editId="6258E54A">
            <wp:extent cx="5376813" cy="2987905"/>
            <wp:effectExtent l="0" t="0" r="0" b="3175"/>
            <wp:docPr id="27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813" cy="298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8BC51B" w14:textId="1384800D" w:rsidR="00497956" w:rsidRPr="009D5687" w:rsidRDefault="00497956" w:rsidP="00497956">
      <w:pPr>
        <w:spacing w:after="160" w:line="48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D568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Figure 1.  </w:t>
      </w:r>
      <w:r w:rsidR="00E95438" w:rsidRPr="009D5687">
        <w:rPr>
          <w:rFonts w:ascii="Times New Roman" w:eastAsia="Times New Roman" w:hAnsi="Times New Roman" w:cs="Times New Roman"/>
          <w:color w:val="0070C0"/>
          <w:sz w:val="24"/>
          <w:szCs w:val="24"/>
        </w:rPr>
        <w:t>Hospital Information Support System</w:t>
      </w:r>
      <w:r w:rsidRPr="009D5687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14:paraId="3D35C7D9" w14:textId="77777777" w:rsidR="00497956" w:rsidRPr="00C70BC3" w:rsidRDefault="00497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97956" w:rsidRPr="00C70BC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A8B1" w14:textId="77777777" w:rsidR="00523E55" w:rsidRDefault="00523E55">
      <w:pPr>
        <w:spacing w:line="240" w:lineRule="auto"/>
      </w:pPr>
      <w:r>
        <w:separator/>
      </w:r>
    </w:p>
  </w:endnote>
  <w:endnote w:type="continuationSeparator" w:id="0">
    <w:p w14:paraId="595EDB92" w14:textId="77777777" w:rsidR="00523E55" w:rsidRDefault="00523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8F30" w14:textId="77777777" w:rsidR="00523E55" w:rsidRDefault="00523E55">
      <w:pPr>
        <w:spacing w:line="240" w:lineRule="auto"/>
      </w:pPr>
      <w:r>
        <w:separator/>
      </w:r>
    </w:p>
  </w:footnote>
  <w:footnote w:type="continuationSeparator" w:id="0">
    <w:p w14:paraId="2DD9C600" w14:textId="77777777" w:rsidR="00523E55" w:rsidRDefault="00523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97FE" w14:textId="77777777" w:rsidR="00D74E1D" w:rsidRDefault="00D74E1D"/>
  <w:p w14:paraId="51EDC736" w14:textId="1100CB2C" w:rsidR="00D74E1D" w:rsidRDefault="00421F50"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="001C48E2">
      <w:rPr>
        <w:rFonts w:ascii="Times New Roman" w:eastAsia="Times New Roman" w:hAnsi="Times New Roman" w:cs="Times New Roman"/>
        <w:sz w:val="24"/>
        <w:szCs w:val="24"/>
      </w:rPr>
      <w:tab/>
    </w:r>
    <w:r w:rsidR="00A46063">
      <w:rPr>
        <w:rFonts w:ascii="Times New Roman" w:eastAsia="Times New Roman" w:hAnsi="Times New Roman" w:cs="Times New Roman"/>
        <w:sz w:val="24"/>
        <w:szCs w:val="24"/>
      </w:rPr>
      <w:tab/>
    </w:r>
    <w:r w:rsidR="00A46063">
      <w:rPr>
        <w:rFonts w:ascii="Times New Roman" w:eastAsia="Times New Roman" w:hAnsi="Times New Roman" w:cs="Times New Roman"/>
        <w:sz w:val="24"/>
        <w:szCs w:val="24"/>
      </w:rPr>
      <w:tab/>
    </w:r>
    <w:r w:rsidR="00A46063">
      <w:rPr>
        <w:rFonts w:ascii="Times New Roman" w:eastAsia="Times New Roman" w:hAnsi="Times New Roman" w:cs="Times New Roman"/>
        <w:sz w:val="24"/>
        <w:szCs w:val="24"/>
      </w:rPr>
      <w:tab/>
    </w:r>
    <w:r w:rsidR="00A46063">
      <w:rPr>
        <w:rFonts w:ascii="Times New Roman" w:eastAsia="Times New Roman" w:hAnsi="Times New Roman" w:cs="Times New Roman"/>
        <w:sz w:val="24"/>
        <w:szCs w:val="24"/>
      </w:rPr>
      <w:tab/>
    </w:r>
    <w:r w:rsidR="00A46063">
      <w:rPr>
        <w:rFonts w:ascii="Times New Roman" w:eastAsia="Times New Roman" w:hAnsi="Times New Roman" w:cs="Times New Roman"/>
        <w:sz w:val="24"/>
        <w:szCs w:val="24"/>
      </w:rPr>
      <w:tab/>
    </w:r>
    <w:r w:rsidR="00A46063">
      <w:rPr>
        <w:rFonts w:ascii="Times New Roman" w:eastAsia="Times New Roman" w:hAnsi="Times New Roman" w:cs="Times New Roman"/>
        <w:sz w:val="24"/>
        <w:szCs w:val="24"/>
      </w:rPr>
      <w:tab/>
      <w:t xml:space="preserve">         </w:t>
    </w:r>
    <w:r w:rsidR="00A46063" w:rsidRPr="007C79C8">
      <w:rPr>
        <w:rFonts w:ascii="Times New Roman" w:hAnsi="Times New Roman" w:cs="Times New Roman"/>
        <w:sz w:val="24"/>
        <w:szCs w:val="24"/>
      </w:rPr>
      <w:fldChar w:fldCharType="begin"/>
    </w:r>
    <w:r w:rsidR="00A46063" w:rsidRPr="007C79C8">
      <w:rPr>
        <w:rFonts w:ascii="Times New Roman" w:hAnsi="Times New Roman" w:cs="Times New Roman"/>
        <w:sz w:val="24"/>
        <w:szCs w:val="24"/>
      </w:rPr>
      <w:instrText>PAGE</w:instrText>
    </w:r>
    <w:r w:rsidR="00A46063" w:rsidRPr="007C79C8">
      <w:rPr>
        <w:rFonts w:ascii="Times New Roman" w:hAnsi="Times New Roman" w:cs="Times New Roman"/>
        <w:sz w:val="24"/>
        <w:szCs w:val="24"/>
      </w:rPr>
      <w:fldChar w:fldCharType="separate"/>
    </w:r>
    <w:r w:rsidR="00617A63">
      <w:rPr>
        <w:rFonts w:ascii="Times New Roman" w:hAnsi="Times New Roman" w:cs="Times New Roman"/>
        <w:noProof/>
        <w:sz w:val="24"/>
        <w:szCs w:val="24"/>
      </w:rPr>
      <w:t>8</w:t>
    </w:r>
    <w:r w:rsidR="00A46063" w:rsidRPr="007C79C8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4E94" w14:textId="77777777" w:rsidR="00D74E1D" w:rsidRDefault="00D74E1D"/>
  <w:p w14:paraId="611082D8" w14:textId="043C7D5D" w:rsidR="00D74E1D" w:rsidRDefault="00421F50"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="001C48E2">
      <w:rPr>
        <w:rFonts w:ascii="Times New Roman" w:eastAsia="Times New Roman" w:hAnsi="Times New Roman" w:cs="Times New Roman"/>
        <w:sz w:val="24"/>
        <w:szCs w:val="24"/>
      </w:rPr>
      <w:tab/>
    </w:r>
    <w:r w:rsidR="001C48E2">
      <w:rPr>
        <w:rFonts w:ascii="Times New Roman" w:eastAsia="Times New Roman" w:hAnsi="Times New Roman" w:cs="Times New Roman"/>
        <w:sz w:val="24"/>
        <w:szCs w:val="24"/>
      </w:rPr>
      <w:tab/>
    </w:r>
    <w:r w:rsidR="00A012C8">
      <w:rPr>
        <w:rFonts w:ascii="Times New Roman" w:eastAsia="Times New Roman" w:hAnsi="Times New Roman" w:cs="Times New Roman"/>
        <w:sz w:val="24"/>
        <w:szCs w:val="24"/>
      </w:rPr>
      <w:t xml:space="preserve">        </w:t>
    </w:r>
    <w:r w:rsidR="00A46063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A46063">
      <w:rPr>
        <w:rFonts w:ascii="Times New Roman" w:eastAsia="Times New Roman" w:hAnsi="Times New Roman" w:cs="Times New Roman"/>
        <w:sz w:val="24"/>
        <w:szCs w:val="24"/>
      </w:rPr>
      <w:tab/>
    </w:r>
    <w:r w:rsidR="00D43E73">
      <w:rPr>
        <w:rFonts w:ascii="Times New Roman" w:eastAsia="Times New Roman" w:hAnsi="Times New Roman" w:cs="Times New Roman"/>
        <w:sz w:val="24"/>
        <w:szCs w:val="24"/>
      </w:rPr>
      <w:t xml:space="preserve">         </w:t>
    </w:r>
    <w:r w:rsidR="00D43E73">
      <w:rPr>
        <w:rFonts w:ascii="Times New Roman" w:eastAsia="Times New Roman" w:hAnsi="Times New Roman" w:cs="Times New Roman"/>
        <w:sz w:val="24"/>
        <w:szCs w:val="24"/>
      </w:rPr>
      <w:tab/>
    </w:r>
    <w:r w:rsidR="00A46063">
      <w:rPr>
        <w:rFonts w:ascii="Times New Roman" w:eastAsia="Times New Roman" w:hAnsi="Times New Roman" w:cs="Times New Roman"/>
        <w:sz w:val="24"/>
        <w:szCs w:val="24"/>
      </w:rPr>
      <w:tab/>
    </w:r>
    <w:r w:rsidR="00A46063">
      <w:rPr>
        <w:rFonts w:ascii="Times New Roman" w:eastAsia="Times New Roman" w:hAnsi="Times New Roman" w:cs="Times New Roman"/>
        <w:sz w:val="24"/>
        <w:szCs w:val="24"/>
      </w:rPr>
      <w:tab/>
      <w:t xml:space="preserve">         </w:t>
    </w:r>
    <w:r w:rsidR="00A46063" w:rsidRPr="007C79C8">
      <w:rPr>
        <w:rFonts w:ascii="Times New Roman" w:hAnsi="Times New Roman" w:cs="Times New Roman"/>
        <w:sz w:val="24"/>
        <w:szCs w:val="24"/>
      </w:rPr>
      <w:fldChar w:fldCharType="begin"/>
    </w:r>
    <w:r w:rsidR="00A46063" w:rsidRPr="007C79C8">
      <w:rPr>
        <w:rFonts w:ascii="Times New Roman" w:hAnsi="Times New Roman" w:cs="Times New Roman"/>
        <w:sz w:val="24"/>
        <w:szCs w:val="24"/>
      </w:rPr>
      <w:instrText>PAGE</w:instrText>
    </w:r>
    <w:r w:rsidR="00A46063" w:rsidRPr="007C79C8">
      <w:rPr>
        <w:rFonts w:ascii="Times New Roman" w:hAnsi="Times New Roman" w:cs="Times New Roman"/>
        <w:sz w:val="24"/>
        <w:szCs w:val="24"/>
      </w:rPr>
      <w:fldChar w:fldCharType="separate"/>
    </w:r>
    <w:r w:rsidR="00617A63">
      <w:rPr>
        <w:rFonts w:ascii="Times New Roman" w:hAnsi="Times New Roman" w:cs="Times New Roman"/>
        <w:noProof/>
        <w:sz w:val="24"/>
        <w:szCs w:val="24"/>
      </w:rPr>
      <w:t>1</w:t>
    </w:r>
    <w:r w:rsidR="00A46063" w:rsidRPr="007C79C8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568"/>
    <w:multiLevelType w:val="multilevel"/>
    <w:tmpl w:val="3270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463FF"/>
    <w:multiLevelType w:val="multilevel"/>
    <w:tmpl w:val="D7E2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4E1D"/>
    <w:rsid w:val="000238CE"/>
    <w:rsid w:val="0002509E"/>
    <w:rsid w:val="00033502"/>
    <w:rsid w:val="00053BD6"/>
    <w:rsid w:val="0008616D"/>
    <w:rsid w:val="000A5FBD"/>
    <w:rsid w:val="000B2B31"/>
    <w:rsid w:val="000C3105"/>
    <w:rsid w:val="000C5117"/>
    <w:rsid w:val="000E18F6"/>
    <w:rsid w:val="000E4A93"/>
    <w:rsid w:val="000F61D0"/>
    <w:rsid w:val="001038E0"/>
    <w:rsid w:val="001150B7"/>
    <w:rsid w:val="00136474"/>
    <w:rsid w:val="00151ADB"/>
    <w:rsid w:val="00177F73"/>
    <w:rsid w:val="001B6883"/>
    <w:rsid w:val="001C0FA1"/>
    <w:rsid w:val="001C291D"/>
    <w:rsid w:val="001C2D35"/>
    <w:rsid w:val="001C48E2"/>
    <w:rsid w:val="001C6D0D"/>
    <w:rsid w:val="001F129D"/>
    <w:rsid w:val="0020316C"/>
    <w:rsid w:val="0025768B"/>
    <w:rsid w:val="002868D3"/>
    <w:rsid w:val="002B0BA4"/>
    <w:rsid w:val="002B3A27"/>
    <w:rsid w:val="002B73F1"/>
    <w:rsid w:val="002D3024"/>
    <w:rsid w:val="002F4A78"/>
    <w:rsid w:val="00303F0D"/>
    <w:rsid w:val="003137D9"/>
    <w:rsid w:val="00317B1C"/>
    <w:rsid w:val="00323D6F"/>
    <w:rsid w:val="00331B12"/>
    <w:rsid w:val="003564E1"/>
    <w:rsid w:val="00392B6D"/>
    <w:rsid w:val="003B3EBE"/>
    <w:rsid w:val="003C27C9"/>
    <w:rsid w:val="003E6C8B"/>
    <w:rsid w:val="0040072B"/>
    <w:rsid w:val="00421F50"/>
    <w:rsid w:val="00423E27"/>
    <w:rsid w:val="004372CB"/>
    <w:rsid w:val="00475D0F"/>
    <w:rsid w:val="00475EDD"/>
    <w:rsid w:val="00485C1D"/>
    <w:rsid w:val="00497956"/>
    <w:rsid w:val="004D2622"/>
    <w:rsid w:val="00506AED"/>
    <w:rsid w:val="00523E55"/>
    <w:rsid w:val="00530828"/>
    <w:rsid w:val="00535F0B"/>
    <w:rsid w:val="00563B3B"/>
    <w:rsid w:val="005963F2"/>
    <w:rsid w:val="005E45F9"/>
    <w:rsid w:val="005E7D8C"/>
    <w:rsid w:val="005F13CA"/>
    <w:rsid w:val="00611BFA"/>
    <w:rsid w:val="00617A63"/>
    <w:rsid w:val="00627A56"/>
    <w:rsid w:val="0063089A"/>
    <w:rsid w:val="00637B2D"/>
    <w:rsid w:val="0065571C"/>
    <w:rsid w:val="0068120D"/>
    <w:rsid w:val="0068290B"/>
    <w:rsid w:val="006C2A96"/>
    <w:rsid w:val="006D36FE"/>
    <w:rsid w:val="00707D0F"/>
    <w:rsid w:val="00710E0F"/>
    <w:rsid w:val="0071796F"/>
    <w:rsid w:val="00723AD8"/>
    <w:rsid w:val="00727A54"/>
    <w:rsid w:val="00727B57"/>
    <w:rsid w:val="007535FB"/>
    <w:rsid w:val="0075495B"/>
    <w:rsid w:val="00792C91"/>
    <w:rsid w:val="007A7862"/>
    <w:rsid w:val="007B1B4A"/>
    <w:rsid w:val="007C79C8"/>
    <w:rsid w:val="007D31CC"/>
    <w:rsid w:val="007E6B5E"/>
    <w:rsid w:val="007F3867"/>
    <w:rsid w:val="00861C39"/>
    <w:rsid w:val="0087781D"/>
    <w:rsid w:val="008A30D9"/>
    <w:rsid w:val="008B60A2"/>
    <w:rsid w:val="008E4153"/>
    <w:rsid w:val="0094432E"/>
    <w:rsid w:val="00956B76"/>
    <w:rsid w:val="00973C12"/>
    <w:rsid w:val="009B759C"/>
    <w:rsid w:val="009C5FCA"/>
    <w:rsid w:val="009D5687"/>
    <w:rsid w:val="009E30BA"/>
    <w:rsid w:val="009E57E8"/>
    <w:rsid w:val="00A012C8"/>
    <w:rsid w:val="00A05C54"/>
    <w:rsid w:val="00A41AC1"/>
    <w:rsid w:val="00A45055"/>
    <w:rsid w:val="00A46063"/>
    <w:rsid w:val="00A73960"/>
    <w:rsid w:val="00AA2E9B"/>
    <w:rsid w:val="00AB748C"/>
    <w:rsid w:val="00AC621D"/>
    <w:rsid w:val="00AF7A09"/>
    <w:rsid w:val="00B0254A"/>
    <w:rsid w:val="00B039F8"/>
    <w:rsid w:val="00B72276"/>
    <w:rsid w:val="00B8747D"/>
    <w:rsid w:val="00B96C2E"/>
    <w:rsid w:val="00BC3642"/>
    <w:rsid w:val="00BD2B56"/>
    <w:rsid w:val="00BE7682"/>
    <w:rsid w:val="00C160F6"/>
    <w:rsid w:val="00C16409"/>
    <w:rsid w:val="00C24D9F"/>
    <w:rsid w:val="00C25700"/>
    <w:rsid w:val="00C4088A"/>
    <w:rsid w:val="00C44C39"/>
    <w:rsid w:val="00C62F08"/>
    <w:rsid w:val="00C70BC3"/>
    <w:rsid w:val="00C81F6F"/>
    <w:rsid w:val="00CA1857"/>
    <w:rsid w:val="00CD3F60"/>
    <w:rsid w:val="00CF72BC"/>
    <w:rsid w:val="00D36B34"/>
    <w:rsid w:val="00D37E6F"/>
    <w:rsid w:val="00D43E73"/>
    <w:rsid w:val="00D617D7"/>
    <w:rsid w:val="00D74E1D"/>
    <w:rsid w:val="00D80ED8"/>
    <w:rsid w:val="00D827F3"/>
    <w:rsid w:val="00D92B7E"/>
    <w:rsid w:val="00DA1487"/>
    <w:rsid w:val="00DA5932"/>
    <w:rsid w:val="00DC476F"/>
    <w:rsid w:val="00DD7E24"/>
    <w:rsid w:val="00E006DD"/>
    <w:rsid w:val="00E0642B"/>
    <w:rsid w:val="00E13520"/>
    <w:rsid w:val="00E21612"/>
    <w:rsid w:val="00E25A7C"/>
    <w:rsid w:val="00E35E9C"/>
    <w:rsid w:val="00E36E1A"/>
    <w:rsid w:val="00E433EC"/>
    <w:rsid w:val="00E4570C"/>
    <w:rsid w:val="00E77F69"/>
    <w:rsid w:val="00E86C6A"/>
    <w:rsid w:val="00E95438"/>
    <w:rsid w:val="00EB0AD5"/>
    <w:rsid w:val="00EE1AA3"/>
    <w:rsid w:val="00F01174"/>
    <w:rsid w:val="00F1178E"/>
    <w:rsid w:val="00F47D9D"/>
    <w:rsid w:val="00F57DD8"/>
    <w:rsid w:val="00F706C9"/>
    <w:rsid w:val="00F80998"/>
    <w:rsid w:val="00FC12AF"/>
    <w:rsid w:val="00FC58A2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A2927"/>
  <w15:docId w15:val="{DD8D5B5C-90FE-4CB8-BA44-4B87A3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qFormat/>
    <w:rsid w:val="002B0BA4"/>
    <w:pPr>
      <w:keepNext/>
      <w:keepLines/>
      <w:spacing w:before="400" w:after="120"/>
      <w:contextualSpacing/>
      <w:jc w:val="center"/>
      <w:outlineLvl w:val="0"/>
    </w:pPr>
    <w:rPr>
      <w:rFonts w:ascii="Times New Roman" w:hAnsi="Times New Roman"/>
      <w:b/>
      <w:sz w:val="24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80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98"/>
  </w:style>
  <w:style w:type="paragraph" w:styleId="Footer">
    <w:name w:val="footer"/>
    <w:basedOn w:val="Normal"/>
    <w:link w:val="FooterChar"/>
    <w:uiPriority w:val="99"/>
    <w:unhideWhenUsed/>
    <w:rsid w:val="00F80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98"/>
  </w:style>
  <w:style w:type="character" w:styleId="CommentReference">
    <w:name w:val="annotation reference"/>
    <w:basedOn w:val="DefaultParagraphFont"/>
    <w:uiPriority w:val="99"/>
    <w:semiHidden/>
    <w:unhideWhenUsed/>
    <w:rsid w:val="00F80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9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98"/>
    <w:rPr>
      <w:rFonts w:ascii="Segoe UI" w:hAnsi="Segoe UI" w:cs="Segoe UI"/>
      <w:sz w:val="18"/>
      <w:szCs w:val="18"/>
    </w:rPr>
  </w:style>
  <w:style w:type="paragraph" w:customStyle="1" w:styleId="HeadingLevel1">
    <w:name w:val="Heading Level 1"/>
    <w:basedOn w:val="Normal"/>
    <w:link w:val="HeadingLevel1Char"/>
    <w:qFormat/>
    <w:rsid w:val="002B0BA4"/>
    <w:pPr>
      <w:spacing w:line="48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eadingLevel2">
    <w:name w:val="Heading Level 2"/>
    <w:basedOn w:val="Normal"/>
    <w:link w:val="HeadingLevel2Char"/>
    <w:qFormat/>
    <w:rsid w:val="002B0BA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HeadingLevel1Char">
    <w:name w:val="Heading Level 1 Char"/>
    <w:basedOn w:val="DefaultParagraphFont"/>
    <w:link w:val="HeadingLevel1"/>
    <w:rsid w:val="002B0BA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eadingLevel3">
    <w:name w:val="Heading Level 3"/>
    <w:basedOn w:val="HeadingLevel2"/>
    <w:link w:val="HeadingLevel3Char"/>
    <w:qFormat/>
    <w:rsid w:val="00956B76"/>
    <w:pPr>
      <w:ind w:firstLine="720"/>
    </w:pPr>
  </w:style>
  <w:style w:type="character" w:customStyle="1" w:styleId="HeadingLevel2Char">
    <w:name w:val="Heading Level 2 Char"/>
    <w:basedOn w:val="DefaultParagraphFont"/>
    <w:link w:val="HeadingLevel2"/>
    <w:rsid w:val="002B0BA4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6B34"/>
    <w:rPr>
      <w:color w:val="0563C1" w:themeColor="hyperlink"/>
      <w:u w:val="single"/>
    </w:rPr>
  </w:style>
  <w:style w:type="character" w:customStyle="1" w:styleId="HeadingLevel3Char">
    <w:name w:val="Heading Level 3 Char"/>
    <w:basedOn w:val="HeadingLevel2Char"/>
    <w:link w:val="HeadingLevel3"/>
    <w:rsid w:val="00956B76"/>
    <w:rPr>
      <w:rFonts w:ascii="Times New Roman" w:hAnsi="Times New Roman" w:cs="Times New Roman"/>
      <w:b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97956"/>
    <w:pPr>
      <w:spacing w:line="240" w:lineRule="auto"/>
    </w:pPr>
    <w:rPr>
      <w:rFonts w:ascii="Calibri" w:eastAsia="Calibri" w:hAnsi="Calibri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79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Lucas</dc:creator>
  <cp:lastModifiedBy>Kay Kay</cp:lastModifiedBy>
  <cp:revision>20</cp:revision>
  <dcterms:created xsi:type="dcterms:W3CDTF">2018-01-16T14:36:00Z</dcterms:created>
  <dcterms:modified xsi:type="dcterms:W3CDTF">2021-08-24T10:03:00Z</dcterms:modified>
</cp:coreProperties>
</file>