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8F6E" w14:textId="77777777" w:rsidR="00B212B9" w:rsidRPr="00B212B9" w:rsidRDefault="00B212B9" w:rsidP="00B212B9">
      <w:pPr>
        <w:widowControl/>
        <w:shd w:val="clear" w:color="auto" w:fill="FFFFFF"/>
        <w:spacing w:before="225" w:after="225"/>
        <w:jc w:val="left"/>
        <w:outlineLvl w:val="0"/>
        <w:rPr>
          <w:rFonts w:ascii="Helvetica" w:eastAsia="SimSun" w:hAnsi="Helvetica" w:cs="Helvetica"/>
          <w:color w:val="666666"/>
          <w:kern w:val="36"/>
          <w:sz w:val="60"/>
          <w:szCs w:val="60"/>
        </w:rPr>
      </w:pPr>
      <w:r w:rsidRPr="00B212B9">
        <w:rPr>
          <w:rFonts w:ascii="Helvetica" w:eastAsia="SimSun" w:hAnsi="Helvetica" w:cs="Helvetica"/>
          <w:color w:val="666666"/>
          <w:kern w:val="36"/>
          <w:sz w:val="60"/>
          <w:szCs w:val="60"/>
        </w:rPr>
        <w:t>Comparison Essay First Draft Checklist</w:t>
      </w:r>
    </w:p>
    <w:p w14:paraId="00E43F70" w14:textId="77777777" w:rsidR="00B212B9" w:rsidRPr="00B212B9" w:rsidRDefault="00B212B9" w:rsidP="00B212B9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2D3B45"/>
          <w:kern w:val="0"/>
          <w:sz w:val="24"/>
          <w:szCs w:val="24"/>
        </w:rPr>
        <w:t>Use this checklist to edit your essay. </w:t>
      </w:r>
    </w:p>
    <w:p w14:paraId="4F62624F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Check 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signal phrases for quotes; according to, makes the point of etc.</w:t>
      </w:r>
    </w:p>
    <w:p w14:paraId="0C625A81" w14:textId="77777777" w:rsidR="00B212B9" w:rsidRPr="00B212B9" w:rsidRDefault="00B212B9" w:rsidP="00B212B9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90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Do</w:t>
      </w: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 NOT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 xml:space="preserve"> write; says, said, talks, or other </w:t>
      </w:r>
      <w:proofErr w:type="spellStart"/>
      <w:proofErr w:type="gramStart"/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non academic</w:t>
      </w:r>
      <w:proofErr w:type="spellEnd"/>
      <w:proofErr w:type="gramEnd"/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 xml:space="preserve"> words</w:t>
      </w:r>
    </w:p>
    <w:p w14:paraId="3436B1B9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Commentary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: The commentary </w:t>
      </w:r>
      <w:r w:rsidRPr="00B212B9">
        <w:rPr>
          <w:rFonts w:ascii="inherit" w:eastAsia="SimSun" w:hAnsi="inherit" w:cs="Helvetica"/>
          <w:b/>
          <w:bCs/>
          <w:color w:val="2D3B45"/>
          <w:kern w:val="0"/>
          <w:sz w:val="24"/>
          <w:szCs w:val="24"/>
        </w:rPr>
        <w:t>MUST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have more words than the quote. </w:t>
      </w:r>
    </w:p>
    <w:p w14:paraId="314CDC27" w14:textId="77777777" w:rsidR="00B212B9" w:rsidRPr="00B212B9" w:rsidRDefault="00B212B9" w:rsidP="00B212B9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90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>Do</w:t>
      </w:r>
      <w:r w:rsidRPr="00B212B9">
        <w:rPr>
          <w:rFonts w:ascii="inherit" w:eastAsia="SimSun" w:hAnsi="inherit" w:cs="Helvetica"/>
          <w:b/>
          <w:bCs/>
          <w:color w:val="2D3B45"/>
          <w:kern w:val="0"/>
          <w:sz w:val="24"/>
          <w:szCs w:val="24"/>
        </w:rPr>
        <w:t> </w:t>
      </w:r>
      <w:r w:rsidRPr="00B212B9">
        <w:rPr>
          <w:rFonts w:ascii="inherit" w:eastAsia="SimSun" w:hAnsi="inherit" w:cs="Helvetica"/>
          <w:b/>
          <w:bCs/>
          <w:color w:val="E03E2D"/>
          <w:kern w:val="0"/>
          <w:sz w:val="24"/>
          <w:szCs w:val="24"/>
        </w:rPr>
        <w:t>NO</w:t>
      </w: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write: as said below/</w:t>
      </w:r>
      <w:proofErr w:type="gramStart"/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above,  or</w:t>
      </w:r>
      <w:proofErr w:type="gramEnd"/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 xml:space="preserve"> this quote means</w:t>
      </w:r>
    </w:p>
    <w:p w14:paraId="6CA684C1" w14:textId="77777777" w:rsidR="00B212B9" w:rsidRPr="00B212B9" w:rsidRDefault="00B212B9" w:rsidP="00B212B9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90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DO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give </w:t>
      </w:r>
      <w:r w:rsidRPr="00B212B9">
        <w:rPr>
          <w:rFonts w:ascii="Helvetica" w:eastAsia="SimSun" w:hAnsi="Helvetica" w:cs="Helvetica"/>
          <w:b/>
          <w:bCs/>
          <w:color w:val="2D3B45"/>
          <w:kern w:val="0"/>
          <w:sz w:val="24"/>
          <w:szCs w:val="24"/>
        </w:rPr>
        <w:t>reasons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why the quote supports your thesis.</w:t>
      </w:r>
    </w:p>
    <w:p w14:paraId="4B3FCFFB" w14:textId="77777777" w:rsidR="00B212B9" w:rsidRPr="00B212B9" w:rsidRDefault="00B212B9" w:rsidP="00B212B9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2190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inherit" w:eastAsia="SimSun" w:hAnsi="inherit" w:cs="Helvetica"/>
          <w:b/>
          <w:bCs/>
          <w:color w:val="E03E2D"/>
          <w:kern w:val="0"/>
          <w:sz w:val="24"/>
          <w:szCs w:val="24"/>
        </w:rPr>
        <w:t>Avoid</w:t>
      </w:r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> simply paraphrasing the quotation or restating the assertion in your commentary. </w:t>
      </w:r>
      <w:r w:rsidRPr="00B212B9">
        <w:rPr>
          <w:rFonts w:ascii="inherit" w:eastAsia="SimSun" w:hAnsi="inherit" w:cs="Helvetica"/>
          <w:b/>
          <w:bCs/>
          <w:color w:val="2D3B45"/>
          <w:kern w:val="0"/>
          <w:sz w:val="24"/>
          <w:szCs w:val="24"/>
        </w:rPr>
        <w:t>Explain</w:t>
      </w:r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 xml:space="preserve"> your reasoning. Some words to consider using in </w:t>
      </w:r>
      <w:proofErr w:type="gramStart"/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>the  commentary</w:t>
      </w:r>
      <w:proofErr w:type="gramEnd"/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 xml:space="preserve"> are the following: proves, testifies to, supports, implies, underscores, illustrates, indicates,  argues (that, for) confirms, demonstrates, shows, establishes </w:t>
      </w:r>
    </w:p>
    <w:p w14:paraId="6A1AB15D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Do </w:t>
      </w: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NOT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use a quotation as a topic sentence. Topic sentences are part of </w:t>
      </w: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YOUR 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structure and should be</w:t>
      </w:r>
      <w:r w:rsidRPr="00B212B9">
        <w:rPr>
          <w:rFonts w:ascii="Helvetica" w:eastAsia="SimSun" w:hAnsi="Helvetica" w:cs="Helvetica"/>
          <w:color w:val="E03E2D"/>
          <w:kern w:val="0"/>
          <w:sz w:val="24"/>
          <w:szCs w:val="24"/>
        </w:rPr>
        <w:t> </w:t>
      </w: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YOUR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unique thoughts and wording. </w:t>
      </w:r>
    </w:p>
    <w:p w14:paraId="1D132D2E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inherit" w:eastAsia="SimSun" w:hAnsi="inherit" w:cs="Helvetica"/>
          <w:b/>
          <w:bCs/>
          <w:color w:val="E03E2D"/>
          <w:kern w:val="0"/>
          <w:sz w:val="24"/>
          <w:szCs w:val="24"/>
        </w:rPr>
        <w:t>Add</w:t>
      </w:r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> in-text citations to your quotes and paraphrases.  Refer to your textbook or search on Purdue Owl MLA Citations website for assistance</w:t>
      </w:r>
    </w:p>
    <w:p w14:paraId="03B902E0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Do </w:t>
      </w:r>
      <w:r w:rsidRPr="00B212B9">
        <w:rPr>
          <w:rFonts w:ascii="inherit" w:eastAsia="SimSun" w:hAnsi="inherit" w:cs="Helvetica"/>
          <w:b/>
          <w:bCs/>
          <w:color w:val="2D3B45"/>
          <w:kern w:val="0"/>
          <w:sz w:val="24"/>
          <w:szCs w:val="24"/>
        </w:rPr>
        <w:t>NOT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start sentences with For, And, Nor, But, Or, Yet, Because </w:t>
      </w:r>
    </w:p>
    <w:p w14:paraId="6BAFF196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  <w:shd w:val="clear" w:color="auto" w:fill="FDFF00"/>
        </w:rPr>
        <w:t>Did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  <w:shd w:val="clear" w:color="auto" w:fill="FDFF00"/>
        </w:rPr>
        <w:t> you write in third person; do </w:t>
      </w:r>
      <w:r w:rsidRPr="00B212B9">
        <w:rPr>
          <w:rFonts w:ascii="Helvetica" w:eastAsia="SimSun" w:hAnsi="Helvetica" w:cs="Helvetica"/>
          <w:b/>
          <w:bCs/>
          <w:color w:val="2D3B45"/>
          <w:kern w:val="0"/>
          <w:sz w:val="24"/>
          <w:szCs w:val="24"/>
          <w:shd w:val="clear" w:color="auto" w:fill="FDFF00"/>
        </w:rPr>
        <w:t>NOT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  <w:shd w:val="clear" w:color="auto" w:fill="FDFF00"/>
        </w:rPr>
        <w:t xml:space="preserve"> use I, </w:t>
      </w:r>
      <w:proofErr w:type="gramStart"/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  <w:shd w:val="clear" w:color="auto" w:fill="FDFF00"/>
        </w:rPr>
        <w:t>me ,us</w:t>
      </w:r>
      <w:proofErr w:type="gramEnd"/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  <w:shd w:val="clear" w:color="auto" w:fill="FDFF00"/>
        </w:rPr>
        <w:t>, we ,you.   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  </w:t>
      </w:r>
    </w:p>
    <w:p w14:paraId="57D3F9C2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 </w:t>
      </w: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Do</w:t>
      </w:r>
      <w:r w:rsidRPr="00B212B9">
        <w:rPr>
          <w:rFonts w:ascii="inherit" w:eastAsia="SimSun" w:hAnsi="inherit" w:cs="Helvetica"/>
          <w:b/>
          <w:bCs/>
          <w:color w:val="2D3B45"/>
          <w:kern w:val="0"/>
          <w:sz w:val="24"/>
          <w:szCs w:val="24"/>
        </w:rPr>
        <w:t> NOT</w:t>
      </w:r>
      <w:r w:rsidRPr="00B212B9">
        <w:rPr>
          <w:rFonts w:ascii="Helvetica" w:eastAsia="SimSun" w:hAnsi="Helvetica" w:cs="Helvetica"/>
          <w:color w:val="2D3B45"/>
          <w:kern w:val="0"/>
          <w:sz w:val="24"/>
          <w:szCs w:val="24"/>
        </w:rPr>
        <w:t> use contractions</w:t>
      </w:r>
    </w:p>
    <w:p w14:paraId="7A216176" w14:textId="77777777" w:rsidR="00B212B9" w:rsidRPr="00B212B9" w:rsidRDefault="00B212B9" w:rsidP="00B212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Helvetica" w:eastAsia="SimSun" w:hAnsi="Helvetica" w:cs="Helvetica"/>
          <w:color w:val="2D3B45"/>
          <w:kern w:val="0"/>
          <w:sz w:val="24"/>
          <w:szCs w:val="24"/>
        </w:rPr>
      </w:pPr>
      <w:r w:rsidRPr="00B212B9">
        <w:rPr>
          <w:rFonts w:ascii="Helvetica" w:eastAsia="SimSun" w:hAnsi="Helvetica" w:cs="Helvetica"/>
          <w:b/>
          <w:bCs/>
          <w:color w:val="E03E2D"/>
          <w:kern w:val="0"/>
          <w:sz w:val="24"/>
          <w:szCs w:val="24"/>
        </w:rPr>
        <w:t>Use</w:t>
      </w:r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 xml:space="preserve"> academic words </w:t>
      </w:r>
      <w:proofErr w:type="gramStart"/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>e.g.</w:t>
      </w:r>
      <w:proofErr w:type="gramEnd"/>
      <w:r w:rsidRPr="00B212B9">
        <w:rPr>
          <w:rFonts w:ascii="inherit" w:eastAsia="SimSun" w:hAnsi="inherit" w:cs="Helvetica"/>
          <w:color w:val="2D3B45"/>
          <w:kern w:val="0"/>
          <w:sz w:val="24"/>
          <w:szCs w:val="24"/>
        </w:rPr>
        <w:t xml:space="preserve"> positive instead of good, </w:t>
      </w:r>
    </w:p>
    <w:p w14:paraId="6DA4F1D6" w14:textId="77777777" w:rsidR="00B212B9" w:rsidRPr="00B212B9" w:rsidRDefault="00B212B9" w:rsidP="00B212B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Lato" w:eastAsia="SimSun" w:hAnsi="Lato" w:cs="SimSun"/>
          <w:color w:val="2D3B45"/>
          <w:kern w:val="0"/>
          <w:sz w:val="24"/>
          <w:szCs w:val="24"/>
        </w:rPr>
      </w:pPr>
      <w:r w:rsidRPr="00B212B9">
        <w:rPr>
          <w:rFonts w:ascii="Lato" w:eastAsia="SimSun" w:hAnsi="Lato" w:cs="SimSun"/>
          <w:b/>
          <w:bCs/>
          <w:color w:val="2D3B45"/>
          <w:kern w:val="0"/>
          <w:sz w:val="24"/>
          <w:szCs w:val="24"/>
        </w:rPr>
        <w:t>  </w:t>
      </w:r>
      <w:r w:rsidRPr="00B212B9">
        <w:rPr>
          <w:rFonts w:ascii="Lato" w:eastAsia="SimSun" w:hAnsi="Lato" w:cs="SimSun"/>
          <w:b/>
          <w:bCs/>
          <w:color w:val="E03E2D"/>
          <w:kern w:val="0"/>
          <w:sz w:val="24"/>
          <w:szCs w:val="24"/>
        </w:rPr>
        <w:t>Do </w:t>
      </w:r>
      <w:r w:rsidRPr="00B212B9">
        <w:rPr>
          <w:rFonts w:ascii="Lato" w:eastAsia="SimSun" w:hAnsi="Lato" w:cs="SimSun"/>
          <w:b/>
          <w:bCs/>
          <w:color w:val="2D3B45"/>
          <w:kern w:val="0"/>
          <w:sz w:val="24"/>
          <w:szCs w:val="24"/>
        </w:rPr>
        <w:t>NOT</w:t>
      </w:r>
      <w:r w:rsidRPr="00B212B9">
        <w:rPr>
          <w:rFonts w:ascii="Lato" w:eastAsia="SimSun" w:hAnsi="Lato" w:cs="SimSun"/>
          <w:color w:val="2D3B45"/>
          <w:kern w:val="0"/>
          <w:sz w:val="24"/>
          <w:szCs w:val="24"/>
        </w:rPr>
        <w:t> use stuff, things, in the modern world, nowadays, in the real world (unless you </w:t>
      </w:r>
      <w:r w:rsidRPr="00B212B9">
        <w:rPr>
          <w:rFonts w:ascii="inherit" w:eastAsia="SimSun" w:hAnsi="inherit" w:cs="SimSun"/>
          <w:color w:val="2D3B45"/>
          <w:kern w:val="0"/>
          <w:sz w:val="24"/>
          <w:szCs w:val="24"/>
        </w:rPr>
        <w:t>are writing about the virtual world).</w:t>
      </w:r>
    </w:p>
    <w:p w14:paraId="6BDE9640" w14:textId="175A92B5" w:rsidR="00B212B9" w:rsidRPr="00CF2FC8" w:rsidRDefault="00B212B9" w:rsidP="00B212B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jc w:val="left"/>
        <w:rPr>
          <w:rFonts w:ascii="Lato" w:eastAsia="SimSun" w:hAnsi="Lato" w:cs="SimSun"/>
          <w:color w:val="2D3B45"/>
          <w:kern w:val="0"/>
          <w:sz w:val="24"/>
          <w:szCs w:val="24"/>
        </w:rPr>
      </w:pPr>
      <w:r w:rsidRPr="00B212B9">
        <w:rPr>
          <w:rFonts w:ascii="Lato" w:eastAsia="SimSun" w:hAnsi="Lato" w:cs="SimSun"/>
          <w:b/>
          <w:bCs/>
          <w:color w:val="E03E2D"/>
          <w:kern w:val="0"/>
          <w:sz w:val="24"/>
          <w:szCs w:val="24"/>
        </w:rPr>
        <w:t>  Do</w:t>
      </w:r>
      <w:r w:rsidRPr="00B212B9">
        <w:rPr>
          <w:rFonts w:ascii="Lato" w:eastAsia="SimSun" w:hAnsi="Lato" w:cs="SimSun"/>
          <w:color w:val="2D3B45"/>
          <w:kern w:val="0"/>
          <w:sz w:val="24"/>
          <w:szCs w:val="24"/>
        </w:rPr>
        <w:t> you have transitions at the beginning of the body paragraphs, and between ideas within paragraph? e.g. h</w:t>
      </w:r>
      <w:r w:rsidRPr="00B212B9">
        <w:rPr>
          <w:rFonts w:ascii="inherit" w:eastAsia="SimSun" w:hAnsi="inherit" w:cs="SimSun"/>
          <w:color w:val="2D3B45"/>
          <w:kern w:val="0"/>
          <w:sz w:val="24"/>
          <w:szCs w:val="24"/>
        </w:rPr>
        <w:t xml:space="preserve">owever, in </w:t>
      </w:r>
      <w:proofErr w:type="gramStart"/>
      <w:r w:rsidRPr="00B212B9">
        <w:rPr>
          <w:rFonts w:ascii="inherit" w:eastAsia="SimSun" w:hAnsi="inherit" w:cs="SimSun"/>
          <w:color w:val="2D3B45"/>
          <w:kern w:val="0"/>
          <w:sz w:val="24"/>
          <w:szCs w:val="24"/>
        </w:rPr>
        <w:t xml:space="preserve">addition,   </w:t>
      </w:r>
      <w:proofErr w:type="gramEnd"/>
      <w:r w:rsidRPr="00B212B9">
        <w:rPr>
          <w:rFonts w:ascii="inherit" w:eastAsia="SimSun" w:hAnsi="inherit" w:cs="SimSun"/>
          <w:color w:val="2D3B45"/>
          <w:kern w:val="0"/>
          <w:sz w:val="24"/>
          <w:szCs w:val="24"/>
        </w:rPr>
        <w:t>        therefore </w:t>
      </w:r>
    </w:p>
    <w:p w14:paraId="08BAD67D" w14:textId="4829FAAC" w:rsidR="00CF2FC8" w:rsidRPr="00B212B9" w:rsidRDefault="00CF2FC8" w:rsidP="00CF2FC8">
      <w:pPr>
        <w:widowControl/>
        <w:shd w:val="clear" w:color="auto" w:fill="FFFFFF"/>
        <w:spacing w:before="100" w:beforeAutospacing="1" w:after="100" w:afterAutospacing="1"/>
        <w:jc w:val="left"/>
        <w:rPr>
          <w:rFonts w:ascii="Lato" w:eastAsia="SimSun" w:hAnsi="Lato" w:cs="SimSun"/>
          <w:color w:val="2D3B45"/>
          <w:kern w:val="0"/>
          <w:sz w:val="24"/>
          <w:szCs w:val="24"/>
        </w:rPr>
      </w:pPr>
      <w:r>
        <w:rPr>
          <w:rFonts w:ascii="Lato" w:eastAsia="SimSun" w:hAnsi="Lato" w:cs="SimSun"/>
          <w:color w:val="2D3B45"/>
          <w:kern w:val="0"/>
          <w:sz w:val="24"/>
          <w:szCs w:val="24"/>
        </w:rPr>
        <w:t xml:space="preserve">The essay should be the MLA format and around 625 words. It only need 2 resources. </w:t>
      </w:r>
    </w:p>
    <w:p w14:paraId="5D2A56D4" w14:textId="63DD2693" w:rsidR="00BD55B2" w:rsidRPr="00B212B9" w:rsidRDefault="00B212B9">
      <w:r>
        <w:rPr>
          <w:noProof/>
        </w:rPr>
        <w:lastRenderedPageBreak/>
        <w:drawing>
          <wp:inline distT="0" distB="0" distL="0" distR="0" wp14:anchorId="0631F64F" wp14:editId="035F25FA">
            <wp:extent cx="5731510" cy="429196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BCD488" wp14:editId="4559B496">
            <wp:extent cx="5731510" cy="4781550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CD7EA" wp14:editId="035FC303">
            <wp:extent cx="5731510" cy="2671445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5B2" w:rsidRPr="00B212B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9E"/>
    <w:multiLevelType w:val="multilevel"/>
    <w:tmpl w:val="0670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80F5B"/>
    <w:multiLevelType w:val="multilevel"/>
    <w:tmpl w:val="92067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F7"/>
    <w:rsid w:val="00032FD1"/>
    <w:rsid w:val="00512AF7"/>
    <w:rsid w:val="00750716"/>
    <w:rsid w:val="00796A5E"/>
    <w:rsid w:val="00B212B9"/>
    <w:rsid w:val="00BD55B2"/>
    <w:rsid w:val="00C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0591"/>
  <w15:chartTrackingRefBased/>
  <w15:docId w15:val="{12FE9D1E-A939-472E-A241-ED014A8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B212B9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2B9"/>
    <w:rPr>
      <w:rFonts w:ascii="SimSun" w:eastAsia="SimSun" w:hAnsi="SimSun" w:cs="SimSu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12B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2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Zhiqian</dc:creator>
  <cp:keywords/>
  <dc:description/>
  <cp:lastModifiedBy>Zhou, Zhiqian</cp:lastModifiedBy>
  <cp:revision>3</cp:revision>
  <dcterms:created xsi:type="dcterms:W3CDTF">2021-11-09T20:52:00Z</dcterms:created>
  <dcterms:modified xsi:type="dcterms:W3CDTF">2021-11-09T20:56:00Z</dcterms:modified>
</cp:coreProperties>
</file>