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A3EDD" w14:textId="0A867ED1" w:rsidR="0019085F" w:rsidRPr="0019085F" w:rsidRDefault="0019085F" w:rsidP="0019085F">
      <w:pPr>
        <w:pStyle w:val="a3"/>
        <w:widowControl/>
        <w:numPr>
          <w:ilvl w:val="0"/>
          <w:numId w:val="1"/>
        </w:numPr>
        <w:ind w:firstLineChars="0"/>
        <w:jc w:val="left"/>
        <w:rPr>
          <w:rFonts w:ascii="Times New Roman" w:eastAsia="宋体" w:hAnsi="Times New Roman" w:cs="Times New Roman"/>
          <w:color w:val="000000" w:themeColor="text1"/>
          <w:kern w:val="0"/>
          <w:sz w:val="24"/>
        </w:rPr>
      </w:pPr>
      <w:r w:rsidRPr="0019085F">
        <w:rPr>
          <w:rFonts w:ascii="Times New Roman" w:eastAsia="宋体" w:hAnsi="Times New Roman" w:cs="Times New Roman"/>
          <w:color w:val="000000" w:themeColor="text1"/>
          <w:kern w:val="0"/>
          <w:sz w:val="24"/>
          <w:shd w:val="clear" w:color="auto" w:fill="FFFFFF"/>
        </w:rPr>
        <w:t xml:space="preserve">Consider Giotto's Lamentation from the last module, and </w:t>
      </w:r>
      <w:proofErr w:type="spellStart"/>
      <w:r w:rsidRPr="0019085F">
        <w:rPr>
          <w:rFonts w:ascii="Times New Roman" w:eastAsia="宋体" w:hAnsi="Times New Roman" w:cs="Times New Roman"/>
          <w:color w:val="000000" w:themeColor="text1"/>
          <w:kern w:val="0"/>
          <w:sz w:val="24"/>
          <w:shd w:val="clear" w:color="auto" w:fill="FFFFFF"/>
        </w:rPr>
        <w:t>Rogier</w:t>
      </w:r>
      <w:proofErr w:type="spellEnd"/>
      <w:r w:rsidRPr="0019085F">
        <w:rPr>
          <w:rFonts w:ascii="Times New Roman" w:eastAsia="宋体" w:hAnsi="Times New Roman" w:cs="Times New Roman"/>
          <w:color w:val="000000" w:themeColor="text1"/>
          <w:kern w:val="0"/>
          <w:sz w:val="24"/>
          <w:shd w:val="clear" w:color="auto" w:fill="FFFFFF"/>
        </w:rPr>
        <w:t xml:space="preserve"> van der Weyden's Deposition. What role does emotion play in both works? How is emotion presented and to what degree is the viewer allowed to engage in the scene? What techniques did both artists utilize to depict the scenes with a sense of realism and gravity? Discuss both works citing at least one </w:t>
      </w:r>
      <w:r w:rsidRPr="0019085F">
        <w:rPr>
          <w:rFonts w:ascii="Times New Roman" w:eastAsia="宋体" w:hAnsi="Times New Roman" w:cs="Times New Roman"/>
          <w:color w:val="000000" w:themeColor="text1"/>
          <w:kern w:val="0"/>
          <w:sz w:val="24"/>
          <w:u w:val="single"/>
          <w:shd w:val="clear" w:color="auto" w:fill="FFFFFF"/>
        </w:rPr>
        <w:t>scholarly</w:t>
      </w:r>
      <w:r w:rsidRPr="0019085F">
        <w:rPr>
          <w:rFonts w:ascii="Times New Roman" w:eastAsia="宋体" w:hAnsi="Times New Roman" w:cs="Times New Roman"/>
          <w:color w:val="000000" w:themeColor="text1"/>
          <w:kern w:val="0"/>
          <w:sz w:val="24"/>
          <w:shd w:val="clear" w:color="auto" w:fill="FFFFFF"/>
        </w:rPr>
        <w:t> source to support your three-paragraph analysis.</w:t>
      </w:r>
    </w:p>
    <w:p w14:paraId="0F1E39D8" w14:textId="3D63BC8C" w:rsidR="0019085F" w:rsidRDefault="0019085F">
      <w:r>
        <w:rPr>
          <w:rFonts w:hint="eastAsia"/>
          <w:noProof/>
        </w:rPr>
        <w:drawing>
          <wp:inline distT="0" distB="0" distL="0" distR="0" wp14:anchorId="0B5D300A" wp14:editId="49ECDC20">
            <wp:extent cx="4224655" cy="3907780"/>
            <wp:effectExtent l="0" t="0" r="4445" b="4445"/>
            <wp:docPr id="1" name="图片 1" descr="绘画里站着许多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绘画里站着许多人&#10;&#10;描述已自动生成"/>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44819" cy="3926432"/>
                    </a:xfrm>
                    <a:prstGeom prst="rect">
                      <a:avLst/>
                    </a:prstGeom>
                  </pic:spPr>
                </pic:pic>
              </a:graphicData>
            </a:graphic>
          </wp:inline>
        </w:drawing>
      </w:r>
    </w:p>
    <w:p w14:paraId="364529FE" w14:textId="2A684BA1" w:rsidR="0019085F" w:rsidRDefault="0019085F">
      <w:r>
        <w:rPr>
          <w:rFonts w:hint="eastAsia"/>
          <w:noProof/>
        </w:rPr>
        <w:drawing>
          <wp:inline distT="0" distB="0" distL="0" distR="0" wp14:anchorId="3B55ABEE" wp14:editId="377F7EC8">
            <wp:extent cx="4225254" cy="3327400"/>
            <wp:effectExtent l="0" t="0" r="4445" b="0"/>
            <wp:docPr id="2" name="图片 2" descr="一群人的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群人的照片&#10;&#10;中度可信度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60077" cy="3354823"/>
                    </a:xfrm>
                    <a:prstGeom prst="rect">
                      <a:avLst/>
                    </a:prstGeom>
                  </pic:spPr>
                </pic:pic>
              </a:graphicData>
            </a:graphic>
          </wp:inline>
        </w:drawing>
      </w:r>
    </w:p>
    <w:p w14:paraId="7E2A276A" w14:textId="107B40FB" w:rsidR="0019085F" w:rsidRDefault="0019085F"/>
    <w:p w14:paraId="7FAA3A23" w14:textId="4EB9A086" w:rsidR="0019085F" w:rsidRPr="0019085F" w:rsidRDefault="0019085F" w:rsidP="0019085F">
      <w:pPr>
        <w:pStyle w:val="a3"/>
        <w:widowControl/>
        <w:numPr>
          <w:ilvl w:val="0"/>
          <w:numId w:val="1"/>
        </w:numPr>
        <w:ind w:firstLineChars="0"/>
        <w:jc w:val="left"/>
        <w:rPr>
          <w:rFonts w:ascii="Times New Roman" w:eastAsia="宋体" w:hAnsi="Times New Roman" w:cs="Times New Roman"/>
          <w:color w:val="000000" w:themeColor="text1"/>
          <w:kern w:val="0"/>
          <w:sz w:val="24"/>
        </w:rPr>
      </w:pPr>
      <w:r w:rsidRPr="0019085F">
        <w:rPr>
          <w:rFonts w:ascii="Times New Roman" w:eastAsia="宋体" w:hAnsi="Times New Roman" w:cs="Times New Roman"/>
          <w:color w:val="000000" w:themeColor="text1"/>
          <w:kern w:val="0"/>
          <w:sz w:val="24"/>
          <w:shd w:val="clear" w:color="auto" w:fill="FFFFFF"/>
        </w:rPr>
        <w:lastRenderedPageBreak/>
        <w:t>Illusion played a significant role in the art of the Northern Renaissance. Consider how illusion was employed in at least two examples from the period. One can be a work we've discussed in the module, like the illusion featured in the Annunciation scene from the Portinari Altarpiece, but the other must be a new work that you've researched on your own.</w:t>
      </w:r>
    </w:p>
    <w:p w14:paraId="63789155" w14:textId="1CD3961A" w:rsidR="0019085F" w:rsidRPr="0019085F" w:rsidRDefault="0019085F">
      <w:pPr>
        <w:rPr>
          <w:rFonts w:hint="eastAsia"/>
        </w:rPr>
      </w:pPr>
      <w:r>
        <w:rPr>
          <w:rFonts w:hint="eastAsia"/>
          <w:noProof/>
        </w:rPr>
        <w:drawing>
          <wp:inline distT="0" distB="0" distL="0" distR="0" wp14:anchorId="7C3222E8" wp14:editId="762AF6D3">
            <wp:extent cx="4406900" cy="3657600"/>
            <wp:effectExtent l="0" t="0" r="0" b="0"/>
            <wp:docPr id="3" name="图片 3" descr="男人和女人站在门口的雕塑&#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男人和女人站在门口的雕塑&#10;&#10;低可信度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4406900" cy="3657600"/>
                    </a:xfrm>
                    <a:prstGeom prst="rect">
                      <a:avLst/>
                    </a:prstGeom>
                  </pic:spPr>
                </pic:pic>
              </a:graphicData>
            </a:graphic>
          </wp:inline>
        </w:drawing>
      </w:r>
    </w:p>
    <w:sectPr w:rsidR="0019085F" w:rsidRPr="0019085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BB15AF"/>
    <w:multiLevelType w:val="hybridMultilevel"/>
    <w:tmpl w:val="13FAA376"/>
    <w:lvl w:ilvl="0" w:tplc="AA82DD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85F"/>
    <w:rsid w:val="00190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F8D131A"/>
  <w15:chartTrackingRefBased/>
  <w15:docId w15:val="{7FFE5A52-5A41-3743-BFE0-EE42DFBF8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085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992872">
      <w:bodyDiv w:val="1"/>
      <w:marLeft w:val="0"/>
      <w:marRight w:val="0"/>
      <w:marTop w:val="0"/>
      <w:marBottom w:val="0"/>
      <w:divBdr>
        <w:top w:val="none" w:sz="0" w:space="0" w:color="auto"/>
        <w:left w:val="none" w:sz="0" w:space="0" w:color="auto"/>
        <w:bottom w:val="none" w:sz="0" w:space="0" w:color="auto"/>
        <w:right w:val="none" w:sz="0" w:space="0" w:color="auto"/>
      </w:divBdr>
    </w:div>
    <w:div w:id="801266622">
      <w:bodyDiv w:val="1"/>
      <w:marLeft w:val="0"/>
      <w:marRight w:val="0"/>
      <w:marTop w:val="0"/>
      <w:marBottom w:val="0"/>
      <w:divBdr>
        <w:top w:val="none" w:sz="0" w:space="0" w:color="auto"/>
        <w:left w:val="none" w:sz="0" w:space="0" w:color="auto"/>
        <w:bottom w:val="none" w:sz="0" w:space="0" w:color="auto"/>
        <w:right w:val="none" w:sz="0" w:space="0" w:color="auto"/>
      </w:divBdr>
    </w:div>
    <w:div w:id="103214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116</Words>
  <Characters>667</Characters>
  <Application>Microsoft Office Word</Application>
  <DocSecurity>0</DocSecurity>
  <Lines>5</Lines>
  <Paragraphs>1</Paragraphs>
  <ScaleCrop>false</ScaleCrop>
  <Company/>
  <LinksUpToDate>false</LinksUpToDate>
  <CharactersWithSpaces>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JIALU</dc:creator>
  <cp:keywords/>
  <dc:description/>
  <cp:lastModifiedBy>LIU JIALU</cp:lastModifiedBy>
  <cp:revision>1</cp:revision>
  <dcterms:created xsi:type="dcterms:W3CDTF">2021-11-29T22:28:00Z</dcterms:created>
  <dcterms:modified xsi:type="dcterms:W3CDTF">2021-11-29T22:31:00Z</dcterms:modified>
</cp:coreProperties>
</file>