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D5FD" w14:textId="77777777" w:rsidR="001C19D0" w:rsidRPr="009E1091" w:rsidRDefault="001C19D0" w:rsidP="00CE3808">
      <w:pPr>
        <w:spacing w:line="480" w:lineRule="auto"/>
        <w:contextualSpacing/>
        <w:rPr>
          <w:rFonts w:ascii="Times New Roman" w:hAnsi="Times New Roman" w:cs="Times New Roman"/>
          <w:sz w:val="24"/>
          <w:szCs w:val="24"/>
        </w:rPr>
      </w:pPr>
    </w:p>
    <w:p w14:paraId="4F592BB8" w14:textId="77777777" w:rsidR="001C19D0" w:rsidRPr="009E1091" w:rsidRDefault="001C19D0" w:rsidP="00CE3808">
      <w:pPr>
        <w:spacing w:line="480" w:lineRule="auto"/>
        <w:contextualSpacing/>
        <w:rPr>
          <w:rFonts w:ascii="Times New Roman" w:hAnsi="Times New Roman" w:cs="Times New Roman"/>
          <w:sz w:val="24"/>
          <w:szCs w:val="24"/>
        </w:rPr>
      </w:pPr>
    </w:p>
    <w:p w14:paraId="2AEEFF65" w14:textId="77777777" w:rsidR="001C19D0" w:rsidRPr="009E1091" w:rsidRDefault="001C19D0" w:rsidP="00CE3808">
      <w:pPr>
        <w:spacing w:line="480" w:lineRule="auto"/>
        <w:contextualSpacing/>
        <w:rPr>
          <w:rFonts w:ascii="Times New Roman" w:hAnsi="Times New Roman" w:cs="Times New Roman"/>
          <w:sz w:val="24"/>
          <w:szCs w:val="24"/>
        </w:rPr>
      </w:pPr>
    </w:p>
    <w:p w14:paraId="2DC89F75" w14:textId="77777777" w:rsidR="00CE3808" w:rsidRPr="009E1091" w:rsidRDefault="0016536C" w:rsidP="00CE3808">
      <w:pPr>
        <w:spacing w:line="480" w:lineRule="auto"/>
        <w:contextualSpacing/>
        <w:jc w:val="center"/>
        <w:rPr>
          <w:rFonts w:ascii="Times New Roman" w:hAnsi="Times New Roman" w:cs="Times New Roman"/>
          <w:b/>
          <w:sz w:val="24"/>
          <w:szCs w:val="24"/>
        </w:rPr>
      </w:pPr>
      <w:r w:rsidRPr="009E1091">
        <w:rPr>
          <w:rFonts w:ascii="Times New Roman" w:hAnsi="Times New Roman" w:cs="Times New Roman"/>
          <w:b/>
          <w:sz w:val="24"/>
          <w:szCs w:val="24"/>
        </w:rPr>
        <w:t>EVIDENCE-BASED PRACTICE</w:t>
      </w:r>
    </w:p>
    <w:p w14:paraId="049A1636" w14:textId="77777777" w:rsidR="001C19D0" w:rsidRPr="009E1091" w:rsidRDefault="001C19D0" w:rsidP="00CE3808">
      <w:pPr>
        <w:spacing w:line="480" w:lineRule="auto"/>
        <w:contextualSpacing/>
        <w:rPr>
          <w:rFonts w:ascii="Times New Roman" w:hAnsi="Times New Roman" w:cs="Times New Roman"/>
          <w:sz w:val="24"/>
          <w:szCs w:val="24"/>
        </w:rPr>
      </w:pPr>
    </w:p>
    <w:p w14:paraId="2652CCC4" w14:textId="77777777" w:rsidR="001C19D0" w:rsidRPr="009E1091" w:rsidRDefault="001C19D0" w:rsidP="00CE3808">
      <w:pPr>
        <w:spacing w:line="480" w:lineRule="auto"/>
        <w:contextualSpacing/>
        <w:jc w:val="center"/>
        <w:rPr>
          <w:rFonts w:ascii="Times New Roman" w:hAnsi="Times New Roman" w:cs="Times New Roman"/>
          <w:sz w:val="24"/>
          <w:szCs w:val="24"/>
        </w:rPr>
      </w:pPr>
      <w:r w:rsidRPr="009E1091">
        <w:rPr>
          <w:rFonts w:ascii="Times New Roman" w:hAnsi="Times New Roman" w:cs="Times New Roman"/>
          <w:sz w:val="24"/>
          <w:szCs w:val="24"/>
        </w:rPr>
        <w:t>Student Name</w:t>
      </w:r>
    </w:p>
    <w:p w14:paraId="5186490E" w14:textId="77777777" w:rsidR="001C19D0" w:rsidRPr="009E1091" w:rsidRDefault="001C19D0" w:rsidP="00CE3808">
      <w:pPr>
        <w:spacing w:line="480" w:lineRule="auto"/>
        <w:contextualSpacing/>
        <w:jc w:val="center"/>
        <w:rPr>
          <w:rFonts w:ascii="Times New Roman" w:hAnsi="Times New Roman" w:cs="Times New Roman"/>
          <w:sz w:val="24"/>
          <w:szCs w:val="24"/>
        </w:rPr>
      </w:pPr>
      <w:r w:rsidRPr="009E1091">
        <w:rPr>
          <w:rFonts w:ascii="Times New Roman" w:hAnsi="Times New Roman" w:cs="Times New Roman"/>
          <w:sz w:val="24"/>
          <w:szCs w:val="24"/>
        </w:rPr>
        <w:t>Institution Affiliation</w:t>
      </w:r>
    </w:p>
    <w:p w14:paraId="27AD6D5D" w14:textId="77777777" w:rsidR="001C19D0" w:rsidRPr="009E1091" w:rsidRDefault="001C19D0" w:rsidP="00CE3808">
      <w:pPr>
        <w:spacing w:line="480" w:lineRule="auto"/>
        <w:contextualSpacing/>
        <w:jc w:val="center"/>
        <w:rPr>
          <w:rFonts w:ascii="Times New Roman" w:hAnsi="Times New Roman" w:cs="Times New Roman"/>
          <w:sz w:val="24"/>
          <w:szCs w:val="24"/>
        </w:rPr>
      </w:pPr>
      <w:r w:rsidRPr="009E1091">
        <w:rPr>
          <w:rFonts w:ascii="Times New Roman" w:hAnsi="Times New Roman" w:cs="Times New Roman"/>
          <w:sz w:val="24"/>
          <w:szCs w:val="24"/>
        </w:rPr>
        <w:t>Course</w:t>
      </w:r>
    </w:p>
    <w:p w14:paraId="43494301" w14:textId="77777777" w:rsidR="001C19D0" w:rsidRPr="009E1091" w:rsidRDefault="001C19D0" w:rsidP="00CE3808">
      <w:pPr>
        <w:spacing w:line="480" w:lineRule="auto"/>
        <w:contextualSpacing/>
        <w:jc w:val="center"/>
        <w:rPr>
          <w:rFonts w:ascii="Times New Roman" w:hAnsi="Times New Roman" w:cs="Times New Roman"/>
          <w:sz w:val="24"/>
          <w:szCs w:val="24"/>
        </w:rPr>
      </w:pPr>
      <w:r w:rsidRPr="009E1091">
        <w:rPr>
          <w:rFonts w:ascii="Times New Roman" w:hAnsi="Times New Roman" w:cs="Times New Roman"/>
          <w:sz w:val="24"/>
          <w:szCs w:val="24"/>
        </w:rPr>
        <w:t>Instructor</w:t>
      </w:r>
    </w:p>
    <w:p w14:paraId="6C9C5C5F" w14:textId="77777777" w:rsidR="001C19D0" w:rsidRPr="009E1091" w:rsidRDefault="001C19D0" w:rsidP="00CE3808">
      <w:pPr>
        <w:spacing w:line="480" w:lineRule="auto"/>
        <w:contextualSpacing/>
        <w:jc w:val="center"/>
        <w:rPr>
          <w:rFonts w:ascii="Times New Roman" w:hAnsi="Times New Roman" w:cs="Times New Roman"/>
          <w:sz w:val="24"/>
          <w:szCs w:val="24"/>
        </w:rPr>
      </w:pPr>
      <w:r w:rsidRPr="009E1091">
        <w:rPr>
          <w:rFonts w:ascii="Times New Roman" w:hAnsi="Times New Roman" w:cs="Times New Roman"/>
          <w:sz w:val="24"/>
          <w:szCs w:val="24"/>
        </w:rPr>
        <w:t>Date</w:t>
      </w:r>
    </w:p>
    <w:p w14:paraId="45908EA4"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55BCF33B"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4CCC0D7A"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4B2DE280"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3A5738E5"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3F2E6E5A"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734C3F45"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4F242C55"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39C592DE"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6BA02E41"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7B1B6B1F"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65E979AC" w14:textId="77777777" w:rsidR="001C19D0" w:rsidRPr="009E1091" w:rsidRDefault="001C19D0" w:rsidP="00CE3808">
      <w:pPr>
        <w:spacing w:line="480" w:lineRule="auto"/>
        <w:contextualSpacing/>
        <w:jc w:val="center"/>
        <w:rPr>
          <w:rFonts w:ascii="Times New Roman" w:hAnsi="Times New Roman" w:cs="Times New Roman"/>
          <w:sz w:val="24"/>
          <w:szCs w:val="24"/>
        </w:rPr>
      </w:pPr>
    </w:p>
    <w:p w14:paraId="48EDAD9A" w14:textId="77777777" w:rsidR="00CE3808" w:rsidRPr="009E1091" w:rsidRDefault="00CE3808" w:rsidP="00CE3808">
      <w:pPr>
        <w:spacing w:line="480" w:lineRule="auto"/>
        <w:contextualSpacing/>
        <w:rPr>
          <w:rFonts w:ascii="Times New Roman" w:hAnsi="Times New Roman" w:cs="Times New Roman"/>
          <w:sz w:val="24"/>
          <w:szCs w:val="24"/>
        </w:rPr>
      </w:pPr>
    </w:p>
    <w:p w14:paraId="6129B8EC" w14:textId="77777777" w:rsidR="00452B89" w:rsidRPr="009E1091" w:rsidRDefault="0016536C" w:rsidP="00452B89">
      <w:pPr>
        <w:spacing w:line="480" w:lineRule="auto"/>
        <w:contextualSpacing/>
        <w:jc w:val="center"/>
        <w:rPr>
          <w:rFonts w:ascii="Times New Roman" w:hAnsi="Times New Roman" w:cs="Times New Roman"/>
          <w:b/>
          <w:sz w:val="24"/>
          <w:szCs w:val="24"/>
        </w:rPr>
      </w:pPr>
      <w:r w:rsidRPr="009E1091">
        <w:rPr>
          <w:rFonts w:ascii="Times New Roman" w:hAnsi="Times New Roman" w:cs="Times New Roman"/>
          <w:b/>
          <w:sz w:val="24"/>
          <w:szCs w:val="24"/>
        </w:rPr>
        <w:lastRenderedPageBreak/>
        <w:t>EVIDENCE-BASED PRACTICE</w:t>
      </w:r>
    </w:p>
    <w:p w14:paraId="18A8169F" w14:textId="77777777" w:rsidR="0016536C" w:rsidRPr="009E1091" w:rsidRDefault="0016536C" w:rsidP="0016536C">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COPE for Adolescent Syrian Refugees in Lebanon: A Brief Cognitive</w:t>
      </w:r>
      <w:r w:rsidR="00B1319A">
        <w:rPr>
          <w:rFonts w:ascii="Times New Roman" w:hAnsi="Times New Roman" w:cs="Times New Roman"/>
          <w:b/>
          <w:sz w:val="24"/>
          <w:szCs w:val="24"/>
        </w:rPr>
        <w:t>-</w:t>
      </w:r>
      <w:r w:rsidRPr="009E1091">
        <w:rPr>
          <w:rFonts w:ascii="Times New Roman" w:hAnsi="Times New Roman" w:cs="Times New Roman"/>
          <w:b/>
          <w:sz w:val="24"/>
          <w:szCs w:val="24"/>
        </w:rPr>
        <w:t>Behavioral Skill-</w:t>
      </w:r>
    </w:p>
    <w:p w14:paraId="03787FEC" w14:textId="77777777" w:rsidR="0016536C" w:rsidRPr="009E1091" w:rsidRDefault="0016536C" w:rsidP="0016536C">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Building Intervention to Improve Quality of Life and Promote Positive Mental Health</w:t>
      </w:r>
    </w:p>
    <w:p w14:paraId="40D03004" w14:textId="77777777" w:rsidR="0016536C" w:rsidRPr="009E1091" w:rsidRDefault="0016536C" w:rsidP="0016536C">
      <w:pPr>
        <w:spacing w:line="480" w:lineRule="auto"/>
        <w:contextualSpacing/>
        <w:rPr>
          <w:rFonts w:ascii="Times New Roman" w:hAnsi="Times New Roman" w:cs="Times New Roman"/>
          <w:sz w:val="24"/>
          <w:szCs w:val="24"/>
        </w:rPr>
      </w:pPr>
      <w:r w:rsidRPr="009E1091">
        <w:rPr>
          <w:rFonts w:ascii="Times New Roman" w:hAnsi="Times New Roman" w:cs="Times New Roman"/>
          <w:b/>
          <w:sz w:val="24"/>
          <w:szCs w:val="24"/>
        </w:rPr>
        <w:tab/>
      </w:r>
      <w:r w:rsidRPr="009E1091">
        <w:rPr>
          <w:rFonts w:ascii="Times New Roman" w:hAnsi="Times New Roman" w:cs="Times New Roman"/>
          <w:sz w:val="24"/>
          <w:szCs w:val="24"/>
        </w:rPr>
        <w:t xml:space="preserve">This article was written by Chant </w:t>
      </w:r>
      <w:proofErr w:type="spellStart"/>
      <w:r w:rsidRPr="009E1091">
        <w:rPr>
          <w:rFonts w:ascii="Times New Roman" w:hAnsi="Times New Roman" w:cs="Times New Roman"/>
          <w:sz w:val="24"/>
          <w:szCs w:val="24"/>
        </w:rPr>
        <w:t>Kazandjian</w:t>
      </w:r>
      <w:proofErr w:type="spellEnd"/>
      <w:r w:rsidRPr="009E1091">
        <w:rPr>
          <w:rFonts w:ascii="Times New Roman" w:hAnsi="Times New Roman" w:cs="Times New Roman"/>
          <w:sz w:val="24"/>
          <w:szCs w:val="24"/>
        </w:rPr>
        <w:t xml:space="preserve">, Rita Doumit, and Lisa K </w:t>
      </w:r>
      <w:proofErr w:type="spellStart"/>
      <w:r w:rsidRPr="009E1091">
        <w:rPr>
          <w:rFonts w:ascii="Times New Roman" w:hAnsi="Times New Roman" w:cs="Times New Roman"/>
          <w:sz w:val="24"/>
          <w:szCs w:val="24"/>
        </w:rPr>
        <w:t>Militello</w:t>
      </w:r>
      <w:proofErr w:type="spellEnd"/>
      <w:r w:rsidRPr="009E1091">
        <w:rPr>
          <w:rFonts w:ascii="Times New Roman" w:hAnsi="Times New Roman" w:cs="Times New Roman"/>
          <w:sz w:val="24"/>
          <w:szCs w:val="24"/>
        </w:rPr>
        <w:t xml:space="preserve"> and published in May 2020.</w:t>
      </w:r>
    </w:p>
    <w:p w14:paraId="0DCED489" w14:textId="77777777" w:rsidR="0016536C" w:rsidRPr="009E1091" w:rsidRDefault="0016536C" w:rsidP="0016536C">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Abstract</w:t>
      </w:r>
    </w:p>
    <w:p w14:paraId="52BC3F65" w14:textId="77777777" w:rsidR="0016536C" w:rsidRPr="009E1091" w:rsidRDefault="0016536C" w:rsidP="0016536C">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ab/>
        <w:t xml:space="preserve">Lebanon has the </w:t>
      </w:r>
      <w:r w:rsidR="00163D0B" w:rsidRPr="009E1091">
        <w:rPr>
          <w:rFonts w:ascii="Times New Roman" w:hAnsi="Times New Roman" w:cs="Times New Roman"/>
          <w:sz w:val="24"/>
          <w:szCs w:val="24"/>
        </w:rPr>
        <w:t>uppermost</w:t>
      </w:r>
      <w:r w:rsidRPr="009E1091">
        <w:rPr>
          <w:rFonts w:ascii="Times New Roman" w:hAnsi="Times New Roman" w:cs="Times New Roman"/>
          <w:sz w:val="24"/>
          <w:szCs w:val="24"/>
        </w:rPr>
        <w:t xml:space="preserve"> per capita evacuation centralization in the world. There is a </w:t>
      </w:r>
      <w:r w:rsidR="00163D0B" w:rsidRPr="009E1091">
        <w:rPr>
          <w:rFonts w:ascii="Times New Roman" w:hAnsi="Times New Roman" w:cs="Times New Roman"/>
          <w:sz w:val="24"/>
          <w:szCs w:val="24"/>
        </w:rPr>
        <w:t>crucial</w:t>
      </w:r>
      <w:r w:rsidRPr="009E1091">
        <w:rPr>
          <w:rFonts w:ascii="Times New Roman" w:hAnsi="Times New Roman" w:cs="Times New Roman"/>
          <w:sz w:val="24"/>
          <w:szCs w:val="24"/>
        </w:rPr>
        <w:t xml:space="preserve"> need to provide psychosocial mediation to </w:t>
      </w:r>
      <w:r w:rsidR="00163D0B" w:rsidRPr="009E1091">
        <w:rPr>
          <w:rFonts w:ascii="Times New Roman" w:hAnsi="Times New Roman" w:cs="Times New Roman"/>
          <w:sz w:val="24"/>
          <w:szCs w:val="24"/>
        </w:rPr>
        <w:t>susceptible</w:t>
      </w:r>
      <w:r w:rsidR="00163D0B">
        <w:rPr>
          <w:rFonts w:ascii="Times New Roman" w:hAnsi="Times New Roman" w:cs="Times New Roman"/>
          <w:sz w:val="24"/>
          <w:szCs w:val="24"/>
        </w:rPr>
        <w:t xml:space="preserve"> groups</w:t>
      </w:r>
      <w:r w:rsidRPr="009E1091">
        <w:rPr>
          <w:rFonts w:ascii="Times New Roman" w:hAnsi="Times New Roman" w:cs="Times New Roman"/>
          <w:sz w:val="24"/>
          <w:szCs w:val="24"/>
        </w:rPr>
        <w:t xml:space="preserve"> such as Syrian evacuated youth. The relevance of intellectual</w:t>
      </w:r>
      <w:r w:rsidR="00B1319A">
        <w:rPr>
          <w:rFonts w:ascii="Times New Roman" w:hAnsi="Times New Roman" w:cs="Times New Roman"/>
          <w:sz w:val="24"/>
          <w:szCs w:val="24"/>
        </w:rPr>
        <w:t>,</w:t>
      </w:r>
      <w:r w:rsidRPr="009E1091">
        <w:rPr>
          <w:rFonts w:ascii="Times New Roman" w:hAnsi="Times New Roman" w:cs="Times New Roman"/>
          <w:sz w:val="24"/>
          <w:szCs w:val="24"/>
        </w:rPr>
        <w:t xml:space="preserve"> behavioral mediation. Investigation of tolerability and </w:t>
      </w:r>
      <w:r w:rsidR="00B1319A">
        <w:rPr>
          <w:rFonts w:ascii="Times New Roman" w:hAnsi="Times New Roman" w:cs="Times New Roman"/>
          <w:sz w:val="24"/>
          <w:szCs w:val="24"/>
        </w:rPr>
        <w:t>significant</w:t>
      </w:r>
      <w:r w:rsidRPr="009E1091">
        <w:rPr>
          <w:rFonts w:ascii="Times New Roman" w:hAnsi="Times New Roman" w:cs="Times New Roman"/>
          <w:sz w:val="24"/>
          <w:szCs w:val="24"/>
        </w:rPr>
        <w:t xml:space="preserve"> effects. Pre-experimental concentration on planning was used. The Adapt 7 Session was distributed to 31 young adults who were refugees in Syria. Members were asked about depression, tension, and Quality of Life (QOL). The discovery of potential and tolerance showed that the Creating Opportunities for Patient Empowerment (COPE) </w:t>
      </w:r>
      <w:r w:rsidR="00163D0B" w:rsidRPr="009E1091">
        <w:rPr>
          <w:rFonts w:ascii="Times New Roman" w:hAnsi="Times New Roman" w:cs="Times New Roman"/>
          <w:sz w:val="24"/>
          <w:szCs w:val="24"/>
        </w:rPr>
        <w:t>platform</w:t>
      </w:r>
      <w:r w:rsidRPr="009E1091">
        <w:rPr>
          <w:rFonts w:ascii="Times New Roman" w:hAnsi="Times New Roman" w:cs="Times New Roman"/>
          <w:sz w:val="24"/>
          <w:szCs w:val="24"/>
        </w:rPr>
        <w:t xml:space="preserve"> was </w:t>
      </w:r>
      <w:r w:rsidR="00163D0B">
        <w:rPr>
          <w:rFonts w:ascii="Times New Roman" w:hAnsi="Times New Roman" w:cs="Times New Roman"/>
          <w:sz w:val="24"/>
          <w:szCs w:val="24"/>
        </w:rPr>
        <w:t>constructive</w:t>
      </w:r>
      <w:r w:rsidRPr="009E1091">
        <w:rPr>
          <w:rFonts w:ascii="Times New Roman" w:hAnsi="Times New Roman" w:cs="Times New Roman"/>
          <w:sz w:val="24"/>
          <w:szCs w:val="24"/>
        </w:rPr>
        <w:t xml:space="preserve"> for young people. Significant reductions in darkness and tension and enhanced quality of life were also explained in detail. Adapt is a </w:t>
      </w:r>
      <w:r w:rsidR="00B1319A">
        <w:rPr>
          <w:rFonts w:ascii="Times New Roman" w:hAnsi="Times New Roman" w:cs="Times New Roman"/>
          <w:sz w:val="24"/>
          <w:szCs w:val="24"/>
        </w:rPr>
        <w:t>thriving</w:t>
      </w:r>
      <w:r w:rsidRPr="009E1091">
        <w:rPr>
          <w:rFonts w:ascii="Times New Roman" w:hAnsi="Times New Roman" w:cs="Times New Roman"/>
          <w:sz w:val="24"/>
          <w:szCs w:val="24"/>
        </w:rPr>
        <w:t xml:space="preserve"> intellectual and social intercession that refugee youth can provide to address psychological well-being and quality of life in the Arab / Middle East. </w:t>
      </w:r>
    </w:p>
    <w:p w14:paraId="1AD8E54D" w14:textId="77777777" w:rsidR="0016536C" w:rsidRPr="009E1091" w:rsidRDefault="0016536C" w:rsidP="0016536C">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 xml:space="preserve"> Keywords: COPE; Youth; Lebanon; Tension; Personal Satisfaction; Depression; Evacuated.</w:t>
      </w:r>
    </w:p>
    <w:p w14:paraId="0DE18C20" w14:textId="77777777" w:rsidR="009E1091" w:rsidRPr="009E1091" w:rsidRDefault="009E1091" w:rsidP="009E1091">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Method</w:t>
      </w:r>
    </w:p>
    <w:p w14:paraId="20C9503D" w14:textId="77777777" w:rsidR="009E1091" w:rsidRPr="009E1091" w:rsidRDefault="009E1091" w:rsidP="009E1091">
      <w:pPr>
        <w:numPr>
          <w:ilvl w:val="0"/>
          <w:numId w:val="1"/>
        </w:num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Setting, Design, and Sample</w:t>
      </w:r>
    </w:p>
    <w:p w14:paraId="6617F8DE" w14:textId="77777777" w:rsidR="009E1091" w:rsidRPr="009E1091" w:rsidRDefault="009E1091" w:rsidP="009E1091">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ab/>
        <w:t>The review composition was one bundle before the experiment, a pre-test</w:t>
      </w:r>
      <w:r w:rsidR="00B1319A">
        <w:rPr>
          <w:rFonts w:ascii="Times New Roman" w:hAnsi="Times New Roman" w:cs="Times New Roman"/>
          <w:sz w:val="24"/>
          <w:szCs w:val="24"/>
        </w:rPr>
        <w:t>,</w:t>
      </w:r>
      <w:r w:rsidRPr="009E1091">
        <w:rPr>
          <w:rFonts w:ascii="Times New Roman" w:hAnsi="Times New Roman" w:cs="Times New Roman"/>
          <w:sz w:val="24"/>
          <w:szCs w:val="24"/>
        </w:rPr>
        <w:t xml:space="preserve"> and </w:t>
      </w:r>
      <w:r w:rsidR="00B1319A">
        <w:rPr>
          <w:rFonts w:ascii="Times New Roman" w:hAnsi="Times New Roman" w:cs="Times New Roman"/>
          <w:sz w:val="24"/>
          <w:szCs w:val="24"/>
        </w:rPr>
        <w:t xml:space="preserve">a </w:t>
      </w:r>
      <w:r w:rsidRPr="009E1091">
        <w:rPr>
          <w:rFonts w:ascii="Times New Roman" w:hAnsi="Times New Roman" w:cs="Times New Roman"/>
          <w:sz w:val="24"/>
          <w:szCs w:val="24"/>
        </w:rPr>
        <w:t xml:space="preserve">post-test plan. This review was </w:t>
      </w:r>
      <w:r w:rsidR="00163D0B" w:rsidRPr="009E1091">
        <w:rPr>
          <w:rFonts w:ascii="Times New Roman" w:hAnsi="Times New Roman" w:cs="Times New Roman"/>
          <w:sz w:val="24"/>
          <w:szCs w:val="24"/>
        </w:rPr>
        <w:t>accepted</w:t>
      </w:r>
      <w:r w:rsidRPr="009E1091">
        <w:rPr>
          <w:rFonts w:ascii="Times New Roman" w:hAnsi="Times New Roman" w:cs="Times New Roman"/>
          <w:sz w:val="24"/>
          <w:szCs w:val="24"/>
        </w:rPr>
        <w:t xml:space="preserve"> by the Lebanese University Institutional Review Board (IRB) and the Community Focus Director, which acted as a review body. Public space is located in the rural area of the capital of Lebanon, serving children and families with disabilities, including </w:t>
      </w:r>
      <w:r w:rsidRPr="009E1091">
        <w:rPr>
          <w:rFonts w:ascii="Times New Roman" w:hAnsi="Times New Roman" w:cs="Times New Roman"/>
          <w:sz w:val="24"/>
          <w:szCs w:val="24"/>
        </w:rPr>
        <w:lastRenderedPageBreak/>
        <w:t xml:space="preserve">Syrian refugees. Public Event Location is engaged in </w:t>
      </w:r>
      <w:r w:rsidR="00B1319A">
        <w:rPr>
          <w:rFonts w:ascii="Times New Roman" w:hAnsi="Times New Roman" w:cs="Times New Roman"/>
          <w:sz w:val="24"/>
          <w:szCs w:val="24"/>
        </w:rPr>
        <w:t>various</w:t>
      </w:r>
      <w:r w:rsidRPr="009E1091">
        <w:rPr>
          <w:rFonts w:ascii="Times New Roman" w:hAnsi="Times New Roman" w:cs="Times New Roman"/>
          <w:sz w:val="24"/>
          <w:szCs w:val="24"/>
        </w:rPr>
        <w:t xml:space="preserve"> activities, including projects </w:t>
      </w:r>
      <w:r w:rsidR="00B1319A">
        <w:rPr>
          <w:rFonts w:ascii="Times New Roman" w:hAnsi="Times New Roman" w:cs="Times New Roman"/>
          <w:sz w:val="24"/>
          <w:szCs w:val="24"/>
        </w:rPr>
        <w:t>that support</w:t>
      </w:r>
      <w:r w:rsidRPr="009E1091">
        <w:rPr>
          <w:rFonts w:ascii="Times New Roman" w:hAnsi="Times New Roman" w:cs="Times New Roman"/>
          <w:sz w:val="24"/>
          <w:szCs w:val="24"/>
        </w:rPr>
        <w:t xml:space="preserve"> educational needs and professional preparation for maintaining financial independence. A Syrian boy refugee who lived near a public place was recruited with the welcome of public place staff. The prepared was also a confirmed advisor, conducting the most </w:t>
      </w:r>
      <w:r w:rsidR="00B1319A">
        <w:rPr>
          <w:rFonts w:ascii="Times New Roman" w:hAnsi="Times New Roman" w:cs="Times New Roman"/>
          <w:sz w:val="24"/>
          <w:szCs w:val="24"/>
        </w:rPr>
        <w:t>essential</w:t>
      </w:r>
      <w:r w:rsidRPr="009E1091">
        <w:rPr>
          <w:rFonts w:ascii="Times New Roman" w:hAnsi="Times New Roman" w:cs="Times New Roman"/>
          <w:sz w:val="24"/>
          <w:szCs w:val="24"/>
        </w:rPr>
        <w:t xml:space="preserve"> eye-to-eye inpatient interviews with adolescents and welcom</w:t>
      </w:r>
      <w:r w:rsidR="00B1319A">
        <w:rPr>
          <w:rFonts w:ascii="Times New Roman" w:hAnsi="Times New Roman" w:cs="Times New Roman"/>
          <w:sz w:val="24"/>
          <w:szCs w:val="24"/>
        </w:rPr>
        <w:t>ing</w:t>
      </w:r>
      <w:r w:rsidRPr="009E1091">
        <w:rPr>
          <w:rFonts w:ascii="Times New Roman" w:hAnsi="Times New Roman" w:cs="Times New Roman"/>
          <w:sz w:val="24"/>
          <w:szCs w:val="24"/>
        </w:rPr>
        <w:t xml:space="preserve"> their interest in the study. </w:t>
      </w:r>
    </w:p>
    <w:p w14:paraId="40B34C24" w14:textId="77777777" w:rsidR="009E1091" w:rsidRPr="009E1091" w:rsidRDefault="009E1091" w:rsidP="009E1091">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ab/>
        <w:t>With the consent of parents and adolescents, participants aged 13 to 17 years old</w:t>
      </w:r>
      <w:r w:rsidR="00B1319A">
        <w:rPr>
          <w:rFonts w:ascii="Times New Roman" w:hAnsi="Times New Roman" w:cs="Times New Roman"/>
          <w:sz w:val="24"/>
          <w:szCs w:val="24"/>
        </w:rPr>
        <w:t xml:space="preserve"> read and compose Arabic, attend classes, and </w:t>
      </w:r>
      <w:proofErr w:type="gramStart"/>
      <w:r w:rsidRPr="009E1091">
        <w:rPr>
          <w:rFonts w:ascii="Times New Roman" w:hAnsi="Times New Roman" w:cs="Times New Roman"/>
          <w:sz w:val="24"/>
          <w:szCs w:val="24"/>
        </w:rPr>
        <w:t>live in</w:t>
      </w:r>
      <w:proofErr w:type="gramEnd"/>
      <w:r w:rsidRPr="009E1091">
        <w:rPr>
          <w:rFonts w:ascii="Times New Roman" w:hAnsi="Times New Roman" w:cs="Times New Roman"/>
          <w:sz w:val="24"/>
          <w:szCs w:val="24"/>
        </w:rPr>
        <w:t xml:space="preserve"> rural areas in public. Evacuees were banned from reviewing only if their first admission contract </w:t>
      </w:r>
      <w:r w:rsidR="00B1319A">
        <w:rPr>
          <w:rFonts w:ascii="Times New Roman" w:hAnsi="Times New Roman" w:cs="Times New Roman"/>
          <w:sz w:val="24"/>
          <w:szCs w:val="24"/>
        </w:rPr>
        <w:t>indicated</w:t>
      </w:r>
      <w:r w:rsidRPr="009E1091">
        <w:rPr>
          <w:rFonts w:ascii="Times New Roman" w:hAnsi="Times New Roman" w:cs="Times New Roman"/>
          <w:sz w:val="24"/>
          <w:szCs w:val="24"/>
        </w:rPr>
        <w:t xml:space="preserve"> stupid considerations, severe psychosis, or scientific disability. According to an IRB-sponsored review conference, rejected adolescents were alluded to adjacent to a mental health facility</w:t>
      </w:r>
      <w:r w:rsidR="00B1319A">
        <w:rPr>
          <w:rFonts w:ascii="Times New Roman" w:hAnsi="Times New Roman" w:cs="Times New Roman"/>
          <w:sz w:val="24"/>
          <w:szCs w:val="24"/>
        </w:rPr>
        <w:t xml:space="preserve"> (</w:t>
      </w:r>
      <w:r w:rsidR="00B1319A" w:rsidRPr="009E1091">
        <w:rPr>
          <w:rFonts w:ascii="Times New Roman" w:hAnsi="Times New Roman" w:cs="Times New Roman"/>
          <w:sz w:val="24"/>
          <w:szCs w:val="24"/>
        </w:rPr>
        <w:t>American Ps</w:t>
      </w:r>
      <w:r w:rsidR="00B1319A">
        <w:rPr>
          <w:rFonts w:ascii="Times New Roman" w:hAnsi="Times New Roman" w:cs="Times New Roman"/>
          <w:sz w:val="24"/>
          <w:szCs w:val="24"/>
        </w:rPr>
        <w:t>ychological Association 2020)</w:t>
      </w:r>
      <w:r w:rsidRPr="009E1091">
        <w:rPr>
          <w:rFonts w:ascii="Times New Roman" w:hAnsi="Times New Roman" w:cs="Times New Roman"/>
          <w:sz w:val="24"/>
          <w:szCs w:val="24"/>
        </w:rPr>
        <w:t>. Members who meet the establish</w:t>
      </w:r>
      <w:r w:rsidR="00B1319A">
        <w:rPr>
          <w:rFonts w:ascii="Times New Roman" w:hAnsi="Times New Roman" w:cs="Times New Roman"/>
          <w:sz w:val="24"/>
          <w:szCs w:val="24"/>
        </w:rPr>
        <w:t>ed</w:t>
      </w:r>
      <w:r w:rsidRPr="009E1091">
        <w:rPr>
          <w:rFonts w:ascii="Times New Roman" w:hAnsi="Times New Roman" w:cs="Times New Roman"/>
          <w:sz w:val="24"/>
          <w:szCs w:val="24"/>
        </w:rPr>
        <w:t xml:space="preserve"> criteria and complete benchmark surveys, programs, and post-intervention reviews will receive compensation for all relevant transportation for hours, effort, and contributions to the program. I enthusiastically received a $ 50 gift certificate, including.</w:t>
      </w:r>
    </w:p>
    <w:p w14:paraId="397CE5B5" w14:textId="77777777" w:rsidR="009E1091" w:rsidRPr="009E1091" w:rsidRDefault="009E1091" w:rsidP="009E1091">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 xml:space="preserve">Information Analysis </w:t>
      </w:r>
    </w:p>
    <w:p w14:paraId="0785286C" w14:textId="77777777" w:rsidR="009E1091" w:rsidRPr="009E1091" w:rsidRDefault="009E1091" w:rsidP="009E1091">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 xml:space="preserve"> </w:t>
      </w:r>
      <w:r w:rsidRPr="009E1091">
        <w:rPr>
          <w:rFonts w:ascii="Times New Roman" w:hAnsi="Times New Roman" w:cs="Times New Roman"/>
          <w:sz w:val="24"/>
          <w:szCs w:val="24"/>
        </w:rPr>
        <w:tab/>
        <w:t xml:space="preserve">Information validation was </w:t>
      </w:r>
      <w:r w:rsidR="00163D0B" w:rsidRPr="009E1091">
        <w:rPr>
          <w:rFonts w:ascii="Times New Roman" w:hAnsi="Times New Roman" w:cs="Times New Roman"/>
          <w:sz w:val="24"/>
          <w:szCs w:val="24"/>
        </w:rPr>
        <w:t>executed</w:t>
      </w:r>
      <w:r w:rsidRPr="009E1091">
        <w:rPr>
          <w:rFonts w:ascii="Times New Roman" w:hAnsi="Times New Roman" w:cs="Times New Roman"/>
          <w:sz w:val="24"/>
          <w:szCs w:val="24"/>
        </w:rPr>
        <w:t xml:space="preserve"> using SPSS21. </w:t>
      </w:r>
      <w:r w:rsidR="00163D0B" w:rsidRPr="009E1091">
        <w:rPr>
          <w:rFonts w:ascii="Times New Roman" w:hAnsi="Times New Roman" w:cs="Times New Roman"/>
          <w:sz w:val="24"/>
          <w:szCs w:val="24"/>
        </w:rPr>
        <w:t>Graphic</w:t>
      </w:r>
      <w:r w:rsidR="00163D0B">
        <w:rPr>
          <w:rFonts w:ascii="Times New Roman" w:hAnsi="Times New Roman" w:cs="Times New Roman"/>
          <w:sz w:val="24"/>
          <w:szCs w:val="24"/>
        </w:rPr>
        <w:t>al</w:t>
      </w:r>
      <w:r w:rsidRPr="009E1091">
        <w:rPr>
          <w:rFonts w:ascii="Times New Roman" w:hAnsi="Times New Roman" w:cs="Times New Roman"/>
          <w:sz w:val="24"/>
          <w:szCs w:val="24"/>
        </w:rPr>
        <w:t xml:space="preserve"> analysis was used to </w:t>
      </w:r>
      <w:r w:rsidR="00163D0B" w:rsidRPr="009E1091">
        <w:rPr>
          <w:rFonts w:ascii="Times New Roman" w:hAnsi="Times New Roman" w:cs="Times New Roman"/>
          <w:sz w:val="24"/>
          <w:szCs w:val="24"/>
        </w:rPr>
        <w:t>recap</w:t>
      </w:r>
      <w:r w:rsidRPr="009E1091">
        <w:rPr>
          <w:rFonts w:ascii="Times New Roman" w:hAnsi="Times New Roman" w:cs="Times New Roman"/>
          <w:sz w:val="24"/>
          <w:szCs w:val="24"/>
        </w:rPr>
        <w:t xml:space="preserve"> satisfaction, demographic, </w:t>
      </w:r>
      <w:r w:rsidR="00163D0B" w:rsidRPr="009E1091">
        <w:rPr>
          <w:rFonts w:ascii="Times New Roman" w:hAnsi="Times New Roman" w:cs="Times New Roman"/>
          <w:sz w:val="24"/>
          <w:szCs w:val="24"/>
        </w:rPr>
        <w:t>as well as</w:t>
      </w:r>
      <w:r w:rsidRPr="009E1091">
        <w:rPr>
          <w:rFonts w:ascii="Times New Roman" w:hAnsi="Times New Roman" w:cs="Times New Roman"/>
          <w:sz w:val="24"/>
          <w:szCs w:val="24"/>
        </w:rPr>
        <w:t xml:space="preserve"> post-program evaluation. Using the combined sample t-test, adolescent averages before and after the program, GAD7, PHQ9, PedQoL-4 physical health, </w:t>
      </w:r>
      <w:r w:rsidR="00163D0B">
        <w:rPr>
          <w:rFonts w:ascii="Times New Roman" w:hAnsi="Times New Roman" w:cs="Times New Roman"/>
          <w:sz w:val="24"/>
          <w:szCs w:val="24"/>
        </w:rPr>
        <w:t xml:space="preserve">absolute </w:t>
      </w:r>
      <w:r w:rsidRPr="009E1091">
        <w:rPr>
          <w:rFonts w:ascii="Times New Roman" w:hAnsi="Times New Roman" w:cs="Times New Roman"/>
          <w:sz w:val="24"/>
          <w:szCs w:val="24"/>
        </w:rPr>
        <w:t xml:space="preserve">life </w:t>
      </w:r>
      <w:r w:rsidR="00163D0B" w:rsidRPr="009E1091">
        <w:rPr>
          <w:rFonts w:ascii="Times New Roman" w:hAnsi="Times New Roman" w:cs="Times New Roman"/>
          <w:sz w:val="24"/>
          <w:szCs w:val="24"/>
        </w:rPr>
        <w:t xml:space="preserve">quality </w:t>
      </w:r>
      <w:r w:rsidRPr="009E1091">
        <w:rPr>
          <w:rFonts w:ascii="Times New Roman" w:hAnsi="Times New Roman" w:cs="Times New Roman"/>
          <w:sz w:val="24"/>
          <w:szCs w:val="24"/>
        </w:rPr>
        <w:t>inventory-4 (PedQoL-4), and psychosocial and physical summary of health</w:t>
      </w:r>
      <w:r w:rsidR="00B1319A">
        <w:rPr>
          <w:rFonts w:ascii="Times New Roman" w:hAnsi="Times New Roman" w:cs="Times New Roman"/>
          <w:sz w:val="24"/>
          <w:szCs w:val="24"/>
        </w:rPr>
        <w:t xml:space="preserve"> (</w:t>
      </w:r>
      <w:r w:rsidR="00B1319A" w:rsidRPr="009E1091">
        <w:rPr>
          <w:rFonts w:ascii="Times New Roman" w:hAnsi="Times New Roman" w:cs="Times New Roman"/>
          <w:sz w:val="24"/>
          <w:szCs w:val="24"/>
        </w:rPr>
        <w:t>Sch</w:t>
      </w:r>
      <w:r w:rsidR="00B1319A">
        <w:rPr>
          <w:rFonts w:ascii="Times New Roman" w:hAnsi="Times New Roman" w:cs="Times New Roman"/>
          <w:sz w:val="24"/>
          <w:szCs w:val="24"/>
        </w:rPr>
        <w:t>midt &amp; Brown 2019)</w:t>
      </w:r>
      <w:r w:rsidRPr="009E1091">
        <w:rPr>
          <w:rFonts w:ascii="Times New Roman" w:hAnsi="Times New Roman" w:cs="Times New Roman"/>
          <w:sz w:val="24"/>
          <w:szCs w:val="24"/>
        </w:rPr>
        <w:t xml:space="preserve">. The starter impact was using Cohen's d measurements </w:t>
      </w:r>
      <w:r w:rsidR="00163D0B" w:rsidRPr="009E1091">
        <w:rPr>
          <w:rFonts w:ascii="Times New Roman" w:hAnsi="Times New Roman" w:cs="Times New Roman"/>
          <w:sz w:val="24"/>
          <w:szCs w:val="24"/>
        </w:rPr>
        <w:t>0.2</w:t>
      </w:r>
      <w:r w:rsidR="00163D0B">
        <w:rPr>
          <w:rFonts w:ascii="Times New Roman" w:hAnsi="Times New Roman" w:cs="Times New Roman"/>
          <w:sz w:val="24"/>
          <w:szCs w:val="24"/>
        </w:rPr>
        <w:t xml:space="preserve">, </w:t>
      </w:r>
      <w:r w:rsidRPr="009E1091">
        <w:rPr>
          <w:rFonts w:ascii="Times New Roman" w:hAnsi="Times New Roman" w:cs="Times New Roman"/>
          <w:sz w:val="24"/>
          <w:szCs w:val="24"/>
        </w:rPr>
        <w:t>0.5</w:t>
      </w:r>
      <w:r w:rsidR="00163D0B">
        <w:rPr>
          <w:rFonts w:ascii="Times New Roman" w:hAnsi="Times New Roman" w:cs="Times New Roman"/>
          <w:sz w:val="24"/>
          <w:szCs w:val="24"/>
        </w:rPr>
        <w:t>,</w:t>
      </w:r>
      <w:r w:rsidRPr="009E1091">
        <w:rPr>
          <w:rFonts w:ascii="Times New Roman" w:hAnsi="Times New Roman" w:cs="Times New Roman"/>
          <w:sz w:val="24"/>
          <w:szCs w:val="24"/>
        </w:rPr>
        <w:t xml:space="preserve"> and</w:t>
      </w:r>
      <w:r w:rsidR="00163D0B">
        <w:rPr>
          <w:rFonts w:ascii="Times New Roman" w:hAnsi="Times New Roman" w:cs="Times New Roman"/>
          <w:sz w:val="24"/>
          <w:szCs w:val="24"/>
        </w:rPr>
        <w:t xml:space="preserve">0.8 indicating the </w:t>
      </w:r>
      <w:r w:rsidR="00B1319A">
        <w:rPr>
          <w:rFonts w:ascii="Times New Roman" w:hAnsi="Times New Roman" w:cs="Times New Roman"/>
          <w:sz w:val="24"/>
          <w:szCs w:val="24"/>
        </w:rPr>
        <w:t>n</w:t>
      </w:r>
      <w:r w:rsidR="00163D0B">
        <w:rPr>
          <w:rFonts w:ascii="Times New Roman" w:hAnsi="Times New Roman" w:cs="Times New Roman"/>
          <w:sz w:val="24"/>
          <w:szCs w:val="24"/>
        </w:rPr>
        <w:t xml:space="preserve">ominal, </w:t>
      </w:r>
      <w:r w:rsidR="00163D0B" w:rsidRPr="009E1091">
        <w:rPr>
          <w:rFonts w:ascii="Times New Roman" w:hAnsi="Times New Roman" w:cs="Times New Roman"/>
          <w:sz w:val="24"/>
          <w:szCs w:val="24"/>
        </w:rPr>
        <w:t>medium,</w:t>
      </w:r>
      <w:r w:rsidR="00163D0B">
        <w:rPr>
          <w:rFonts w:ascii="Times New Roman" w:hAnsi="Times New Roman" w:cs="Times New Roman"/>
          <w:sz w:val="24"/>
          <w:szCs w:val="24"/>
        </w:rPr>
        <w:t xml:space="preserve"> and significant effects</w:t>
      </w:r>
      <w:r w:rsidRPr="009E1091">
        <w:rPr>
          <w:rFonts w:ascii="Times New Roman" w:hAnsi="Times New Roman" w:cs="Times New Roman"/>
          <w:sz w:val="24"/>
          <w:szCs w:val="24"/>
        </w:rPr>
        <w:t xml:space="preserve"> size individually. The </w:t>
      </w:r>
      <w:r w:rsidR="00163D0B">
        <w:rPr>
          <w:rFonts w:ascii="Times New Roman" w:hAnsi="Times New Roman" w:cs="Times New Roman"/>
          <w:sz w:val="24"/>
          <w:szCs w:val="24"/>
        </w:rPr>
        <w:t>significance level</w:t>
      </w:r>
      <w:r w:rsidRPr="009E1091">
        <w:rPr>
          <w:rFonts w:ascii="Times New Roman" w:hAnsi="Times New Roman" w:cs="Times New Roman"/>
          <w:sz w:val="24"/>
          <w:szCs w:val="24"/>
        </w:rPr>
        <w:t xml:space="preserve"> was </w:t>
      </w:r>
      <w:r w:rsidR="00163D0B" w:rsidRPr="009E1091">
        <w:rPr>
          <w:rFonts w:ascii="Times New Roman" w:hAnsi="Times New Roman" w:cs="Times New Roman"/>
          <w:sz w:val="24"/>
          <w:szCs w:val="24"/>
        </w:rPr>
        <w:t>fixed</w:t>
      </w:r>
      <w:r w:rsidRPr="009E1091">
        <w:rPr>
          <w:rFonts w:ascii="Times New Roman" w:hAnsi="Times New Roman" w:cs="Times New Roman"/>
          <w:sz w:val="24"/>
          <w:szCs w:val="24"/>
        </w:rPr>
        <w:t xml:space="preserve"> to .05.</w:t>
      </w:r>
    </w:p>
    <w:p w14:paraId="1A6C7EA5" w14:textId="77777777" w:rsidR="009E1091" w:rsidRPr="009E1091" w:rsidRDefault="009E1091" w:rsidP="009E1091">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Results</w:t>
      </w:r>
    </w:p>
    <w:p w14:paraId="4F433763" w14:textId="77777777" w:rsidR="009E1091" w:rsidRPr="009E1091" w:rsidRDefault="009E1091" w:rsidP="009E1091">
      <w:pPr>
        <w:numPr>
          <w:ilvl w:val="0"/>
          <w:numId w:val="1"/>
        </w:num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lastRenderedPageBreak/>
        <w:t xml:space="preserve">Acceptability and Feasibility of the </w:t>
      </w:r>
      <w:r w:rsidR="00163D0B" w:rsidRPr="009E1091">
        <w:rPr>
          <w:rFonts w:ascii="Times New Roman" w:hAnsi="Times New Roman" w:cs="Times New Roman"/>
          <w:sz w:val="24"/>
          <w:szCs w:val="24"/>
        </w:rPr>
        <w:t>Intercession</w:t>
      </w:r>
    </w:p>
    <w:p w14:paraId="60B0BAB0" w14:textId="77777777" w:rsidR="009E1091" w:rsidRPr="009E1091" w:rsidRDefault="009E1091" w:rsidP="009E1091">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ab/>
        <w:t xml:space="preserve">40 Syrian teenagers evacuated from </w:t>
      </w:r>
      <w:r w:rsidR="00163D0B">
        <w:rPr>
          <w:rFonts w:ascii="Times New Roman" w:hAnsi="Times New Roman" w:cs="Times New Roman"/>
          <w:sz w:val="24"/>
          <w:szCs w:val="24"/>
        </w:rPr>
        <w:t>the public outskirts were enrolled in the program, completed standard procedures,</w:t>
      </w:r>
      <w:r w:rsidRPr="009E1091">
        <w:rPr>
          <w:rFonts w:ascii="Times New Roman" w:hAnsi="Times New Roman" w:cs="Times New Roman"/>
          <w:sz w:val="24"/>
          <w:szCs w:val="24"/>
        </w:rPr>
        <w:t xml:space="preserve"> and </w:t>
      </w:r>
      <w:r w:rsidR="00163D0B" w:rsidRPr="009E1091">
        <w:rPr>
          <w:rFonts w:ascii="Times New Roman" w:hAnsi="Times New Roman" w:cs="Times New Roman"/>
          <w:sz w:val="24"/>
          <w:szCs w:val="24"/>
        </w:rPr>
        <w:t>appeared</w:t>
      </w:r>
      <w:r w:rsidRPr="009E1091">
        <w:rPr>
          <w:rFonts w:ascii="Times New Roman" w:hAnsi="Times New Roman" w:cs="Times New Roman"/>
          <w:sz w:val="24"/>
          <w:szCs w:val="24"/>
        </w:rPr>
        <w:t xml:space="preserve"> </w:t>
      </w:r>
      <w:r w:rsidR="00163D0B">
        <w:rPr>
          <w:rFonts w:ascii="Times New Roman" w:hAnsi="Times New Roman" w:cs="Times New Roman"/>
          <w:sz w:val="24"/>
          <w:szCs w:val="24"/>
        </w:rPr>
        <w:t xml:space="preserve">at </w:t>
      </w:r>
      <w:r w:rsidRPr="009E1091">
        <w:rPr>
          <w:rFonts w:ascii="Times New Roman" w:hAnsi="Times New Roman" w:cs="Times New Roman"/>
          <w:sz w:val="24"/>
          <w:szCs w:val="24"/>
        </w:rPr>
        <w:t xml:space="preserve">the first </w:t>
      </w:r>
      <w:r w:rsidR="00163D0B" w:rsidRPr="009E1091">
        <w:rPr>
          <w:rFonts w:ascii="Times New Roman" w:hAnsi="Times New Roman" w:cs="Times New Roman"/>
          <w:sz w:val="24"/>
          <w:szCs w:val="24"/>
        </w:rPr>
        <w:t>intercession</w:t>
      </w:r>
      <w:r w:rsidRPr="009E1091">
        <w:rPr>
          <w:rFonts w:ascii="Times New Roman" w:hAnsi="Times New Roman" w:cs="Times New Roman"/>
          <w:sz w:val="24"/>
          <w:szCs w:val="24"/>
        </w:rPr>
        <w:t xml:space="preserve"> meeting. For </w:t>
      </w:r>
      <w:r w:rsidR="00B1319A">
        <w:rPr>
          <w:rFonts w:ascii="Times New Roman" w:hAnsi="Times New Roman" w:cs="Times New Roman"/>
          <w:sz w:val="24"/>
          <w:szCs w:val="24"/>
        </w:rPr>
        <w:t>unclear</w:t>
      </w:r>
      <w:r w:rsidRPr="009E1091">
        <w:rPr>
          <w:rFonts w:ascii="Times New Roman" w:hAnsi="Times New Roman" w:cs="Times New Roman"/>
          <w:sz w:val="24"/>
          <w:szCs w:val="24"/>
        </w:rPr>
        <w:t xml:space="preserve"> reasons, six sub-studies were lost, which I met continuously. </w:t>
      </w:r>
      <w:r w:rsidR="00B1319A">
        <w:rPr>
          <w:rFonts w:ascii="Times New Roman" w:hAnsi="Times New Roman" w:cs="Times New Roman"/>
          <w:sz w:val="24"/>
          <w:szCs w:val="24"/>
        </w:rPr>
        <w:t>Thirty-four</w:t>
      </w:r>
      <w:r w:rsidRPr="009E1091">
        <w:rPr>
          <w:rFonts w:ascii="Times New Roman" w:hAnsi="Times New Roman" w:cs="Times New Roman"/>
          <w:sz w:val="24"/>
          <w:szCs w:val="24"/>
        </w:rPr>
        <w:t xml:space="preserve"> young people completed all 7 COPE meetings (85% co</w:t>
      </w:r>
      <w:r w:rsidR="00B1319A">
        <w:rPr>
          <w:rFonts w:ascii="Times New Roman" w:hAnsi="Times New Roman" w:cs="Times New Roman"/>
          <w:sz w:val="24"/>
          <w:szCs w:val="24"/>
        </w:rPr>
        <w:t xml:space="preserve">nsistency standard). </w:t>
      </w:r>
      <w:r w:rsidRPr="009E1091">
        <w:rPr>
          <w:rFonts w:ascii="Times New Roman" w:hAnsi="Times New Roman" w:cs="Times New Roman"/>
          <w:sz w:val="24"/>
          <w:szCs w:val="24"/>
        </w:rPr>
        <w:t>The three adolescents experienced a significant life event during the last seven days of the program and were hinted at for counseling</w:t>
      </w:r>
      <w:r w:rsidR="00B1319A">
        <w:rPr>
          <w:rFonts w:ascii="Times New Roman" w:hAnsi="Times New Roman" w:cs="Times New Roman"/>
          <w:sz w:val="24"/>
          <w:szCs w:val="24"/>
        </w:rPr>
        <w:t xml:space="preserve"> (Doumit et al., 2020)</w:t>
      </w:r>
      <w:r w:rsidRPr="009E1091">
        <w:rPr>
          <w:rFonts w:ascii="Times New Roman" w:hAnsi="Times New Roman" w:cs="Times New Roman"/>
          <w:sz w:val="24"/>
          <w:szCs w:val="24"/>
        </w:rPr>
        <w:t xml:space="preserve">. The last example </w:t>
      </w:r>
      <w:r w:rsidR="00163D0B" w:rsidRPr="009E1091">
        <w:rPr>
          <w:rFonts w:ascii="Times New Roman" w:hAnsi="Times New Roman" w:cs="Times New Roman"/>
          <w:sz w:val="24"/>
          <w:szCs w:val="24"/>
        </w:rPr>
        <w:t>comprised</w:t>
      </w:r>
      <w:r w:rsidRPr="009E1091">
        <w:rPr>
          <w:rFonts w:ascii="Times New Roman" w:hAnsi="Times New Roman" w:cs="Times New Roman"/>
          <w:sz w:val="24"/>
          <w:szCs w:val="24"/>
        </w:rPr>
        <w:t xml:space="preserve"> 31 members (77.5% integrity standard). The sample size is small. This is because it is a pilot review with the basic task of testing the validity and fundamental impact of the Virtual Oriented Skill Building Program (COPE). All members were Syrian adolescents (M = 14.22 years old, SD = 1.20 years old). The adolescent lived in a family of 5 normal families of (M = 5, SD = 1) and 2 relatives (M = 2 relatives, SD = 1). This example was equally mediated between male (N = 15, 48.4%) and female (N = 16, 51.6%) members. </w:t>
      </w:r>
    </w:p>
    <w:p w14:paraId="76F6D716" w14:textId="77777777" w:rsidR="009E1091" w:rsidRPr="009E1091" w:rsidRDefault="009E1091" w:rsidP="009E1091">
      <w:pPr>
        <w:spacing w:line="480" w:lineRule="auto"/>
        <w:contextualSpacing/>
        <w:rPr>
          <w:rFonts w:ascii="Times New Roman" w:hAnsi="Times New Roman" w:cs="Times New Roman"/>
          <w:sz w:val="24"/>
          <w:szCs w:val="24"/>
        </w:rPr>
      </w:pPr>
      <w:r w:rsidRPr="009E1091">
        <w:rPr>
          <w:rFonts w:ascii="Times New Roman" w:hAnsi="Times New Roman" w:cs="Times New Roman"/>
          <w:sz w:val="24"/>
          <w:szCs w:val="24"/>
        </w:rPr>
        <w:t xml:space="preserve"> </w:t>
      </w:r>
      <w:r w:rsidRPr="009E1091">
        <w:rPr>
          <w:rFonts w:ascii="Times New Roman" w:hAnsi="Times New Roman" w:cs="Times New Roman"/>
          <w:sz w:val="24"/>
          <w:szCs w:val="24"/>
        </w:rPr>
        <w:tab/>
        <w:t>Members detailed feeling great regarded and esteemed, perceived, and heard. High</w:t>
      </w:r>
      <w:r w:rsidR="00B1319A">
        <w:rPr>
          <w:rFonts w:ascii="Times New Roman" w:hAnsi="Times New Roman" w:cs="Times New Roman"/>
          <w:sz w:val="24"/>
          <w:szCs w:val="24"/>
        </w:rPr>
        <w:t xml:space="preserve"> </w:t>
      </w:r>
      <w:r w:rsidRPr="009E1091">
        <w:rPr>
          <w:rFonts w:ascii="Times New Roman" w:hAnsi="Times New Roman" w:cs="Times New Roman"/>
          <w:sz w:val="24"/>
          <w:szCs w:val="24"/>
        </w:rPr>
        <w:t xml:space="preserve">schooler fulfillment with the gathering </w:t>
      </w:r>
      <w:r w:rsidR="00163D0B" w:rsidRPr="009E1091">
        <w:rPr>
          <w:rFonts w:ascii="Times New Roman" w:hAnsi="Times New Roman" w:cs="Times New Roman"/>
          <w:sz w:val="24"/>
          <w:szCs w:val="24"/>
        </w:rPr>
        <w:t>meetings</w:t>
      </w:r>
      <w:r w:rsidRPr="009E1091">
        <w:rPr>
          <w:rFonts w:ascii="Times New Roman" w:hAnsi="Times New Roman" w:cs="Times New Roman"/>
          <w:sz w:val="24"/>
          <w:szCs w:val="24"/>
        </w:rPr>
        <w:t xml:space="preserve"> was good, with a mean rating of 8.54/10.00 (SD = 0.13). </w:t>
      </w:r>
      <w:r w:rsidR="00B1319A">
        <w:rPr>
          <w:rFonts w:ascii="Times New Roman" w:hAnsi="Times New Roman" w:cs="Times New Roman"/>
          <w:sz w:val="24"/>
          <w:szCs w:val="24"/>
        </w:rPr>
        <w:t>Essential</w:t>
      </w:r>
      <w:r w:rsidRPr="009E1091">
        <w:rPr>
          <w:rFonts w:ascii="Times New Roman" w:hAnsi="Times New Roman" w:cs="Times New Roman"/>
          <w:sz w:val="24"/>
          <w:szCs w:val="24"/>
        </w:rPr>
        <w:t xml:space="preserve"> topics in the open</w:t>
      </w:r>
      <w:r w:rsidR="00B1319A">
        <w:rPr>
          <w:rFonts w:ascii="Times New Roman" w:hAnsi="Times New Roman" w:cs="Times New Roman"/>
          <w:sz w:val="24"/>
          <w:szCs w:val="24"/>
        </w:rPr>
        <w:t>-</w:t>
      </w:r>
      <w:r w:rsidRPr="009E1091">
        <w:rPr>
          <w:rFonts w:ascii="Times New Roman" w:hAnsi="Times New Roman" w:cs="Times New Roman"/>
          <w:sz w:val="24"/>
          <w:szCs w:val="24"/>
        </w:rPr>
        <w:t xml:space="preserve">finished inquiries uncovered ways the program helped them </w:t>
      </w:r>
      <w:r w:rsidR="00B1319A">
        <w:rPr>
          <w:rFonts w:ascii="Times New Roman" w:hAnsi="Times New Roman" w:cs="Times New Roman"/>
          <w:sz w:val="24"/>
          <w:szCs w:val="24"/>
        </w:rPr>
        <w:t>zero</w:t>
      </w:r>
      <w:r w:rsidRPr="009E1091">
        <w:rPr>
          <w:rFonts w:ascii="Times New Roman" w:hAnsi="Times New Roman" w:cs="Times New Roman"/>
          <w:sz w:val="24"/>
          <w:szCs w:val="24"/>
        </w:rPr>
        <w:t xml:space="preserve"> in on their positive qualities. Adolescents loved Session 2 (improving confidence) the most, with a mean score of 8.49/10.00 (SD = 1.19). Adolescents a</w:t>
      </w:r>
      <w:r w:rsidR="00B1319A">
        <w:rPr>
          <w:rFonts w:ascii="Times New Roman" w:hAnsi="Times New Roman" w:cs="Times New Roman"/>
          <w:sz w:val="24"/>
          <w:szCs w:val="24"/>
        </w:rPr>
        <w:t>lso preferred abilities and models featuring how to oversee, adapt to distressing circumstances at school,</w:t>
      </w:r>
      <w:r w:rsidRPr="009E1091">
        <w:rPr>
          <w:rFonts w:ascii="Times New Roman" w:hAnsi="Times New Roman" w:cs="Times New Roman"/>
          <w:sz w:val="24"/>
          <w:szCs w:val="24"/>
        </w:rPr>
        <w:t xml:space="preserve"> and work on their associations with family. Young members described the support of grams as educational and conveyed a sense of the community</w:t>
      </w:r>
      <w:r w:rsidR="00B1319A">
        <w:rPr>
          <w:rFonts w:ascii="Times New Roman" w:hAnsi="Times New Roman" w:cs="Times New Roman"/>
          <w:sz w:val="24"/>
          <w:szCs w:val="24"/>
        </w:rPr>
        <w:t xml:space="preserve"> (Doumit et al., 2018)</w:t>
      </w:r>
      <w:r w:rsidRPr="009E1091">
        <w:rPr>
          <w:rFonts w:ascii="Times New Roman" w:hAnsi="Times New Roman" w:cs="Times New Roman"/>
          <w:sz w:val="24"/>
          <w:szCs w:val="24"/>
        </w:rPr>
        <w:t xml:space="preserve">. Meeting 4, Goal Setting, and Critical Thinking were </w:t>
      </w:r>
      <w:r w:rsidR="00B1319A">
        <w:rPr>
          <w:rFonts w:ascii="Times New Roman" w:hAnsi="Times New Roman" w:cs="Times New Roman"/>
          <w:sz w:val="24"/>
          <w:szCs w:val="24"/>
        </w:rPr>
        <w:t xml:space="preserve">the </w:t>
      </w:r>
      <w:r w:rsidRPr="009E1091">
        <w:rPr>
          <w:rFonts w:ascii="Times New Roman" w:hAnsi="Times New Roman" w:cs="Times New Roman"/>
          <w:sz w:val="24"/>
          <w:szCs w:val="24"/>
        </w:rPr>
        <w:t xml:space="preserve">least </w:t>
      </w:r>
      <w:r w:rsidR="00B1319A">
        <w:rPr>
          <w:rFonts w:ascii="Times New Roman" w:hAnsi="Times New Roman" w:cs="Times New Roman"/>
          <w:sz w:val="24"/>
          <w:szCs w:val="24"/>
        </w:rPr>
        <w:t>special</w:t>
      </w:r>
      <w:r w:rsidRPr="009E1091">
        <w:rPr>
          <w:rFonts w:ascii="Times New Roman" w:hAnsi="Times New Roman" w:cs="Times New Roman"/>
          <w:sz w:val="24"/>
          <w:szCs w:val="24"/>
        </w:rPr>
        <w:t xml:space="preserve"> meetings but worked well among teenagers (M = 8.02, SD = 0.89). Young people said they learned alternatives to deal with stressful emotions (</w:t>
      </w:r>
      <w:r w:rsidR="00B1319A">
        <w:rPr>
          <w:rFonts w:ascii="Times New Roman" w:hAnsi="Times New Roman" w:cs="Times New Roman"/>
          <w:sz w:val="24"/>
          <w:szCs w:val="24"/>
        </w:rPr>
        <w:t>resentment</w:t>
      </w:r>
      <w:r w:rsidRPr="009E1091">
        <w:rPr>
          <w:rFonts w:ascii="Times New Roman" w:hAnsi="Times New Roman" w:cs="Times New Roman"/>
          <w:sz w:val="24"/>
          <w:szCs w:val="24"/>
        </w:rPr>
        <w:t xml:space="preserve">, </w:t>
      </w:r>
      <w:r w:rsidRPr="009E1091">
        <w:rPr>
          <w:rFonts w:ascii="Times New Roman" w:hAnsi="Times New Roman" w:cs="Times New Roman"/>
          <w:sz w:val="24"/>
          <w:szCs w:val="24"/>
        </w:rPr>
        <w:lastRenderedPageBreak/>
        <w:t>misery, etc.). According to the program, young people described their homes and school life as "particularly improved" (19.35%), "very improved" (70.97%), and "slightly improved" (9.68%).</w:t>
      </w:r>
    </w:p>
    <w:p w14:paraId="76A66F6F" w14:textId="77777777" w:rsidR="009E1091" w:rsidRPr="009E1091" w:rsidRDefault="009E1091" w:rsidP="009E1091">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Table1. Baseline and Postintervention Outcomes.</w:t>
      </w:r>
    </w:p>
    <w:tbl>
      <w:tblPr>
        <w:tblStyle w:val="TableGrid0"/>
        <w:tblW w:w="10030" w:type="dxa"/>
        <w:tblInd w:w="0" w:type="dxa"/>
        <w:tblCellMar>
          <w:right w:w="51" w:type="dxa"/>
        </w:tblCellMar>
        <w:tblLook w:val="04A0" w:firstRow="1" w:lastRow="0" w:firstColumn="1" w:lastColumn="0" w:noHBand="0" w:noVBand="1"/>
      </w:tblPr>
      <w:tblGrid>
        <w:gridCol w:w="1769"/>
        <w:gridCol w:w="2567"/>
        <w:gridCol w:w="1759"/>
        <w:gridCol w:w="1914"/>
        <w:gridCol w:w="1310"/>
        <w:gridCol w:w="711"/>
      </w:tblGrid>
      <w:tr w:rsidR="009E1091" w:rsidRPr="009E1091" w14:paraId="0EAC22DB" w14:textId="77777777" w:rsidTr="009E1091">
        <w:trPr>
          <w:trHeight w:val="575"/>
        </w:trPr>
        <w:tc>
          <w:tcPr>
            <w:tcW w:w="1813" w:type="dxa"/>
            <w:tcBorders>
              <w:top w:val="single" w:sz="4" w:space="0" w:color="181717"/>
              <w:left w:val="nil"/>
              <w:bottom w:val="single" w:sz="4" w:space="0" w:color="181717"/>
              <w:right w:val="nil"/>
            </w:tcBorders>
            <w:vAlign w:val="bottom"/>
          </w:tcPr>
          <w:p w14:paraId="6A0DECAF"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Outcome</w:t>
            </w:r>
          </w:p>
        </w:tc>
        <w:tc>
          <w:tcPr>
            <w:tcW w:w="2643" w:type="dxa"/>
            <w:tcBorders>
              <w:top w:val="single" w:sz="4" w:space="0" w:color="181717"/>
              <w:left w:val="nil"/>
              <w:bottom w:val="single" w:sz="4" w:space="0" w:color="181717"/>
              <w:right w:val="nil"/>
            </w:tcBorders>
            <w:vAlign w:val="bottom"/>
          </w:tcPr>
          <w:p w14:paraId="333DDD0D" w14:textId="77777777" w:rsidR="009E1091" w:rsidRPr="009E1091" w:rsidRDefault="009E1091" w:rsidP="009E1091">
            <w:pPr>
              <w:spacing w:line="276" w:lineRule="auto"/>
              <w:ind w:left="597"/>
              <w:rPr>
                <w:rFonts w:ascii="Times New Roman" w:hAnsi="Times New Roman" w:cs="Times New Roman"/>
                <w:sz w:val="24"/>
                <w:szCs w:val="24"/>
              </w:rPr>
            </w:pPr>
            <w:r w:rsidRPr="009E1091">
              <w:rPr>
                <w:rFonts w:ascii="Times New Roman" w:eastAsia="Gill Sans MT" w:hAnsi="Times New Roman" w:cs="Times New Roman"/>
                <w:b/>
                <w:sz w:val="24"/>
                <w:szCs w:val="24"/>
              </w:rPr>
              <w:t>Measure</w:t>
            </w:r>
          </w:p>
        </w:tc>
        <w:tc>
          <w:tcPr>
            <w:tcW w:w="1776" w:type="dxa"/>
            <w:tcBorders>
              <w:top w:val="single" w:sz="4" w:space="0" w:color="181717"/>
              <w:left w:val="nil"/>
              <w:bottom w:val="single" w:sz="4" w:space="0" w:color="181717"/>
              <w:right w:val="nil"/>
            </w:tcBorders>
          </w:tcPr>
          <w:p w14:paraId="67560FA4" w14:textId="77777777" w:rsidR="009E1091" w:rsidRPr="009E1091" w:rsidRDefault="009E1091" w:rsidP="009E1091">
            <w:pPr>
              <w:spacing w:line="276" w:lineRule="auto"/>
              <w:ind w:left="128" w:right="533" w:hanging="38"/>
              <w:rPr>
                <w:rFonts w:ascii="Times New Roman" w:hAnsi="Times New Roman" w:cs="Times New Roman"/>
                <w:sz w:val="24"/>
                <w:szCs w:val="24"/>
              </w:rPr>
            </w:pPr>
            <w:r w:rsidRPr="009E1091">
              <w:rPr>
                <w:rFonts w:ascii="Times New Roman" w:eastAsia="Gill Sans MT" w:hAnsi="Times New Roman" w:cs="Times New Roman"/>
                <w:b/>
                <w:sz w:val="24"/>
                <w:szCs w:val="24"/>
              </w:rPr>
              <w:t xml:space="preserve">Baseline </w:t>
            </w:r>
            <w:r w:rsidRPr="009E1091">
              <w:rPr>
                <w:rFonts w:ascii="Times New Roman" w:eastAsia="Gill Sans MT" w:hAnsi="Times New Roman" w:cs="Times New Roman"/>
                <w:b/>
                <w:i/>
                <w:sz w:val="24"/>
                <w:szCs w:val="24"/>
              </w:rPr>
              <w:t>M</w:t>
            </w:r>
            <w:r w:rsidRPr="009E1091">
              <w:rPr>
                <w:rFonts w:ascii="Times New Roman" w:eastAsia="Gill Sans MT" w:hAnsi="Times New Roman" w:cs="Times New Roman"/>
                <w:b/>
                <w:sz w:val="24"/>
                <w:szCs w:val="24"/>
              </w:rPr>
              <w:t xml:space="preserve"> (</w:t>
            </w:r>
            <w:r w:rsidRPr="009E1091">
              <w:rPr>
                <w:rFonts w:ascii="Times New Roman" w:eastAsia="Gill Sans MT" w:hAnsi="Times New Roman" w:cs="Times New Roman"/>
                <w:b/>
                <w:i/>
                <w:sz w:val="24"/>
                <w:szCs w:val="24"/>
              </w:rPr>
              <w:t>SD</w:t>
            </w:r>
            <w:r w:rsidRPr="009E1091">
              <w:rPr>
                <w:rFonts w:ascii="Times New Roman" w:eastAsia="Gill Sans MT" w:hAnsi="Times New Roman" w:cs="Times New Roman"/>
                <w:b/>
                <w:sz w:val="24"/>
                <w:szCs w:val="24"/>
              </w:rPr>
              <w:t>)</w:t>
            </w:r>
          </w:p>
        </w:tc>
        <w:tc>
          <w:tcPr>
            <w:tcW w:w="1916" w:type="dxa"/>
            <w:tcBorders>
              <w:top w:val="single" w:sz="4" w:space="0" w:color="181717"/>
              <w:left w:val="nil"/>
              <w:bottom w:val="single" w:sz="4" w:space="0" w:color="181717"/>
              <w:right w:val="nil"/>
            </w:tcBorders>
          </w:tcPr>
          <w:p w14:paraId="6BA2F133" w14:textId="77777777" w:rsidR="009E1091" w:rsidRPr="009E1091" w:rsidRDefault="009E1091" w:rsidP="009E1091">
            <w:pPr>
              <w:spacing w:line="276" w:lineRule="auto"/>
              <w:ind w:left="352" w:right="135" w:hanging="352"/>
              <w:rPr>
                <w:rFonts w:ascii="Times New Roman" w:hAnsi="Times New Roman" w:cs="Times New Roman"/>
                <w:sz w:val="24"/>
                <w:szCs w:val="24"/>
              </w:rPr>
            </w:pPr>
            <w:r w:rsidRPr="009E1091">
              <w:rPr>
                <w:rFonts w:ascii="Times New Roman" w:eastAsia="Gill Sans MT" w:hAnsi="Times New Roman" w:cs="Times New Roman"/>
                <w:b/>
                <w:sz w:val="24"/>
                <w:szCs w:val="24"/>
              </w:rPr>
              <w:t xml:space="preserve">Postintervention </w:t>
            </w:r>
            <w:r w:rsidRPr="009E1091">
              <w:rPr>
                <w:rFonts w:ascii="Times New Roman" w:eastAsia="Gill Sans MT" w:hAnsi="Times New Roman" w:cs="Times New Roman"/>
                <w:b/>
                <w:i/>
                <w:sz w:val="24"/>
                <w:szCs w:val="24"/>
              </w:rPr>
              <w:t>M</w:t>
            </w:r>
            <w:r w:rsidRPr="009E1091">
              <w:rPr>
                <w:rFonts w:ascii="Times New Roman" w:eastAsia="Gill Sans MT" w:hAnsi="Times New Roman" w:cs="Times New Roman"/>
                <w:b/>
                <w:sz w:val="24"/>
                <w:szCs w:val="24"/>
              </w:rPr>
              <w:t xml:space="preserve"> (</w:t>
            </w:r>
            <w:r w:rsidRPr="009E1091">
              <w:rPr>
                <w:rFonts w:ascii="Times New Roman" w:eastAsia="Gill Sans MT" w:hAnsi="Times New Roman" w:cs="Times New Roman"/>
                <w:b/>
                <w:i/>
                <w:sz w:val="24"/>
                <w:szCs w:val="24"/>
              </w:rPr>
              <w:t>SD</w:t>
            </w:r>
            <w:r w:rsidRPr="009E1091">
              <w:rPr>
                <w:rFonts w:ascii="Times New Roman" w:eastAsia="Gill Sans MT" w:hAnsi="Times New Roman" w:cs="Times New Roman"/>
                <w:b/>
                <w:sz w:val="24"/>
                <w:szCs w:val="24"/>
              </w:rPr>
              <w:t>)</w:t>
            </w:r>
          </w:p>
        </w:tc>
        <w:tc>
          <w:tcPr>
            <w:tcW w:w="1357" w:type="dxa"/>
            <w:tcBorders>
              <w:top w:val="single" w:sz="4" w:space="0" w:color="181717"/>
              <w:left w:val="nil"/>
              <w:bottom w:val="single" w:sz="4" w:space="0" w:color="181717"/>
              <w:right w:val="nil"/>
            </w:tcBorders>
            <w:vAlign w:val="bottom"/>
          </w:tcPr>
          <w:p w14:paraId="650C1D92"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Effect size</w:t>
            </w:r>
          </w:p>
        </w:tc>
        <w:tc>
          <w:tcPr>
            <w:tcW w:w="525" w:type="dxa"/>
            <w:tcBorders>
              <w:top w:val="single" w:sz="4" w:space="0" w:color="181717"/>
              <w:left w:val="nil"/>
              <w:bottom w:val="single" w:sz="4" w:space="0" w:color="181717"/>
              <w:right w:val="nil"/>
            </w:tcBorders>
            <w:vAlign w:val="bottom"/>
          </w:tcPr>
          <w:p w14:paraId="1CD7678C" w14:textId="77777777" w:rsidR="009E1091" w:rsidRPr="009E1091" w:rsidRDefault="009E1091" w:rsidP="009E1091">
            <w:pPr>
              <w:spacing w:line="276" w:lineRule="auto"/>
              <w:jc w:val="center"/>
              <w:rPr>
                <w:rFonts w:ascii="Times New Roman" w:hAnsi="Times New Roman" w:cs="Times New Roman"/>
                <w:sz w:val="24"/>
                <w:szCs w:val="24"/>
              </w:rPr>
            </w:pPr>
            <w:r w:rsidRPr="009E1091">
              <w:rPr>
                <w:rFonts w:ascii="Times New Roman" w:eastAsia="Gill Sans MT" w:hAnsi="Times New Roman" w:cs="Times New Roman"/>
                <w:b/>
                <w:i/>
                <w:sz w:val="24"/>
                <w:szCs w:val="24"/>
              </w:rPr>
              <w:t>p</w:t>
            </w:r>
          </w:p>
        </w:tc>
      </w:tr>
      <w:tr w:rsidR="009E1091" w:rsidRPr="009E1091" w14:paraId="57A694B2" w14:textId="77777777" w:rsidTr="009E1091">
        <w:trPr>
          <w:trHeight w:val="287"/>
        </w:trPr>
        <w:tc>
          <w:tcPr>
            <w:tcW w:w="1813" w:type="dxa"/>
            <w:tcBorders>
              <w:top w:val="single" w:sz="4" w:space="0" w:color="181717"/>
              <w:left w:val="nil"/>
              <w:bottom w:val="nil"/>
              <w:right w:val="nil"/>
            </w:tcBorders>
          </w:tcPr>
          <w:p w14:paraId="7CC1D97C"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Depression</w:t>
            </w:r>
          </w:p>
        </w:tc>
        <w:tc>
          <w:tcPr>
            <w:tcW w:w="2643" w:type="dxa"/>
            <w:tcBorders>
              <w:top w:val="single" w:sz="4" w:space="0" w:color="181717"/>
              <w:left w:val="nil"/>
              <w:bottom w:val="nil"/>
              <w:right w:val="nil"/>
            </w:tcBorders>
          </w:tcPr>
          <w:p w14:paraId="33C17783"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PHQ-9</w:t>
            </w:r>
          </w:p>
        </w:tc>
        <w:tc>
          <w:tcPr>
            <w:tcW w:w="1776" w:type="dxa"/>
            <w:tcBorders>
              <w:top w:val="single" w:sz="4" w:space="0" w:color="181717"/>
              <w:left w:val="nil"/>
              <w:bottom w:val="nil"/>
              <w:right w:val="nil"/>
            </w:tcBorders>
          </w:tcPr>
          <w:p w14:paraId="2012B409" w14:textId="77777777" w:rsidR="009E1091" w:rsidRPr="009E1091" w:rsidRDefault="009E1091" w:rsidP="009E1091">
            <w:pPr>
              <w:spacing w:line="276" w:lineRule="auto"/>
              <w:ind w:left="90"/>
              <w:rPr>
                <w:rFonts w:ascii="Times New Roman" w:hAnsi="Times New Roman" w:cs="Times New Roman"/>
                <w:sz w:val="24"/>
                <w:szCs w:val="24"/>
              </w:rPr>
            </w:pPr>
            <w:r w:rsidRPr="009E1091">
              <w:rPr>
                <w:rFonts w:ascii="Times New Roman" w:eastAsia="Gill Sans MT" w:hAnsi="Times New Roman" w:cs="Times New Roman"/>
                <w:b/>
                <w:sz w:val="24"/>
                <w:szCs w:val="24"/>
              </w:rPr>
              <w:t>6.35 (3.25)</w:t>
            </w:r>
          </w:p>
        </w:tc>
        <w:tc>
          <w:tcPr>
            <w:tcW w:w="1916" w:type="dxa"/>
            <w:tcBorders>
              <w:top w:val="single" w:sz="4" w:space="0" w:color="181717"/>
              <w:left w:val="nil"/>
              <w:bottom w:val="nil"/>
              <w:right w:val="nil"/>
            </w:tcBorders>
          </w:tcPr>
          <w:p w14:paraId="08916FC6" w14:textId="77777777" w:rsidR="009E1091" w:rsidRPr="009E1091" w:rsidRDefault="009E1091" w:rsidP="009E1091">
            <w:pPr>
              <w:spacing w:line="276" w:lineRule="auto"/>
              <w:ind w:left="244"/>
              <w:rPr>
                <w:rFonts w:ascii="Times New Roman" w:hAnsi="Times New Roman" w:cs="Times New Roman"/>
                <w:sz w:val="24"/>
                <w:szCs w:val="24"/>
              </w:rPr>
            </w:pPr>
            <w:r w:rsidRPr="009E1091">
              <w:rPr>
                <w:rFonts w:ascii="Times New Roman" w:eastAsia="Gill Sans MT" w:hAnsi="Times New Roman" w:cs="Times New Roman"/>
                <w:b/>
                <w:sz w:val="24"/>
                <w:szCs w:val="24"/>
              </w:rPr>
              <w:t>4.90 (2.38)</w:t>
            </w:r>
          </w:p>
        </w:tc>
        <w:tc>
          <w:tcPr>
            <w:tcW w:w="1357" w:type="dxa"/>
            <w:tcBorders>
              <w:top w:val="single" w:sz="4" w:space="0" w:color="181717"/>
              <w:left w:val="nil"/>
              <w:bottom w:val="nil"/>
              <w:right w:val="nil"/>
            </w:tcBorders>
          </w:tcPr>
          <w:p w14:paraId="4E79C2BD"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0.42</w:t>
            </w:r>
          </w:p>
        </w:tc>
        <w:tc>
          <w:tcPr>
            <w:tcW w:w="525" w:type="dxa"/>
            <w:tcBorders>
              <w:top w:val="single" w:sz="4" w:space="0" w:color="181717"/>
              <w:left w:val="nil"/>
              <w:bottom w:val="nil"/>
              <w:right w:val="nil"/>
            </w:tcBorders>
          </w:tcPr>
          <w:p w14:paraId="3030B543"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.0253*</w:t>
            </w:r>
          </w:p>
        </w:tc>
      </w:tr>
      <w:tr w:rsidR="009E1091" w:rsidRPr="009E1091" w14:paraId="6B1C5118" w14:textId="77777777" w:rsidTr="009E1091">
        <w:trPr>
          <w:trHeight w:val="243"/>
        </w:trPr>
        <w:tc>
          <w:tcPr>
            <w:tcW w:w="1813" w:type="dxa"/>
            <w:tcBorders>
              <w:top w:val="nil"/>
              <w:left w:val="nil"/>
              <w:bottom w:val="nil"/>
              <w:right w:val="nil"/>
            </w:tcBorders>
          </w:tcPr>
          <w:p w14:paraId="2CA343D6"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Anxiety</w:t>
            </w:r>
          </w:p>
        </w:tc>
        <w:tc>
          <w:tcPr>
            <w:tcW w:w="2643" w:type="dxa"/>
            <w:tcBorders>
              <w:top w:val="nil"/>
              <w:left w:val="nil"/>
              <w:bottom w:val="nil"/>
              <w:right w:val="nil"/>
            </w:tcBorders>
          </w:tcPr>
          <w:p w14:paraId="0E6E340C"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GAD-7</w:t>
            </w:r>
          </w:p>
        </w:tc>
        <w:tc>
          <w:tcPr>
            <w:tcW w:w="1776" w:type="dxa"/>
            <w:tcBorders>
              <w:top w:val="nil"/>
              <w:left w:val="nil"/>
              <w:bottom w:val="nil"/>
              <w:right w:val="nil"/>
            </w:tcBorders>
          </w:tcPr>
          <w:p w14:paraId="34CF78E4" w14:textId="77777777" w:rsidR="009E1091" w:rsidRPr="009E1091" w:rsidRDefault="009E1091" w:rsidP="009E1091">
            <w:pPr>
              <w:spacing w:line="276" w:lineRule="auto"/>
              <w:ind w:left="90"/>
              <w:rPr>
                <w:rFonts w:ascii="Times New Roman" w:hAnsi="Times New Roman" w:cs="Times New Roman"/>
                <w:sz w:val="24"/>
                <w:szCs w:val="24"/>
              </w:rPr>
            </w:pPr>
            <w:r w:rsidRPr="009E1091">
              <w:rPr>
                <w:rFonts w:ascii="Times New Roman" w:eastAsia="Gill Sans MT" w:hAnsi="Times New Roman" w:cs="Times New Roman"/>
                <w:b/>
                <w:sz w:val="24"/>
                <w:szCs w:val="24"/>
              </w:rPr>
              <w:t>4.61 (2.95)</w:t>
            </w:r>
          </w:p>
        </w:tc>
        <w:tc>
          <w:tcPr>
            <w:tcW w:w="1916" w:type="dxa"/>
            <w:tcBorders>
              <w:top w:val="nil"/>
              <w:left w:val="nil"/>
              <w:bottom w:val="nil"/>
              <w:right w:val="nil"/>
            </w:tcBorders>
          </w:tcPr>
          <w:p w14:paraId="165D9614" w14:textId="77777777" w:rsidR="009E1091" w:rsidRPr="009E1091" w:rsidRDefault="009E1091" w:rsidP="009E1091">
            <w:pPr>
              <w:spacing w:line="276" w:lineRule="auto"/>
              <w:ind w:left="244"/>
              <w:rPr>
                <w:rFonts w:ascii="Times New Roman" w:hAnsi="Times New Roman" w:cs="Times New Roman"/>
                <w:sz w:val="24"/>
                <w:szCs w:val="24"/>
              </w:rPr>
            </w:pPr>
            <w:r w:rsidRPr="009E1091">
              <w:rPr>
                <w:rFonts w:ascii="Times New Roman" w:eastAsia="Gill Sans MT" w:hAnsi="Times New Roman" w:cs="Times New Roman"/>
                <w:b/>
                <w:sz w:val="24"/>
                <w:szCs w:val="24"/>
              </w:rPr>
              <w:t>3.61 (2.51)</w:t>
            </w:r>
          </w:p>
        </w:tc>
        <w:tc>
          <w:tcPr>
            <w:tcW w:w="1357" w:type="dxa"/>
            <w:tcBorders>
              <w:top w:val="nil"/>
              <w:left w:val="nil"/>
              <w:bottom w:val="nil"/>
              <w:right w:val="nil"/>
            </w:tcBorders>
          </w:tcPr>
          <w:p w14:paraId="1F53292D"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0.37</w:t>
            </w:r>
          </w:p>
        </w:tc>
        <w:tc>
          <w:tcPr>
            <w:tcW w:w="525" w:type="dxa"/>
            <w:tcBorders>
              <w:top w:val="nil"/>
              <w:left w:val="nil"/>
              <w:bottom w:val="nil"/>
              <w:right w:val="nil"/>
            </w:tcBorders>
          </w:tcPr>
          <w:p w14:paraId="545F67C2"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.0486*</w:t>
            </w:r>
          </w:p>
        </w:tc>
      </w:tr>
      <w:tr w:rsidR="009E1091" w:rsidRPr="009E1091" w14:paraId="76068856" w14:textId="77777777" w:rsidTr="009E1091">
        <w:trPr>
          <w:trHeight w:val="243"/>
        </w:trPr>
        <w:tc>
          <w:tcPr>
            <w:tcW w:w="1813" w:type="dxa"/>
            <w:tcBorders>
              <w:top w:val="nil"/>
              <w:left w:val="nil"/>
              <w:bottom w:val="nil"/>
              <w:right w:val="nil"/>
            </w:tcBorders>
          </w:tcPr>
          <w:p w14:paraId="385FFAD5"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Quality of life</w:t>
            </w:r>
          </w:p>
        </w:tc>
        <w:tc>
          <w:tcPr>
            <w:tcW w:w="2643" w:type="dxa"/>
            <w:tcBorders>
              <w:top w:val="nil"/>
              <w:left w:val="nil"/>
              <w:bottom w:val="nil"/>
              <w:right w:val="nil"/>
            </w:tcBorders>
          </w:tcPr>
          <w:p w14:paraId="5526939F"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Physical functioning</w:t>
            </w:r>
          </w:p>
        </w:tc>
        <w:tc>
          <w:tcPr>
            <w:tcW w:w="1776" w:type="dxa"/>
            <w:tcBorders>
              <w:top w:val="nil"/>
              <w:left w:val="nil"/>
              <w:bottom w:val="nil"/>
              <w:right w:val="nil"/>
            </w:tcBorders>
          </w:tcPr>
          <w:p w14:paraId="43FA1739"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89.52 (10.69)</w:t>
            </w:r>
          </w:p>
        </w:tc>
        <w:tc>
          <w:tcPr>
            <w:tcW w:w="1916" w:type="dxa"/>
            <w:tcBorders>
              <w:top w:val="nil"/>
              <w:left w:val="nil"/>
              <w:bottom w:val="nil"/>
              <w:right w:val="nil"/>
            </w:tcBorders>
          </w:tcPr>
          <w:p w14:paraId="6C59C517" w14:textId="77777777" w:rsidR="009E1091" w:rsidRPr="009E1091" w:rsidRDefault="009E1091" w:rsidP="009E1091">
            <w:pPr>
              <w:spacing w:line="276" w:lineRule="auto"/>
              <w:ind w:left="154"/>
              <w:rPr>
                <w:rFonts w:ascii="Times New Roman" w:hAnsi="Times New Roman" w:cs="Times New Roman"/>
                <w:sz w:val="24"/>
                <w:szCs w:val="24"/>
              </w:rPr>
            </w:pPr>
            <w:r w:rsidRPr="009E1091">
              <w:rPr>
                <w:rFonts w:ascii="Times New Roman" w:eastAsia="Gill Sans MT" w:hAnsi="Times New Roman" w:cs="Times New Roman"/>
                <w:b/>
                <w:sz w:val="24"/>
                <w:szCs w:val="24"/>
              </w:rPr>
              <w:t>93.24 (5.76)</w:t>
            </w:r>
          </w:p>
        </w:tc>
        <w:tc>
          <w:tcPr>
            <w:tcW w:w="1357" w:type="dxa"/>
            <w:tcBorders>
              <w:top w:val="nil"/>
              <w:left w:val="nil"/>
              <w:bottom w:val="nil"/>
              <w:right w:val="nil"/>
            </w:tcBorders>
          </w:tcPr>
          <w:p w14:paraId="4AEAE5F6"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0.33</w:t>
            </w:r>
          </w:p>
        </w:tc>
        <w:tc>
          <w:tcPr>
            <w:tcW w:w="525" w:type="dxa"/>
            <w:tcBorders>
              <w:top w:val="nil"/>
              <w:left w:val="nil"/>
              <w:bottom w:val="nil"/>
              <w:right w:val="nil"/>
            </w:tcBorders>
          </w:tcPr>
          <w:p w14:paraId="3084E9B5"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.0370*</w:t>
            </w:r>
          </w:p>
        </w:tc>
      </w:tr>
      <w:tr w:rsidR="009E1091" w:rsidRPr="009E1091" w14:paraId="714393FC" w14:textId="77777777" w:rsidTr="009E1091">
        <w:trPr>
          <w:trHeight w:val="230"/>
        </w:trPr>
        <w:tc>
          <w:tcPr>
            <w:tcW w:w="1813" w:type="dxa"/>
            <w:tcBorders>
              <w:top w:val="nil"/>
              <w:left w:val="nil"/>
              <w:bottom w:val="nil"/>
              <w:right w:val="nil"/>
            </w:tcBorders>
          </w:tcPr>
          <w:p w14:paraId="73A9454C" w14:textId="77777777" w:rsidR="009E1091" w:rsidRPr="009E1091" w:rsidRDefault="009E1091" w:rsidP="009E1091">
            <w:pPr>
              <w:spacing w:line="276" w:lineRule="auto"/>
              <w:rPr>
                <w:rFonts w:ascii="Times New Roman" w:hAnsi="Times New Roman" w:cs="Times New Roman"/>
                <w:sz w:val="24"/>
                <w:szCs w:val="24"/>
              </w:rPr>
            </w:pPr>
          </w:p>
        </w:tc>
        <w:tc>
          <w:tcPr>
            <w:tcW w:w="2643" w:type="dxa"/>
            <w:tcBorders>
              <w:top w:val="nil"/>
              <w:left w:val="nil"/>
              <w:bottom w:val="nil"/>
              <w:right w:val="nil"/>
            </w:tcBorders>
          </w:tcPr>
          <w:p w14:paraId="3FD470C4"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Emotional functioning</w:t>
            </w:r>
          </w:p>
        </w:tc>
        <w:tc>
          <w:tcPr>
            <w:tcW w:w="1776" w:type="dxa"/>
            <w:tcBorders>
              <w:top w:val="nil"/>
              <w:left w:val="nil"/>
              <w:bottom w:val="nil"/>
              <w:right w:val="nil"/>
            </w:tcBorders>
          </w:tcPr>
          <w:p w14:paraId="53F6E84B"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81.93 (15.37)</w:t>
            </w:r>
          </w:p>
        </w:tc>
        <w:tc>
          <w:tcPr>
            <w:tcW w:w="1916" w:type="dxa"/>
            <w:tcBorders>
              <w:top w:val="nil"/>
              <w:left w:val="nil"/>
              <w:bottom w:val="nil"/>
              <w:right w:val="nil"/>
            </w:tcBorders>
          </w:tcPr>
          <w:p w14:paraId="423A5DF6" w14:textId="77777777" w:rsidR="009E1091" w:rsidRPr="009E1091" w:rsidRDefault="009E1091" w:rsidP="009E1091">
            <w:pPr>
              <w:spacing w:line="276" w:lineRule="auto"/>
              <w:ind w:left="154"/>
              <w:rPr>
                <w:rFonts w:ascii="Times New Roman" w:hAnsi="Times New Roman" w:cs="Times New Roman"/>
                <w:sz w:val="24"/>
                <w:szCs w:val="24"/>
              </w:rPr>
            </w:pPr>
            <w:r w:rsidRPr="009E1091">
              <w:rPr>
                <w:rFonts w:ascii="Times New Roman" w:eastAsia="Gill Sans MT" w:hAnsi="Times New Roman" w:cs="Times New Roman"/>
                <w:b/>
                <w:sz w:val="24"/>
                <w:szCs w:val="24"/>
              </w:rPr>
              <w:t>85.81 (13.29)</w:t>
            </w:r>
          </w:p>
        </w:tc>
        <w:tc>
          <w:tcPr>
            <w:tcW w:w="1357" w:type="dxa"/>
            <w:tcBorders>
              <w:top w:val="nil"/>
              <w:left w:val="nil"/>
              <w:bottom w:val="nil"/>
              <w:right w:val="nil"/>
            </w:tcBorders>
          </w:tcPr>
          <w:p w14:paraId="5433829A"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0.25</w:t>
            </w:r>
          </w:p>
        </w:tc>
        <w:tc>
          <w:tcPr>
            <w:tcW w:w="525" w:type="dxa"/>
            <w:tcBorders>
              <w:top w:val="nil"/>
              <w:left w:val="nil"/>
              <w:bottom w:val="nil"/>
              <w:right w:val="nil"/>
            </w:tcBorders>
          </w:tcPr>
          <w:p w14:paraId="57263EC9"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.0899</w:t>
            </w:r>
          </w:p>
        </w:tc>
      </w:tr>
      <w:tr w:rsidR="009E1091" w:rsidRPr="009E1091" w14:paraId="5FA4D749" w14:textId="77777777" w:rsidTr="009E1091">
        <w:trPr>
          <w:trHeight w:val="230"/>
        </w:trPr>
        <w:tc>
          <w:tcPr>
            <w:tcW w:w="4455" w:type="dxa"/>
            <w:gridSpan w:val="2"/>
            <w:tcBorders>
              <w:top w:val="nil"/>
              <w:left w:val="nil"/>
              <w:bottom w:val="nil"/>
              <w:right w:val="nil"/>
            </w:tcBorders>
          </w:tcPr>
          <w:p w14:paraId="48912B20" w14:textId="77777777" w:rsidR="009E1091" w:rsidRPr="009E1091" w:rsidRDefault="009E1091" w:rsidP="009E1091">
            <w:pPr>
              <w:spacing w:line="276" w:lineRule="auto"/>
              <w:jc w:val="center"/>
              <w:rPr>
                <w:rFonts w:ascii="Times New Roman" w:hAnsi="Times New Roman" w:cs="Times New Roman"/>
                <w:sz w:val="24"/>
                <w:szCs w:val="24"/>
              </w:rPr>
            </w:pPr>
            <w:r w:rsidRPr="009E1091">
              <w:rPr>
                <w:rFonts w:ascii="Times New Roman" w:eastAsia="Gill Sans MT" w:hAnsi="Times New Roman" w:cs="Times New Roman"/>
                <w:b/>
                <w:sz w:val="24"/>
                <w:szCs w:val="24"/>
              </w:rPr>
              <w:t>Social functioning</w:t>
            </w:r>
          </w:p>
        </w:tc>
        <w:tc>
          <w:tcPr>
            <w:tcW w:w="1776" w:type="dxa"/>
            <w:tcBorders>
              <w:top w:val="nil"/>
              <w:left w:val="nil"/>
              <w:bottom w:val="nil"/>
              <w:right w:val="nil"/>
            </w:tcBorders>
          </w:tcPr>
          <w:p w14:paraId="043038C7"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89.51 (10.59)</w:t>
            </w:r>
          </w:p>
        </w:tc>
        <w:tc>
          <w:tcPr>
            <w:tcW w:w="1916" w:type="dxa"/>
            <w:tcBorders>
              <w:top w:val="nil"/>
              <w:left w:val="nil"/>
              <w:bottom w:val="nil"/>
              <w:right w:val="nil"/>
            </w:tcBorders>
          </w:tcPr>
          <w:p w14:paraId="48FEEF14" w14:textId="77777777" w:rsidR="009E1091" w:rsidRPr="009E1091" w:rsidRDefault="009E1091" w:rsidP="009E1091">
            <w:pPr>
              <w:spacing w:line="276" w:lineRule="auto"/>
              <w:ind w:left="154"/>
              <w:rPr>
                <w:rFonts w:ascii="Times New Roman" w:hAnsi="Times New Roman" w:cs="Times New Roman"/>
                <w:sz w:val="24"/>
                <w:szCs w:val="24"/>
              </w:rPr>
            </w:pPr>
            <w:r w:rsidRPr="009E1091">
              <w:rPr>
                <w:rFonts w:ascii="Times New Roman" w:eastAsia="Gill Sans MT" w:hAnsi="Times New Roman" w:cs="Times New Roman"/>
                <w:b/>
                <w:sz w:val="24"/>
                <w:szCs w:val="24"/>
              </w:rPr>
              <w:t>92.74 (9.02)</w:t>
            </w:r>
          </w:p>
        </w:tc>
        <w:tc>
          <w:tcPr>
            <w:tcW w:w="1357" w:type="dxa"/>
            <w:tcBorders>
              <w:top w:val="nil"/>
              <w:left w:val="nil"/>
              <w:bottom w:val="nil"/>
              <w:right w:val="nil"/>
            </w:tcBorders>
          </w:tcPr>
          <w:p w14:paraId="7726A25C"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0.27</w:t>
            </w:r>
          </w:p>
        </w:tc>
        <w:tc>
          <w:tcPr>
            <w:tcW w:w="525" w:type="dxa"/>
            <w:tcBorders>
              <w:top w:val="nil"/>
              <w:left w:val="nil"/>
              <w:bottom w:val="nil"/>
              <w:right w:val="nil"/>
            </w:tcBorders>
          </w:tcPr>
          <w:p w14:paraId="202FAA4C"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.0726</w:t>
            </w:r>
          </w:p>
        </w:tc>
      </w:tr>
      <w:tr w:rsidR="009E1091" w:rsidRPr="009E1091" w14:paraId="39CA17B0" w14:textId="77777777" w:rsidTr="009E1091">
        <w:trPr>
          <w:trHeight w:val="230"/>
        </w:trPr>
        <w:tc>
          <w:tcPr>
            <w:tcW w:w="4455" w:type="dxa"/>
            <w:gridSpan w:val="2"/>
            <w:tcBorders>
              <w:top w:val="nil"/>
              <w:left w:val="nil"/>
              <w:bottom w:val="nil"/>
              <w:right w:val="nil"/>
            </w:tcBorders>
          </w:tcPr>
          <w:p w14:paraId="51E3F5C4" w14:textId="77777777" w:rsidR="009E1091" w:rsidRPr="009E1091" w:rsidRDefault="009E1091" w:rsidP="009E1091">
            <w:pPr>
              <w:spacing w:line="276" w:lineRule="auto"/>
              <w:jc w:val="center"/>
              <w:rPr>
                <w:rFonts w:ascii="Times New Roman" w:hAnsi="Times New Roman" w:cs="Times New Roman"/>
                <w:sz w:val="24"/>
                <w:szCs w:val="24"/>
              </w:rPr>
            </w:pPr>
            <w:r w:rsidRPr="009E1091">
              <w:rPr>
                <w:rFonts w:ascii="Times New Roman" w:eastAsia="Gill Sans MT" w:hAnsi="Times New Roman" w:cs="Times New Roman"/>
                <w:b/>
                <w:sz w:val="24"/>
                <w:szCs w:val="24"/>
              </w:rPr>
              <w:t>School functioning</w:t>
            </w:r>
          </w:p>
        </w:tc>
        <w:tc>
          <w:tcPr>
            <w:tcW w:w="1776" w:type="dxa"/>
            <w:tcBorders>
              <w:top w:val="nil"/>
              <w:left w:val="nil"/>
              <w:bottom w:val="nil"/>
              <w:right w:val="nil"/>
            </w:tcBorders>
          </w:tcPr>
          <w:p w14:paraId="31584FC6"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77.25 (28.22)</w:t>
            </w:r>
          </w:p>
        </w:tc>
        <w:tc>
          <w:tcPr>
            <w:tcW w:w="1916" w:type="dxa"/>
            <w:tcBorders>
              <w:top w:val="nil"/>
              <w:left w:val="nil"/>
              <w:bottom w:val="nil"/>
              <w:right w:val="nil"/>
            </w:tcBorders>
          </w:tcPr>
          <w:p w14:paraId="23F9242A" w14:textId="77777777" w:rsidR="009E1091" w:rsidRPr="009E1091" w:rsidRDefault="009E1091" w:rsidP="009E1091">
            <w:pPr>
              <w:spacing w:line="276" w:lineRule="auto"/>
              <w:ind w:left="154"/>
              <w:rPr>
                <w:rFonts w:ascii="Times New Roman" w:hAnsi="Times New Roman" w:cs="Times New Roman"/>
                <w:sz w:val="24"/>
                <w:szCs w:val="24"/>
              </w:rPr>
            </w:pPr>
            <w:r w:rsidRPr="009E1091">
              <w:rPr>
                <w:rFonts w:ascii="Times New Roman" w:eastAsia="Gill Sans MT" w:hAnsi="Times New Roman" w:cs="Times New Roman"/>
                <w:b/>
                <w:sz w:val="24"/>
                <w:szCs w:val="24"/>
              </w:rPr>
              <w:t>80.64 (28.22)</w:t>
            </w:r>
          </w:p>
        </w:tc>
        <w:tc>
          <w:tcPr>
            <w:tcW w:w="1357" w:type="dxa"/>
            <w:tcBorders>
              <w:top w:val="nil"/>
              <w:left w:val="nil"/>
              <w:bottom w:val="nil"/>
              <w:right w:val="nil"/>
            </w:tcBorders>
          </w:tcPr>
          <w:p w14:paraId="27ED32CE"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0.25</w:t>
            </w:r>
          </w:p>
        </w:tc>
        <w:tc>
          <w:tcPr>
            <w:tcW w:w="525" w:type="dxa"/>
            <w:tcBorders>
              <w:top w:val="nil"/>
              <w:left w:val="nil"/>
              <w:bottom w:val="nil"/>
              <w:right w:val="nil"/>
            </w:tcBorders>
          </w:tcPr>
          <w:p w14:paraId="51C2D09E"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.0873</w:t>
            </w:r>
          </w:p>
        </w:tc>
      </w:tr>
      <w:tr w:rsidR="009E1091" w:rsidRPr="009E1091" w14:paraId="14A13E01" w14:textId="77777777" w:rsidTr="009E1091">
        <w:trPr>
          <w:trHeight w:val="230"/>
        </w:trPr>
        <w:tc>
          <w:tcPr>
            <w:tcW w:w="4455" w:type="dxa"/>
            <w:gridSpan w:val="2"/>
            <w:tcBorders>
              <w:top w:val="nil"/>
              <w:left w:val="nil"/>
              <w:bottom w:val="nil"/>
              <w:right w:val="nil"/>
            </w:tcBorders>
          </w:tcPr>
          <w:p w14:paraId="18FB900F" w14:textId="77777777" w:rsidR="009E1091" w:rsidRPr="009E1091" w:rsidRDefault="009E1091" w:rsidP="009E1091">
            <w:pPr>
              <w:spacing w:line="276" w:lineRule="auto"/>
              <w:jc w:val="center"/>
              <w:rPr>
                <w:rFonts w:ascii="Times New Roman" w:hAnsi="Times New Roman" w:cs="Times New Roman"/>
                <w:sz w:val="24"/>
                <w:szCs w:val="24"/>
              </w:rPr>
            </w:pPr>
            <w:r w:rsidRPr="009E1091">
              <w:rPr>
                <w:rFonts w:ascii="Times New Roman" w:eastAsia="Gill Sans MT" w:hAnsi="Times New Roman" w:cs="Times New Roman"/>
                <w:b/>
                <w:sz w:val="24"/>
                <w:szCs w:val="24"/>
              </w:rPr>
              <w:t>Psychosocial health</w:t>
            </w:r>
          </w:p>
        </w:tc>
        <w:tc>
          <w:tcPr>
            <w:tcW w:w="1776" w:type="dxa"/>
            <w:tcBorders>
              <w:top w:val="nil"/>
              <w:left w:val="nil"/>
              <w:bottom w:val="nil"/>
              <w:right w:val="nil"/>
            </w:tcBorders>
          </w:tcPr>
          <w:p w14:paraId="05D2501E"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82.90 (10.38)</w:t>
            </w:r>
          </w:p>
        </w:tc>
        <w:tc>
          <w:tcPr>
            <w:tcW w:w="1916" w:type="dxa"/>
            <w:tcBorders>
              <w:top w:val="nil"/>
              <w:left w:val="nil"/>
              <w:bottom w:val="nil"/>
              <w:right w:val="nil"/>
            </w:tcBorders>
          </w:tcPr>
          <w:p w14:paraId="70583901" w14:textId="77777777" w:rsidR="009E1091" w:rsidRPr="009E1091" w:rsidRDefault="009E1091" w:rsidP="009E1091">
            <w:pPr>
              <w:spacing w:line="276" w:lineRule="auto"/>
              <w:ind w:left="154"/>
              <w:rPr>
                <w:rFonts w:ascii="Times New Roman" w:hAnsi="Times New Roman" w:cs="Times New Roman"/>
                <w:sz w:val="24"/>
                <w:szCs w:val="24"/>
              </w:rPr>
            </w:pPr>
            <w:r w:rsidRPr="009E1091">
              <w:rPr>
                <w:rFonts w:ascii="Times New Roman" w:eastAsia="Gill Sans MT" w:hAnsi="Times New Roman" w:cs="Times New Roman"/>
                <w:b/>
                <w:sz w:val="24"/>
                <w:szCs w:val="24"/>
              </w:rPr>
              <w:t>86.39 (10.36)</w:t>
            </w:r>
          </w:p>
        </w:tc>
        <w:tc>
          <w:tcPr>
            <w:tcW w:w="1357" w:type="dxa"/>
            <w:tcBorders>
              <w:top w:val="nil"/>
              <w:left w:val="nil"/>
              <w:bottom w:val="nil"/>
              <w:right w:val="nil"/>
            </w:tcBorders>
          </w:tcPr>
          <w:p w14:paraId="038FDEB7"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0.36</w:t>
            </w:r>
          </w:p>
        </w:tc>
        <w:tc>
          <w:tcPr>
            <w:tcW w:w="525" w:type="dxa"/>
            <w:tcBorders>
              <w:top w:val="nil"/>
              <w:left w:val="nil"/>
              <w:bottom w:val="nil"/>
              <w:right w:val="nil"/>
            </w:tcBorders>
          </w:tcPr>
          <w:p w14:paraId="415FD5FE"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.0587</w:t>
            </w:r>
          </w:p>
        </w:tc>
      </w:tr>
      <w:tr w:rsidR="009E1091" w:rsidRPr="009E1091" w14:paraId="3B7C9320" w14:textId="77777777" w:rsidTr="009E1091">
        <w:trPr>
          <w:trHeight w:val="298"/>
        </w:trPr>
        <w:tc>
          <w:tcPr>
            <w:tcW w:w="4455" w:type="dxa"/>
            <w:gridSpan w:val="2"/>
            <w:tcBorders>
              <w:top w:val="nil"/>
              <w:left w:val="nil"/>
              <w:bottom w:val="single" w:sz="4" w:space="0" w:color="181717"/>
              <w:right w:val="nil"/>
            </w:tcBorders>
          </w:tcPr>
          <w:p w14:paraId="08D45FD8" w14:textId="77777777" w:rsidR="009E1091" w:rsidRPr="009E1091" w:rsidRDefault="009E1091" w:rsidP="009E1091">
            <w:pPr>
              <w:spacing w:line="276" w:lineRule="auto"/>
              <w:jc w:val="center"/>
              <w:rPr>
                <w:rFonts w:ascii="Times New Roman" w:hAnsi="Times New Roman" w:cs="Times New Roman"/>
                <w:sz w:val="24"/>
                <w:szCs w:val="24"/>
              </w:rPr>
            </w:pPr>
            <w:r w:rsidRPr="009E1091">
              <w:rPr>
                <w:rFonts w:ascii="Times New Roman" w:eastAsia="Gill Sans MT" w:hAnsi="Times New Roman" w:cs="Times New Roman"/>
                <w:b/>
                <w:sz w:val="24"/>
                <w:szCs w:val="24"/>
              </w:rPr>
              <w:t>Total quality of life</w:t>
            </w:r>
          </w:p>
        </w:tc>
        <w:tc>
          <w:tcPr>
            <w:tcW w:w="1776" w:type="dxa"/>
            <w:tcBorders>
              <w:top w:val="nil"/>
              <w:left w:val="nil"/>
              <w:bottom w:val="single" w:sz="4" w:space="0" w:color="181717"/>
              <w:right w:val="nil"/>
            </w:tcBorders>
          </w:tcPr>
          <w:p w14:paraId="566D8CC7"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85.20 (8.98)</w:t>
            </w:r>
          </w:p>
        </w:tc>
        <w:tc>
          <w:tcPr>
            <w:tcW w:w="1916" w:type="dxa"/>
            <w:tcBorders>
              <w:top w:val="nil"/>
              <w:left w:val="nil"/>
              <w:bottom w:val="single" w:sz="4" w:space="0" w:color="181717"/>
              <w:right w:val="nil"/>
            </w:tcBorders>
          </w:tcPr>
          <w:p w14:paraId="43BE87AF" w14:textId="77777777" w:rsidR="009E1091" w:rsidRPr="009E1091" w:rsidRDefault="009E1091" w:rsidP="009E1091">
            <w:pPr>
              <w:spacing w:line="276" w:lineRule="auto"/>
              <w:ind w:left="154"/>
              <w:rPr>
                <w:rFonts w:ascii="Times New Roman" w:hAnsi="Times New Roman" w:cs="Times New Roman"/>
                <w:sz w:val="24"/>
                <w:szCs w:val="24"/>
              </w:rPr>
            </w:pPr>
            <w:r w:rsidRPr="009E1091">
              <w:rPr>
                <w:rFonts w:ascii="Times New Roman" w:eastAsia="Gill Sans MT" w:hAnsi="Times New Roman" w:cs="Times New Roman"/>
                <w:b/>
                <w:sz w:val="24"/>
                <w:szCs w:val="24"/>
              </w:rPr>
              <w:t>88.77 (7.67)</w:t>
            </w:r>
          </w:p>
        </w:tc>
        <w:tc>
          <w:tcPr>
            <w:tcW w:w="1357" w:type="dxa"/>
            <w:tcBorders>
              <w:top w:val="nil"/>
              <w:left w:val="nil"/>
              <w:bottom w:val="single" w:sz="4" w:space="0" w:color="181717"/>
              <w:right w:val="nil"/>
            </w:tcBorders>
          </w:tcPr>
          <w:p w14:paraId="7F6812CC" w14:textId="77777777" w:rsidR="009E1091" w:rsidRPr="009E1091" w:rsidRDefault="009E1091" w:rsidP="009E1091">
            <w:pPr>
              <w:spacing w:line="276" w:lineRule="auto"/>
              <w:ind w:left="213"/>
              <w:rPr>
                <w:rFonts w:ascii="Times New Roman" w:hAnsi="Times New Roman" w:cs="Times New Roman"/>
                <w:sz w:val="24"/>
                <w:szCs w:val="24"/>
              </w:rPr>
            </w:pPr>
            <w:r w:rsidRPr="009E1091">
              <w:rPr>
                <w:rFonts w:ascii="Times New Roman" w:eastAsia="Gill Sans MT" w:hAnsi="Times New Roman" w:cs="Times New Roman"/>
                <w:b/>
                <w:sz w:val="24"/>
                <w:szCs w:val="24"/>
              </w:rPr>
              <w:t>0.39</w:t>
            </w:r>
          </w:p>
        </w:tc>
        <w:tc>
          <w:tcPr>
            <w:tcW w:w="525" w:type="dxa"/>
            <w:tcBorders>
              <w:top w:val="nil"/>
              <w:left w:val="nil"/>
              <w:bottom w:val="single" w:sz="4" w:space="0" w:color="181717"/>
              <w:right w:val="nil"/>
            </w:tcBorders>
          </w:tcPr>
          <w:p w14:paraId="56A60E39"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.0456*</w:t>
            </w:r>
          </w:p>
        </w:tc>
      </w:tr>
      <w:tr w:rsidR="009E1091" w:rsidRPr="009E1091" w14:paraId="0BDEF2BC" w14:textId="77777777" w:rsidTr="009E1091">
        <w:trPr>
          <w:trHeight w:val="1176"/>
        </w:trPr>
        <w:tc>
          <w:tcPr>
            <w:tcW w:w="6232" w:type="dxa"/>
            <w:gridSpan w:val="3"/>
            <w:tcBorders>
              <w:top w:val="single" w:sz="4" w:space="0" w:color="181717"/>
              <w:left w:val="nil"/>
              <w:bottom w:val="single" w:sz="4" w:space="0" w:color="181717"/>
              <w:right w:val="nil"/>
            </w:tcBorders>
          </w:tcPr>
          <w:p w14:paraId="3524F41D" w14:textId="77777777" w:rsidR="009E1091" w:rsidRPr="009E1091" w:rsidRDefault="009E1091" w:rsidP="009E1091">
            <w:pPr>
              <w:ind w:left="5"/>
              <w:rPr>
                <w:rFonts w:ascii="Times New Roman" w:hAnsi="Times New Roman" w:cs="Times New Roman"/>
                <w:sz w:val="24"/>
                <w:szCs w:val="24"/>
              </w:rPr>
            </w:pPr>
            <w:r w:rsidRPr="009E1091">
              <w:rPr>
                <w:rFonts w:ascii="Times New Roman" w:eastAsia="Gill Sans MT" w:hAnsi="Times New Roman" w:cs="Times New Roman"/>
                <w:b/>
                <w:i/>
                <w:sz w:val="24"/>
                <w:szCs w:val="24"/>
              </w:rPr>
              <w:t>Note.</w:t>
            </w:r>
            <w:r w:rsidRPr="009E1091">
              <w:rPr>
                <w:rFonts w:ascii="Times New Roman" w:eastAsia="Gill Sans MT" w:hAnsi="Times New Roman" w:cs="Times New Roman"/>
                <w:b/>
                <w:sz w:val="24"/>
                <w:szCs w:val="24"/>
              </w:rPr>
              <w:t xml:space="preserve"> PHQ-9 </w:t>
            </w:r>
            <w:r w:rsidRPr="009E1091">
              <w:rPr>
                <w:rFonts w:ascii="Times New Roman" w:eastAsia="Calibri" w:hAnsi="Times New Roman" w:cs="Times New Roman"/>
                <w:sz w:val="24"/>
                <w:szCs w:val="24"/>
              </w:rPr>
              <w:t>=</w:t>
            </w:r>
            <w:r w:rsidRPr="009E1091">
              <w:rPr>
                <w:rFonts w:ascii="Times New Roman" w:eastAsia="Gill Sans MT" w:hAnsi="Times New Roman" w:cs="Times New Roman"/>
                <w:b/>
                <w:sz w:val="24"/>
                <w:szCs w:val="24"/>
              </w:rPr>
              <w:t xml:space="preserve"> Patient Health Questionnaire–9; GAD-7 </w:t>
            </w:r>
            <w:r w:rsidRPr="009E1091">
              <w:rPr>
                <w:rFonts w:ascii="Times New Roman" w:eastAsia="Calibri" w:hAnsi="Times New Roman" w:cs="Times New Roman"/>
                <w:sz w:val="24"/>
                <w:szCs w:val="24"/>
              </w:rPr>
              <w:t>=</w:t>
            </w:r>
            <w:r w:rsidRPr="009E1091">
              <w:rPr>
                <w:rFonts w:ascii="Times New Roman" w:eastAsia="Gill Sans MT" w:hAnsi="Times New Roman" w:cs="Times New Roman"/>
                <w:b/>
                <w:sz w:val="24"/>
                <w:szCs w:val="24"/>
              </w:rPr>
              <w:t xml:space="preserve"> Generalized Anxiety Disorder–7.</w:t>
            </w:r>
          </w:p>
          <w:p w14:paraId="65B5CCEE" w14:textId="77777777" w:rsidR="009E1091" w:rsidRPr="009E1091" w:rsidRDefault="009E1091" w:rsidP="009E1091">
            <w:pPr>
              <w:spacing w:after="387"/>
              <w:ind w:left="5"/>
              <w:rPr>
                <w:rFonts w:ascii="Times New Roman" w:hAnsi="Times New Roman" w:cs="Times New Roman"/>
                <w:sz w:val="24"/>
                <w:szCs w:val="24"/>
              </w:rPr>
            </w:pPr>
            <w:r w:rsidRPr="009E1091">
              <w:rPr>
                <w:rFonts w:ascii="Times New Roman" w:eastAsia="Gill Sans MT" w:hAnsi="Times New Roman" w:cs="Times New Roman"/>
                <w:b/>
                <w:sz w:val="24"/>
                <w:szCs w:val="24"/>
              </w:rPr>
              <w:t>*</w:t>
            </w:r>
            <w:r w:rsidRPr="009E1091">
              <w:rPr>
                <w:rFonts w:ascii="Times New Roman" w:eastAsia="Gill Sans MT" w:hAnsi="Times New Roman" w:cs="Times New Roman"/>
                <w:b/>
                <w:i/>
                <w:sz w:val="24"/>
                <w:szCs w:val="24"/>
              </w:rPr>
              <w:t>p</w:t>
            </w:r>
            <w:r w:rsidRPr="009E1091">
              <w:rPr>
                <w:rFonts w:ascii="Times New Roman" w:eastAsia="Gill Sans MT" w:hAnsi="Times New Roman" w:cs="Times New Roman"/>
                <w:b/>
                <w:sz w:val="24"/>
                <w:szCs w:val="24"/>
              </w:rPr>
              <w:t xml:space="preserve"> </w:t>
            </w:r>
            <w:r w:rsidRPr="009E1091">
              <w:rPr>
                <w:rFonts w:ascii="Times New Roman" w:eastAsia="Calibri" w:hAnsi="Times New Roman" w:cs="Times New Roman"/>
                <w:sz w:val="24"/>
                <w:szCs w:val="24"/>
              </w:rPr>
              <w:t>&lt;</w:t>
            </w:r>
            <w:r w:rsidRPr="009E1091">
              <w:rPr>
                <w:rFonts w:ascii="Times New Roman" w:eastAsia="Gill Sans MT" w:hAnsi="Times New Roman" w:cs="Times New Roman"/>
                <w:b/>
                <w:sz w:val="24"/>
                <w:szCs w:val="24"/>
              </w:rPr>
              <w:t xml:space="preserve"> .05.</w:t>
            </w:r>
          </w:p>
        </w:tc>
        <w:tc>
          <w:tcPr>
            <w:tcW w:w="1916" w:type="dxa"/>
            <w:tcBorders>
              <w:top w:val="single" w:sz="4" w:space="0" w:color="181717"/>
              <w:left w:val="nil"/>
              <w:bottom w:val="single" w:sz="4" w:space="0" w:color="181717"/>
              <w:right w:val="nil"/>
            </w:tcBorders>
          </w:tcPr>
          <w:p w14:paraId="0A83C2D8" w14:textId="77777777" w:rsidR="009E1091" w:rsidRPr="009E1091" w:rsidRDefault="009E1091" w:rsidP="009E1091">
            <w:pPr>
              <w:spacing w:line="276" w:lineRule="auto"/>
              <w:rPr>
                <w:rFonts w:ascii="Times New Roman" w:hAnsi="Times New Roman" w:cs="Times New Roman"/>
                <w:sz w:val="24"/>
                <w:szCs w:val="24"/>
              </w:rPr>
            </w:pPr>
          </w:p>
        </w:tc>
        <w:tc>
          <w:tcPr>
            <w:tcW w:w="1357" w:type="dxa"/>
            <w:tcBorders>
              <w:top w:val="single" w:sz="4" w:space="0" w:color="181717"/>
              <w:left w:val="nil"/>
              <w:bottom w:val="single" w:sz="4" w:space="0" w:color="181717"/>
              <w:right w:val="nil"/>
            </w:tcBorders>
          </w:tcPr>
          <w:p w14:paraId="7BD6A006" w14:textId="77777777" w:rsidR="009E1091" w:rsidRPr="009E1091" w:rsidRDefault="009E1091" w:rsidP="009E1091">
            <w:pPr>
              <w:spacing w:line="276" w:lineRule="auto"/>
              <w:rPr>
                <w:rFonts w:ascii="Times New Roman" w:hAnsi="Times New Roman" w:cs="Times New Roman"/>
                <w:sz w:val="24"/>
                <w:szCs w:val="24"/>
              </w:rPr>
            </w:pPr>
          </w:p>
        </w:tc>
        <w:tc>
          <w:tcPr>
            <w:tcW w:w="525" w:type="dxa"/>
            <w:tcBorders>
              <w:top w:val="single" w:sz="4" w:space="0" w:color="181717"/>
              <w:left w:val="nil"/>
              <w:bottom w:val="single" w:sz="4" w:space="0" w:color="181717"/>
              <w:right w:val="nil"/>
            </w:tcBorders>
          </w:tcPr>
          <w:p w14:paraId="73C5F1EC" w14:textId="77777777" w:rsidR="009E1091" w:rsidRPr="009E1091" w:rsidRDefault="009E1091" w:rsidP="009E1091">
            <w:pPr>
              <w:spacing w:line="276" w:lineRule="auto"/>
              <w:rPr>
                <w:rFonts w:ascii="Times New Roman" w:hAnsi="Times New Roman" w:cs="Times New Roman"/>
                <w:sz w:val="24"/>
                <w:szCs w:val="24"/>
              </w:rPr>
            </w:pPr>
          </w:p>
        </w:tc>
      </w:tr>
    </w:tbl>
    <w:p w14:paraId="0312BD7D" w14:textId="77777777" w:rsidR="009E1091" w:rsidRPr="009E1091" w:rsidRDefault="009E1091" w:rsidP="009E1091">
      <w:pPr>
        <w:spacing w:line="480" w:lineRule="auto"/>
        <w:contextualSpacing/>
        <w:rPr>
          <w:rFonts w:ascii="Times New Roman" w:hAnsi="Times New Roman" w:cs="Times New Roman"/>
          <w:sz w:val="24"/>
          <w:szCs w:val="24"/>
        </w:rPr>
      </w:pPr>
    </w:p>
    <w:p w14:paraId="00FC17D1" w14:textId="77777777" w:rsidR="009E1091" w:rsidRPr="009E1091" w:rsidRDefault="009E1091" w:rsidP="009E1091">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Table2.</w:t>
      </w:r>
      <w:r w:rsidRPr="009E1091">
        <w:rPr>
          <w:rFonts w:ascii="Times New Roman" w:hAnsi="Times New Roman" w:cs="Times New Roman"/>
          <w:sz w:val="24"/>
          <w:szCs w:val="24"/>
        </w:rPr>
        <w:t xml:space="preserve"> </w:t>
      </w:r>
      <w:r w:rsidRPr="009E1091">
        <w:rPr>
          <w:rFonts w:ascii="Times New Roman" w:hAnsi="Times New Roman" w:cs="Times New Roman"/>
          <w:b/>
          <w:sz w:val="24"/>
          <w:szCs w:val="24"/>
        </w:rPr>
        <w:t>Baseline and Postintervention Outcomes by Symptom Severity.</w:t>
      </w:r>
    </w:p>
    <w:tbl>
      <w:tblPr>
        <w:tblStyle w:val="TableGrid0"/>
        <w:tblW w:w="10804" w:type="dxa"/>
        <w:tblInd w:w="0" w:type="dxa"/>
        <w:tblCellMar>
          <w:right w:w="115" w:type="dxa"/>
        </w:tblCellMar>
        <w:tblLook w:val="04A0" w:firstRow="1" w:lastRow="0" w:firstColumn="1" w:lastColumn="0" w:noHBand="0" w:noVBand="1"/>
      </w:tblPr>
      <w:tblGrid>
        <w:gridCol w:w="1254"/>
        <w:gridCol w:w="1008"/>
        <w:gridCol w:w="1067"/>
        <w:gridCol w:w="1809"/>
        <w:gridCol w:w="728"/>
        <w:gridCol w:w="715"/>
        <w:gridCol w:w="1067"/>
        <w:gridCol w:w="1809"/>
        <w:gridCol w:w="728"/>
        <w:gridCol w:w="895"/>
      </w:tblGrid>
      <w:tr w:rsidR="009E1091" w:rsidRPr="009E1091" w14:paraId="4EB86623" w14:textId="77777777" w:rsidTr="009E1091">
        <w:trPr>
          <w:trHeight w:val="490"/>
        </w:trPr>
        <w:tc>
          <w:tcPr>
            <w:tcW w:w="1223" w:type="dxa"/>
            <w:tcBorders>
              <w:top w:val="nil"/>
              <w:left w:val="nil"/>
              <w:bottom w:val="single" w:sz="4" w:space="0" w:color="181717"/>
              <w:right w:val="nil"/>
            </w:tcBorders>
            <w:vAlign w:val="bottom"/>
          </w:tcPr>
          <w:p w14:paraId="622A5144"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Outcome</w:t>
            </w:r>
          </w:p>
        </w:tc>
        <w:tc>
          <w:tcPr>
            <w:tcW w:w="983" w:type="dxa"/>
            <w:tcBorders>
              <w:top w:val="nil"/>
              <w:left w:val="nil"/>
              <w:bottom w:val="single" w:sz="4" w:space="0" w:color="181717"/>
              <w:right w:val="nil"/>
            </w:tcBorders>
            <w:vAlign w:val="bottom"/>
          </w:tcPr>
          <w:p w14:paraId="0C7C9237"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Measure</w:t>
            </w:r>
          </w:p>
        </w:tc>
        <w:tc>
          <w:tcPr>
            <w:tcW w:w="1040" w:type="dxa"/>
            <w:tcBorders>
              <w:top w:val="nil"/>
              <w:left w:val="nil"/>
              <w:bottom w:val="single" w:sz="4" w:space="0" w:color="181717"/>
              <w:right w:val="nil"/>
            </w:tcBorders>
          </w:tcPr>
          <w:p w14:paraId="2201F9A9" w14:textId="77777777" w:rsidR="009E1091" w:rsidRPr="009E1091" w:rsidRDefault="009E1091" w:rsidP="009E1091">
            <w:pPr>
              <w:spacing w:line="276" w:lineRule="auto"/>
              <w:ind w:left="136" w:hanging="38"/>
              <w:rPr>
                <w:rFonts w:ascii="Times New Roman" w:hAnsi="Times New Roman" w:cs="Times New Roman"/>
                <w:sz w:val="24"/>
                <w:szCs w:val="24"/>
              </w:rPr>
            </w:pPr>
            <w:r w:rsidRPr="009E1091">
              <w:rPr>
                <w:rFonts w:ascii="Times New Roman" w:eastAsia="Gill Sans MT" w:hAnsi="Times New Roman" w:cs="Times New Roman"/>
                <w:b/>
                <w:sz w:val="24"/>
                <w:szCs w:val="24"/>
              </w:rPr>
              <w:t xml:space="preserve">Baseline </w:t>
            </w:r>
            <w:r w:rsidRPr="009E1091">
              <w:rPr>
                <w:rFonts w:ascii="Times New Roman" w:eastAsia="Gill Sans MT" w:hAnsi="Times New Roman" w:cs="Times New Roman"/>
                <w:b/>
                <w:i/>
                <w:sz w:val="24"/>
                <w:szCs w:val="24"/>
              </w:rPr>
              <w:t>M</w:t>
            </w:r>
            <w:r w:rsidRPr="009E1091">
              <w:rPr>
                <w:rFonts w:ascii="Times New Roman" w:eastAsia="Gill Sans MT" w:hAnsi="Times New Roman" w:cs="Times New Roman"/>
                <w:b/>
                <w:sz w:val="24"/>
                <w:szCs w:val="24"/>
              </w:rPr>
              <w:t xml:space="preserve"> (</w:t>
            </w:r>
            <w:r w:rsidRPr="009E1091">
              <w:rPr>
                <w:rFonts w:ascii="Times New Roman" w:eastAsia="Gill Sans MT" w:hAnsi="Times New Roman" w:cs="Times New Roman"/>
                <w:b/>
                <w:i/>
                <w:sz w:val="24"/>
                <w:szCs w:val="24"/>
              </w:rPr>
              <w:t>SD</w:t>
            </w:r>
            <w:r w:rsidRPr="009E1091">
              <w:rPr>
                <w:rFonts w:ascii="Times New Roman" w:eastAsia="Gill Sans MT" w:hAnsi="Times New Roman" w:cs="Times New Roman"/>
                <w:b/>
                <w:sz w:val="24"/>
                <w:szCs w:val="24"/>
              </w:rPr>
              <w:t>)</w:t>
            </w:r>
          </w:p>
        </w:tc>
        <w:tc>
          <w:tcPr>
            <w:tcW w:w="1764" w:type="dxa"/>
            <w:tcBorders>
              <w:top w:val="nil"/>
              <w:left w:val="nil"/>
              <w:bottom w:val="single" w:sz="4" w:space="0" w:color="181717"/>
              <w:right w:val="nil"/>
            </w:tcBorders>
          </w:tcPr>
          <w:p w14:paraId="40D38C48" w14:textId="77777777" w:rsidR="009E1091" w:rsidRPr="009E1091" w:rsidRDefault="009E1091" w:rsidP="009E1091">
            <w:pPr>
              <w:spacing w:line="276" w:lineRule="auto"/>
              <w:ind w:left="352" w:hanging="352"/>
              <w:rPr>
                <w:rFonts w:ascii="Times New Roman" w:hAnsi="Times New Roman" w:cs="Times New Roman"/>
                <w:sz w:val="24"/>
                <w:szCs w:val="24"/>
              </w:rPr>
            </w:pPr>
            <w:r w:rsidRPr="009E1091">
              <w:rPr>
                <w:rFonts w:ascii="Times New Roman" w:eastAsia="Gill Sans MT" w:hAnsi="Times New Roman" w:cs="Times New Roman"/>
                <w:b/>
                <w:sz w:val="24"/>
                <w:szCs w:val="24"/>
              </w:rPr>
              <w:t xml:space="preserve">Postintervention </w:t>
            </w:r>
            <w:r w:rsidRPr="009E1091">
              <w:rPr>
                <w:rFonts w:ascii="Times New Roman" w:eastAsia="Gill Sans MT" w:hAnsi="Times New Roman" w:cs="Times New Roman"/>
                <w:b/>
                <w:i/>
                <w:sz w:val="24"/>
                <w:szCs w:val="24"/>
              </w:rPr>
              <w:t>M</w:t>
            </w:r>
            <w:r w:rsidRPr="009E1091">
              <w:rPr>
                <w:rFonts w:ascii="Times New Roman" w:eastAsia="Gill Sans MT" w:hAnsi="Times New Roman" w:cs="Times New Roman"/>
                <w:b/>
                <w:sz w:val="24"/>
                <w:szCs w:val="24"/>
              </w:rPr>
              <w:t xml:space="preserve"> (</w:t>
            </w:r>
            <w:r w:rsidRPr="009E1091">
              <w:rPr>
                <w:rFonts w:ascii="Times New Roman" w:eastAsia="Gill Sans MT" w:hAnsi="Times New Roman" w:cs="Times New Roman"/>
                <w:b/>
                <w:i/>
                <w:sz w:val="24"/>
                <w:szCs w:val="24"/>
              </w:rPr>
              <w:t>SD</w:t>
            </w:r>
            <w:r w:rsidRPr="009E1091">
              <w:rPr>
                <w:rFonts w:ascii="Times New Roman" w:eastAsia="Gill Sans MT" w:hAnsi="Times New Roman" w:cs="Times New Roman"/>
                <w:b/>
                <w:sz w:val="24"/>
                <w:szCs w:val="24"/>
              </w:rPr>
              <w:t>)</w:t>
            </w:r>
          </w:p>
        </w:tc>
        <w:tc>
          <w:tcPr>
            <w:tcW w:w="710" w:type="dxa"/>
            <w:tcBorders>
              <w:top w:val="nil"/>
              <w:left w:val="nil"/>
              <w:bottom w:val="single" w:sz="4" w:space="0" w:color="181717"/>
              <w:right w:val="nil"/>
            </w:tcBorders>
          </w:tcPr>
          <w:p w14:paraId="0EB96F5D" w14:textId="77777777" w:rsidR="009E1091" w:rsidRPr="009E1091" w:rsidRDefault="009E1091" w:rsidP="009E1091">
            <w:pPr>
              <w:spacing w:line="276" w:lineRule="auto"/>
              <w:ind w:left="72" w:hanging="72"/>
              <w:rPr>
                <w:rFonts w:ascii="Times New Roman" w:hAnsi="Times New Roman" w:cs="Times New Roman"/>
                <w:sz w:val="24"/>
                <w:szCs w:val="24"/>
              </w:rPr>
            </w:pPr>
            <w:r w:rsidRPr="009E1091">
              <w:rPr>
                <w:rFonts w:ascii="Times New Roman" w:eastAsia="Gill Sans MT" w:hAnsi="Times New Roman" w:cs="Times New Roman"/>
                <w:b/>
                <w:sz w:val="24"/>
                <w:szCs w:val="24"/>
              </w:rPr>
              <w:t>Effect size</w:t>
            </w:r>
          </w:p>
        </w:tc>
        <w:tc>
          <w:tcPr>
            <w:tcW w:w="697" w:type="dxa"/>
            <w:tcBorders>
              <w:top w:val="nil"/>
              <w:left w:val="nil"/>
              <w:bottom w:val="single" w:sz="4" w:space="0" w:color="181717"/>
              <w:right w:val="nil"/>
            </w:tcBorders>
            <w:vAlign w:val="bottom"/>
          </w:tcPr>
          <w:p w14:paraId="7AF20804" w14:textId="77777777" w:rsidR="009E1091" w:rsidRPr="009E1091" w:rsidRDefault="009E1091" w:rsidP="009E1091">
            <w:pPr>
              <w:spacing w:line="276" w:lineRule="auto"/>
              <w:ind w:left="175"/>
              <w:rPr>
                <w:rFonts w:ascii="Times New Roman" w:hAnsi="Times New Roman" w:cs="Times New Roman"/>
                <w:sz w:val="24"/>
                <w:szCs w:val="24"/>
              </w:rPr>
            </w:pPr>
            <w:r w:rsidRPr="009E1091">
              <w:rPr>
                <w:rFonts w:ascii="Times New Roman" w:eastAsia="Gill Sans MT" w:hAnsi="Times New Roman" w:cs="Times New Roman"/>
                <w:b/>
                <w:i/>
                <w:sz w:val="24"/>
                <w:szCs w:val="24"/>
              </w:rPr>
              <w:t>p</w:t>
            </w:r>
          </w:p>
        </w:tc>
        <w:tc>
          <w:tcPr>
            <w:tcW w:w="1040" w:type="dxa"/>
            <w:tcBorders>
              <w:top w:val="nil"/>
              <w:left w:val="nil"/>
              <w:bottom w:val="single" w:sz="4" w:space="0" w:color="181717"/>
              <w:right w:val="nil"/>
            </w:tcBorders>
          </w:tcPr>
          <w:p w14:paraId="322A7B5D" w14:textId="77777777" w:rsidR="009E1091" w:rsidRPr="009E1091" w:rsidRDefault="009E1091" w:rsidP="009E1091">
            <w:pPr>
              <w:spacing w:line="276" w:lineRule="auto"/>
              <w:ind w:left="136" w:hanging="38"/>
              <w:rPr>
                <w:rFonts w:ascii="Times New Roman" w:hAnsi="Times New Roman" w:cs="Times New Roman"/>
                <w:sz w:val="24"/>
                <w:szCs w:val="24"/>
              </w:rPr>
            </w:pPr>
            <w:r w:rsidRPr="009E1091">
              <w:rPr>
                <w:rFonts w:ascii="Times New Roman" w:eastAsia="Gill Sans MT" w:hAnsi="Times New Roman" w:cs="Times New Roman"/>
                <w:b/>
                <w:sz w:val="24"/>
                <w:szCs w:val="24"/>
              </w:rPr>
              <w:t xml:space="preserve">Baseline </w:t>
            </w:r>
            <w:r w:rsidRPr="009E1091">
              <w:rPr>
                <w:rFonts w:ascii="Times New Roman" w:eastAsia="Gill Sans MT" w:hAnsi="Times New Roman" w:cs="Times New Roman"/>
                <w:b/>
                <w:i/>
                <w:sz w:val="24"/>
                <w:szCs w:val="24"/>
              </w:rPr>
              <w:t>M</w:t>
            </w:r>
            <w:r w:rsidRPr="009E1091">
              <w:rPr>
                <w:rFonts w:ascii="Times New Roman" w:eastAsia="Gill Sans MT" w:hAnsi="Times New Roman" w:cs="Times New Roman"/>
                <w:b/>
                <w:sz w:val="24"/>
                <w:szCs w:val="24"/>
              </w:rPr>
              <w:t xml:space="preserve"> (</w:t>
            </w:r>
            <w:r w:rsidRPr="009E1091">
              <w:rPr>
                <w:rFonts w:ascii="Times New Roman" w:eastAsia="Gill Sans MT" w:hAnsi="Times New Roman" w:cs="Times New Roman"/>
                <w:b/>
                <w:i/>
                <w:sz w:val="24"/>
                <w:szCs w:val="24"/>
              </w:rPr>
              <w:t>SD</w:t>
            </w:r>
            <w:r w:rsidRPr="009E1091">
              <w:rPr>
                <w:rFonts w:ascii="Times New Roman" w:eastAsia="Gill Sans MT" w:hAnsi="Times New Roman" w:cs="Times New Roman"/>
                <w:b/>
                <w:sz w:val="24"/>
                <w:szCs w:val="24"/>
              </w:rPr>
              <w:t>)</w:t>
            </w:r>
          </w:p>
        </w:tc>
        <w:tc>
          <w:tcPr>
            <w:tcW w:w="1764" w:type="dxa"/>
            <w:tcBorders>
              <w:top w:val="nil"/>
              <w:left w:val="nil"/>
              <w:bottom w:val="single" w:sz="4" w:space="0" w:color="181717"/>
              <w:right w:val="nil"/>
            </w:tcBorders>
          </w:tcPr>
          <w:p w14:paraId="22CB66A5" w14:textId="77777777" w:rsidR="009E1091" w:rsidRPr="009E1091" w:rsidRDefault="009E1091" w:rsidP="009E1091">
            <w:pPr>
              <w:spacing w:line="276" w:lineRule="auto"/>
              <w:ind w:left="352" w:hanging="352"/>
              <w:rPr>
                <w:rFonts w:ascii="Times New Roman" w:hAnsi="Times New Roman" w:cs="Times New Roman"/>
                <w:sz w:val="24"/>
                <w:szCs w:val="24"/>
              </w:rPr>
            </w:pPr>
            <w:r w:rsidRPr="009E1091">
              <w:rPr>
                <w:rFonts w:ascii="Times New Roman" w:eastAsia="Gill Sans MT" w:hAnsi="Times New Roman" w:cs="Times New Roman"/>
                <w:b/>
                <w:sz w:val="24"/>
                <w:szCs w:val="24"/>
              </w:rPr>
              <w:t xml:space="preserve">Postintervention </w:t>
            </w:r>
            <w:r w:rsidRPr="009E1091">
              <w:rPr>
                <w:rFonts w:ascii="Times New Roman" w:eastAsia="Gill Sans MT" w:hAnsi="Times New Roman" w:cs="Times New Roman"/>
                <w:b/>
                <w:i/>
                <w:sz w:val="24"/>
                <w:szCs w:val="24"/>
              </w:rPr>
              <w:t>M</w:t>
            </w:r>
            <w:r w:rsidRPr="009E1091">
              <w:rPr>
                <w:rFonts w:ascii="Times New Roman" w:eastAsia="Gill Sans MT" w:hAnsi="Times New Roman" w:cs="Times New Roman"/>
                <w:b/>
                <w:sz w:val="24"/>
                <w:szCs w:val="24"/>
              </w:rPr>
              <w:t xml:space="preserve"> (</w:t>
            </w:r>
            <w:r w:rsidRPr="009E1091">
              <w:rPr>
                <w:rFonts w:ascii="Times New Roman" w:eastAsia="Gill Sans MT" w:hAnsi="Times New Roman" w:cs="Times New Roman"/>
                <w:b/>
                <w:i/>
                <w:sz w:val="24"/>
                <w:szCs w:val="24"/>
              </w:rPr>
              <w:t>SD</w:t>
            </w:r>
            <w:r w:rsidRPr="009E1091">
              <w:rPr>
                <w:rFonts w:ascii="Times New Roman" w:eastAsia="Gill Sans MT" w:hAnsi="Times New Roman" w:cs="Times New Roman"/>
                <w:b/>
                <w:sz w:val="24"/>
                <w:szCs w:val="24"/>
              </w:rPr>
              <w:t>)</w:t>
            </w:r>
          </w:p>
        </w:tc>
        <w:tc>
          <w:tcPr>
            <w:tcW w:w="710" w:type="dxa"/>
            <w:tcBorders>
              <w:top w:val="nil"/>
              <w:left w:val="nil"/>
              <w:bottom w:val="single" w:sz="4" w:space="0" w:color="181717"/>
              <w:right w:val="nil"/>
            </w:tcBorders>
          </w:tcPr>
          <w:p w14:paraId="702D82D5" w14:textId="77777777" w:rsidR="009E1091" w:rsidRPr="009E1091" w:rsidRDefault="009E1091" w:rsidP="009E1091">
            <w:pPr>
              <w:spacing w:line="276" w:lineRule="auto"/>
              <w:ind w:left="72" w:hanging="72"/>
              <w:rPr>
                <w:rFonts w:ascii="Times New Roman" w:hAnsi="Times New Roman" w:cs="Times New Roman"/>
                <w:sz w:val="24"/>
                <w:szCs w:val="24"/>
              </w:rPr>
            </w:pPr>
            <w:r w:rsidRPr="009E1091">
              <w:rPr>
                <w:rFonts w:ascii="Times New Roman" w:eastAsia="Gill Sans MT" w:hAnsi="Times New Roman" w:cs="Times New Roman"/>
                <w:b/>
                <w:sz w:val="24"/>
                <w:szCs w:val="24"/>
              </w:rPr>
              <w:t>Effect size</w:t>
            </w:r>
          </w:p>
        </w:tc>
        <w:tc>
          <w:tcPr>
            <w:tcW w:w="873" w:type="dxa"/>
            <w:tcBorders>
              <w:top w:val="nil"/>
              <w:left w:val="nil"/>
              <w:bottom w:val="single" w:sz="4" w:space="0" w:color="181717"/>
              <w:right w:val="nil"/>
            </w:tcBorders>
            <w:vAlign w:val="bottom"/>
          </w:tcPr>
          <w:p w14:paraId="1D011CBE" w14:textId="77777777" w:rsidR="009E1091" w:rsidRPr="009E1091" w:rsidRDefault="009E1091" w:rsidP="009E1091">
            <w:pPr>
              <w:spacing w:line="276" w:lineRule="auto"/>
              <w:ind w:left="231"/>
              <w:rPr>
                <w:rFonts w:ascii="Times New Roman" w:hAnsi="Times New Roman" w:cs="Times New Roman"/>
                <w:sz w:val="24"/>
                <w:szCs w:val="24"/>
              </w:rPr>
            </w:pPr>
            <w:r w:rsidRPr="009E1091">
              <w:rPr>
                <w:rFonts w:ascii="Times New Roman" w:eastAsia="Gill Sans MT" w:hAnsi="Times New Roman" w:cs="Times New Roman"/>
                <w:b/>
                <w:i/>
                <w:sz w:val="24"/>
                <w:szCs w:val="24"/>
              </w:rPr>
              <w:t>p</w:t>
            </w:r>
          </w:p>
        </w:tc>
      </w:tr>
      <w:tr w:rsidR="009E1091" w:rsidRPr="009E1091" w14:paraId="17AE6D99" w14:textId="77777777" w:rsidTr="009E1091">
        <w:trPr>
          <w:trHeight w:val="282"/>
        </w:trPr>
        <w:tc>
          <w:tcPr>
            <w:tcW w:w="1223" w:type="dxa"/>
            <w:tcBorders>
              <w:top w:val="single" w:sz="4" w:space="0" w:color="181717"/>
              <w:left w:val="nil"/>
              <w:bottom w:val="nil"/>
              <w:right w:val="nil"/>
            </w:tcBorders>
          </w:tcPr>
          <w:p w14:paraId="133320A3"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Depression</w:t>
            </w:r>
          </w:p>
        </w:tc>
        <w:tc>
          <w:tcPr>
            <w:tcW w:w="983" w:type="dxa"/>
            <w:tcBorders>
              <w:top w:val="single" w:sz="4" w:space="0" w:color="181717"/>
              <w:left w:val="nil"/>
              <w:bottom w:val="nil"/>
              <w:right w:val="nil"/>
            </w:tcBorders>
          </w:tcPr>
          <w:p w14:paraId="2B77D17A" w14:textId="77777777" w:rsidR="009E1091" w:rsidRPr="009E1091" w:rsidRDefault="009E1091" w:rsidP="009E1091">
            <w:pPr>
              <w:spacing w:line="276" w:lineRule="auto"/>
              <w:ind w:left="50"/>
              <w:rPr>
                <w:rFonts w:ascii="Times New Roman" w:hAnsi="Times New Roman" w:cs="Times New Roman"/>
                <w:sz w:val="24"/>
                <w:szCs w:val="24"/>
              </w:rPr>
            </w:pPr>
            <w:r w:rsidRPr="009E1091">
              <w:rPr>
                <w:rFonts w:ascii="Times New Roman" w:eastAsia="Gill Sans MT" w:hAnsi="Times New Roman" w:cs="Times New Roman"/>
                <w:b/>
                <w:sz w:val="24"/>
                <w:szCs w:val="24"/>
              </w:rPr>
              <w:t>PHQ-9</w:t>
            </w:r>
          </w:p>
        </w:tc>
        <w:tc>
          <w:tcPr>
            <w:tcW w:w="1040" w:type="dxa"/>
            <w:tcBorders>
              <w:top w:val="single" w:sz="4" w:space="0" w:color="181717"/>
              <w:left w:val="nil"/>
              <w:bottom w:val="nil"/>
              <w:right w:val="nil"/>
            </w:tcBorders>
          </w:tcPr>
          <w:p w14:paraId="2EABFB01"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3.38 (1.56)</w:t>
            </w:r>
          </w:p>
        </w:tc>
        <w:tc>
          <w:tcPr>
            <w:tcW w:w="1764" w:type="dxa"/>
            <w:tcBorders>
              <w:top w:val="single" w:sz="4" w:space="0" w:color="181717"/>
              <w:left w:val="nil"/>
              <w:bottom w:val="nil"/>
              <w:right w:val="nil"/>
            </w:tcBorders>
          </w:tcPr>
          <w:p w14:paraId="16C92C5C" w14:textId="77777777" w:rsidR="009E1091" w:rsidRPr="009E1091" w:rsidRDefault="009E1091" w:rsidP="009E1091">
            <w:pPr>
              <w:spacing w:line="276" w:lineRule="auto"/>
              <w:ind w:left="216"/>
              <w:rPr>
                <w:rFonts w:ascii="Times New Roman" w:hAnsi="Times New Roman" w:cs="Times New Roman"/>
                <w:sz w:val="24"/>
                <w:szCs w:val="24"/>
              </w:rPr>
            </w:pPr>
            <w:r w:rsidRPr="009E1091">
              <w:rPr>
                <w:rFonts w:ascii="Times New Roman" w:eastAsia="Gill Sans MT" w:hAnsi="Times New Roman" w:cs="Times New Roman"/>
                <w:b/>
                <w:sz w:val="24"/>
                <w:szCs w:val="24"/>
              </w:rPr>
              <w:t>4.15 (2.23)</w:t>
            </w:r>
          </w:p>
        </w:tc>
        <w:tc>
          <w:tcPr>
            <w:tcW w:w="710" w:type="dxa"/>
            <w:tcBorders>
              <w:top w:val="single" w:sz="4" w:space="0" w:color="181717"/>
              <w:left w:val="nil"/>
              <w:bottom w:val="nil"/>
              <w:right w:val="nil"/>
            </w:tcBorders>
          </w:tcPr>
          <w:p w14:paraId="3EB7747A" w14:textId="77777777" w:rsidR="009E1091" w:rsidRPr="009E1091" w:rsidRDefault="009E1091" w:rsidP="009E1091">
            <w:pPr>
              <w:spacing w:line="276" w:lineRule="auto"/>
              <w:ind w:left="53"/>
              <w:rPr>
                <w:rFonts w:ascii="Times New Roman" w:hAnsi="Times New Roman" w:cs="Times New Roman"/>
                <w:sz w:val="24"/>
                <w:szCs w:val="24"/>
              </w:rPr>
            </w:pPr>
            <w:r w:rsidRPr="009E1091">
              <w:rPr>
                <w:rFonts w:ascii="Times New Roman" w:eastAsia="Gill Sans MT" w:hAnsi="Times New Roman" w:cs="Times New Roman"/>
                <w:b/>
                <w:sz w:val="24"/>
                <w:szCs w:val="24"/>
              </w:rPr>
              <w:t>0.33</w:t>
            </w:r>
          </w:p>
        </w:tc>
        <w:tc>
          <w:tcPr>
            <w:tcW w:w="697" w:type="dxa"/>
            <w:tcBorders>
              <w:top w:val="single" w:sz="4" w:space="0" w:color="181717"/>
              <w:left w:val="nil"/>
              <w:bottom w:val="nil"/>
              <w:right w:val="nil"/>
            </w:tcBorders>
          </w:tcPr>
          <w:p w14:paraId="1EFC48DC" w14:textId="77777777" w:rsidR="009E1091" w:rsidRPr="009E1091" w:rsidRDefault="009E1091" w:rsidP="009E1091">
            <w:pPr>
              <w:spacing w:line="276" w:lineRule="auto"/>
              <w:ind w:left="20"/>
              <w:rPr>
                <w:rFonts w:ascii="Times New Roman" w:hAnsi="Times New Roman" w:cs="Times New Roman"/>
                <w:sz w:val="24"/>
                <w:szCs w:val="24"/>
              </w:rPr>
            </w:pPr>
            <w:r w:rsidRPr="009E1091">
              <w:rPr>
                <w:rFonts w:ascii="Times New Roman" w:eastAsia="Gill Sans MT" w:hAnsi="Times New Roman" w:cs="Times New Roman"/>
                <w:b/>
                <w:sz w:val="24"/>
                <w:szCs w:val="24"/>
              </w:rPr>
              <w:t>.2469</w:t>
            </w:r>
          </w:p>
        </w:tc>
        <w:tc>
          <w:tcPr>
            <w:tcW w:w="1040" w:type="dxa"/>
            <w:tcBorders>
              <w:top w:val="single" w:sz="4" w:space="0" w:color="181717"/>
              <w:left w:val="nil"/>
              <w:bottom w:val="nil"/>
              <w:right w:val="nil"/>
            </w:tcBorders>
          </w:tcPr>
          <w:p w14:paraId="4F83DFE9"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8.50 (2.30)</w:t>
            </w:r>
          </w:p>
        </w:tc>
        <w:tc>
          <w:tcPr>
            <w:tcW w:w="1764" w:type="dxa"/>
            <w:tcBorders>
              <w:top w:val="single" w:sz="4" w:space="0" w:color="181717"/>
              <w:left w:val="nil"/>
              <w:bottom w:val="nil"/>
              <w:right w:val="nil"/>
            </w:tcBorders>
          </w:tcPr>
          <w:p w14:paraId="1131CC22" w14:textId="77777777" w:rsidR="009E1091" w:rsidRPr="009E1091" w:rsidRDefault="009E1091" w:rsidP="009E1091">
            <w:pPr>
              <w:spacing w:line="276" w:lineRule="auto"/>
              <w:ind w:left="216"/>
              <w:rPr>
                <w:rFonts w:ascii="Times New Roman" w:hAnsi="Times New Roman" w:cs="Times New Roman"/>
                <w:sz w:val="24"/>
                <w:szCs w:val="24"/>
              </w:rPr>
            </w:pPr>
            <w:r w:rsidRPr="009E1091">
              <w:rPr>
                <w:rFonts w:ascii="Times New Roman" w:eastAsia="Gill Sans MT" w:hAnsi="Times New Roman" w:cs="Times New Roman"/>
                <w:b/>
                <w:sz w:val="24"/>
                <w:szCs w:val="24"/>
              </w:rPr>
              <w:t>5.44 (2.40)</w:t>
            </w:r>
          </w:p>
        </w:tc>
        <w:tc>
          <w:tcPr>
            <w:tcW w:w="710" w:type="dxa"/>
            <w:tcBorders>
              <w:top w:val="single" w:sz="4" w:space="0" w:color="181717"/>
              <w:left w:val="nil"/>
              <w:bottom w:val="nil"/>
              <w:right w:val="nil"/>
            </w:tcBorders>
          </w:tcPr>
          <w:p w14:paraId="3E70E9B3" w14:textId="77777777" w:rsidR="009E1091" w:rsidRPr="009E1091" w:rsidRDefault="009E1091" w:rsidP="009E1091">
            <w:pPr>
              <w:spacing w:line="276" w:lineRule="auto"/>
              <w:ind w:left="53"/>
              <w:rPr>
                <w:rFonts w:ascii="Times New Roman" w:hAnsi="Times New Roman" w:cs="Times New Roman"/>
                <w:sz w:val="24"/>
                <w:szCs w:val="24"/>
              </w:rPr>
            </w:pPr>
            <w:r w:rsidRPr="009E1091">
              <w:rPr>
                <w:rFonts w:ascii="Times New Roman" w:eastAsia="Gill Sans MT" w:hAnsi="Times New Roman" w:cs="Times New Roman"/>
                <w:b/>
                <w:sz w:val="24"/>
                <w:szCs w:val="24"/>
              </w:rPr>
              <w:t>0.94</w:t>
            </w:r>
          </w:p>
        </w:tc>
        <w:tc>
          <w:tcPr>
            <w:tcW w:w="873" w:type="dxa"/>
            <w:tcBorders>
              <w:top w:val="single" w:sz="4" w:space="0" w:color="181717"/>
              <w:left w:val="nil"/>
              <w:bottom w:val="nil"/>
              <w:right w:val="nil"/>
            </w:tcBorders>
          </w:tcPr>
          <w:p w14:paraId="0CC25E75"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.0010**</w:t>
            </w:r>
          </w:p>
        </w:tc>
      </w:tr>
      <w:tr w:rsidR="009E1091" w:rsidRPr="009E1091" w14:paraId="1951D33F" w14:textId="77777777" w:rsidTr="009E1091">
        <w:trPr>
          <w:trHeight w:val="293"/>
        </w:trPr>
        <w:tc>
          <w:tcPr>
            <w:tcW w:w="1223" w:type="dxa"/>
            <w:tcBorders>
              <w:top w:val="nil"/>
              <w:left w:val="nil"/>
              <w:bottom w:val="single" w:sz="4" w:space="0" w:color="181717"/>
              <w:right w:val="nil"/>
            </w:tcBorders>
          </w:tcPr>
          <w:p w14:paraId="19AF37D0" w14:textId="77777777" w:rsidR="009E1091" w:rsidRPr="009E1091" w:rsidRDefault="009E1091" w:rsidP="009E1091">
            <w:pPr>
              <w:spacing w:line="276" w:lineRule="auto"/>
              <w:ind w:left="5"/>
              <w:rPr>
                <w:rFonts w:ascii="Times New Roman" w:hAnsi="Times New Roman" w:cs="Times New Roman"/>
                <w:sz w:val="24"/>
                <w:szCs w:val="24"/>
              </w:rPr>
            </w:pPr>
            <w:r w:rsidRPr="009E1091">
              <w:rPr>
                <w:rFonts w:ascii="Times New Roman" w:eastAsia="Gill Sans MT" w:hAnsi="Times New Roman" w:cs="Times New Roman"/>
                <w:b/>
                <w:sz w:val="24"/>
                <w:szCs w:val="24"/>
              </w:rPr>
              <w:t>Anxiety</w:t>
            </w:r>
          </w:p>
        </w:tc>
        <w:tc>
          <w:tcPr>
            <w:tcW w:w="983" w:type="dxa"/>
            <w:tcBorders>
              <w:top w:val="nil"/>
              <w:left w:val="nil"/>
              <w:bottom w:val="single" w:sz="4" w:space="0" w:color="181717"/>
              <w:right w:val="nil"/>
            </w:tcBorders>
          </w:tcPr>
          <w:p w14:paraId="71FCE700" w14:textId="77777777" w:rsidR="009E1091" w:rsidRPr="009E1091" w:rsidRDefault="009E1091" w:rsidP="009E1091">
            <w:pPr>
              <w:spacing w:line="276" w:lineRule="auto"/>
              <w:ind w:left="41"/>
              <w:rPr>
                <w:rFonts w:ascii="Times New Roman" w:hAnsi="Times New Roman" w:cs="Times New Roman"/>
                <w:sz w:val="24"/>
                <w:szCs w:val="24"/>
              </w:rPr>
            </w:pPr>
            <w:r w:rsidRPr="009E1091">
              <w:rPr>
                <w:rFonts w:ascii="Times New Roman" w:eastAsia="Gill Sans MT" w:hAnsi="Times New Roman" w:cs="Times New Roman"/>
                <w:b/>
                <w:sz w:val="24"/>
                <w:szCs w:val="24"/>
              </w:rPr>
              <w:t>GAD-7</w:t>
            </w:r>
          </w:p>
        </w:tc>
        <w:tc>
          <w:tcPr>
            <w:tcW w:w="1040" w:type="dxa"/>
            <w:tcBorders>
              <w:top w:val="nil"/>
              <w:left w:val="nil"/>
              <w:bottom w:val="single" w:sz="4" w:space="0" w:color="181717"/>
              <w:right w:val="nil"/>
            </w:tcBorders>
          </w:tcPr>
          <w:p w14:paraId="0E36CCEF" w14:textId="77777777" w:rsidR="009E1091" w:rsidRPr="009E1091" w:rsidRDefault="009E1091" w:rsidP="009E1091">
            <w:pPr>
              <w:spacing w:line="276" w:lineRule="auto"/>
              <w:ind w:left="45"/>
              <w:rPr>
                <w:rFonts w:ascii="Times New Roman" w:hAnsi="Times New Roman" w:cs="Times New Roman"/>
                <w:sz w:val="24"/>
                <w:szCs w:val="24"/>
              </w:rPr>
            </w:pPr>
            <w:r w:rsidRPr="009E1091">
              <w:rPr>
                <w:rFonts w:ascii="Times New Roman" w:eastAsia="Gill Sans MT" w:hAnsi="Times New Roman" w:cs="Times New Roman"/>
                <w:b/>
                <w:sz w:val="24"/>
                <w:szCs w:val="24"/>
              </w:rPr>
              <w:t>2.9 (1.58)</w:t>
            </w:r>
          </w:p>
        </w:tc>
        <w:tc>
          <w:tcPr>
            <w:tcW w:w="1764" w:type="dxa"/>
            <w:tcBorders>
              <w:top w:val="nil"/>
              <w:left w:val="nil"/>
              <w:bottom w:val="single" w:sz="4" w:space="0" w:color="181717"/>
              <w:right w:val="nil"/>
            </w:tcBorders>
          </w:tcPr>
          <w:p w14:paraId="6760AFE2" w14:textId="77777777" w:rsidR="009E1091" w:rsidRPr="009E1091" w:rsidRDefault="009E1091" w:rsidP="009E1091">
            <w:pPr>
              <w:spacing w:line="276" w:lineRule="auto"/>
              <w:ind w:left="216"/>
              <w:rPr>
                <w:rFonts w:ascii="Times New Roman" w:hAnsi="Times New Roman" w:cs="Times New Roman"/>
                <w:sz w:val="24"/>
                <w:szCs w:val="24"/>
              </w:rPr>
            </w:pPr>
            <w:r w:rsidRPr="009E1091">
              <w:rPr>
                <w:rFonts w:ascii="Times New Roman" w:eastAsia="Gill Sans MT" w:hAnsi="Times New Roman" w:cs="Times New Roman"/>
                <w:b/>
                <w:sz w:val="24"/>
                <w:szCs w:val="24"/>
              </w:rPr>
              <w:t>2.75 (1.83)</w:t>
            </w:r>
          </w:p>
        </w:tc>
        <w:tc>
          <w:tcPr>
            <w:tcW w:w="710" w:type="dxa"/>
            <w:tcBorders>
              <w:top w:val="nil"/>
              <w:left w:val="nil"/>
              <w:bottom w:val="single" w:sz="4" w:space="0" w:color="181717"/>
              <w:right w:val="nil"/>
            </w:tcBorders>
          </w:tcPr>
          <w:p w14:paraId="034860C0" w14:textId="77777777" w:rsidR="009E1091" w:rsidRPr="009E1091" w:rsidRDefault="009E1091" w:rsidP="009E1091">
            <w:pPr>
              <w:spacing w:line="276" w:lineRule="auto"/>
              <w:ind w:left="53"/>
              <w:rPr>
                <w:rFonts w:ascii="Times New Roman" w:hAnsi="Times New Roman" w:cs="Times New Roman"/>
                <w:sz w:val="24"/>
                <w:szCs w:val="24"/>
              </w:rPr>
            </w:pPr>
            <w:r w:rsidRPr="009E1091">
              <w:rPr>
                <w:rFonts w:ascii="Times New Roman" w:eastAsia="Gill Sans MT" w:hAnsi="Times New Roman" w:cs="Times New Roman"/>
                <w:b/>
                <w:sz w:val="24"/>
                <w:szCs w:val="24"/>
              </w:rPr>
              <w:t>0.06</w:t>
            </w:r>
          </w:p>
        </w:tc>
        <w:tc>
          <w:tcPr>
            <w:tcW w:w="697" w:type="dxa"/>
            <w:tcBorders>
              <w:top w:val="nil"/>
              <w:left w:val="nil"/>
              <w:bottom w:val="single" w:sz="4" w:space="0" w:color="181717"/>
              <w:right w:val="nil"/>
            </w:tcBorders>
          </w:tcPr>
          <w:p w14:paraId="0AB44B98"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.8,008</w:t>
            </w:r>
          </w:p>
        </w:tc>
        <w:tc>
          <w:tcPr>
            <w:tcW w:w="1040" w:type="dxa"/>
            <w:tcBorders>
              <w:top w:val="nil"/>
              <w:left w:val="nil"/>
              <w:bottom w:val="single" w:sz="4" w:space="0" w:color="181717"/>
              <w:right w:val="nil"/>
            </w:tcBorders>
          </w:tcPr>
          <w:p w14:paraId="41C4AF48"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7.73 (2.19)</w:t>
            </w:r>
          </w:p>
        </w:tc>
        <w:tc>
          <w:tcPr>
            <w:tcW w:w="1764" w:type="dxa"/>
            <w:tcBorders>
              <w:top w:val="nil"/>
              <w:left w:val="nil"/>
              <w:bottom w:val="single" w:sz="4" w:space="0" w:color="181717"/>
              <w:right w:val="nil"/>
            </w:tcBorders>
          </w:tcPr>
          <w:p w14:paraId="31853C4F" w14:textId="77777777" w:rsidR="009E1091" w:rsidRPr="009E1091" w:rsidRDefault="009E1091" w:rsidP="009E1091">
            <w:pPr>
              <w:spacing w:line="276" w:lineRule="auto"/>
              <w:ind w:left="216"/>
              <w:rPr>
                <w:rFonts w:ascii="Times New Roman" w:hAnsi="Times New Roman" w:cs="Times New Roman"/>
                <w:sz w:val="24"/>
                <w:szCs w:val="24"/>
              </w:rPr>
            </w:pPr>
            <w:r w:rsidRPr="009E1091">
              <w:rPr>
                <w:rFonts w:ascii="Times New Roman" w:eastAsia="Gill Sans MT" w:hAnsi="Times New Roman" w:cs="Times New Roman"/>
                <w:b/>
                <w:sz w:val="24"/>
                <w:szCs w:val="24"/>
              </w:rPr>
              <w:t>5.18 (2.89)</w:t>
            </w:r>
          </w:p>
        </w:tc>
        <w:tc>
          <w:tcPr>
            <w:tcW w:w="710" w:type="dxa"/>
            <w:tcBorders>
              <w:top w:val="nil"/>
              <w:left w:val="nil"/>
              <w:bottom w:val="single" w:sz="4" w:space="0" w:color="181717"/>
              <w:right w:val="nil"/>
            </w:tcBorders>
          </w:tcPr>
          <w:p w14:paraId="5F67611D" w14:textId="77777777" w:rsidR="009E1091" w:rsidRPr="009E1091" w:rsidRDefault="009E1091" w:rsidP="009E1091">
            <w:pPr>
              <w:spacing w:line="276" w:lineRule="auto"/>
              <w:ind w:left="53"/>
              <w:rPr>
                <w:rFonts w:ascii="Times New Roman" w:hAnsi="Times New Roman" w:cs="Times New Roman"/>
                <w:sz w:val="24"/>
                <w:szCs w:val="24"/>
              </w:rPr>
            </w:pPr>
            <w:r w:rsidRPr="009E1091">
              <w:rPr>
                <w:rFonts w:ascii="Times New Roman" w:eastAsia="Gill Sans MT" w:hAnsi="Times New Roman" w:cs="Times New Roman"/>
                <w:b/>
                <w:sz w:val="24"/>
                <w:szCs w:val="24"/>
              </w:rPr>
              <w:t>1.15</w:t>
            </w:r>
          </w:p>
        </w:tc>
        <w:tc>
          <w:tcPr>
            <w:tcW w:w="873" w:type="dxa"/>
            <w:tcBorders>
              <w:top w:val="nil"/>
              <w:left w:val="nil"/>
              <w:bottom w:val="single" w:sz="4" w:space="0" w:color="181717"/>
              <w:right w:val="nil"/>
            </w:tcBorders>
          </w:tcPr>
          <w:p w14:paraId="1C057B24" w14:textId="77777777" w:rsidR="009E1091" w:rsidRPr="009E1091" w:rsidRDefault="009E1091" w:rsidP="009E1091">
            <w:pPr>
              <w:spacing w:line="276" w:lineRule="auto"/>
              <w:rPr>
                <w:rFonts w:ascii="Times New Roman" w:hAnsi="Times New Roman" w:cs="Times New Roman"/>
                <w:sz w:val="24"/>
                <w:szCs w:val="24"/>
              </w:rPr>
            </w:pPr>
            <w:r w:rsidRPr="009E1091">
              <w:rPr>
                <w:rFonts w:ascii="Times New Roman" w:eastAsia="Gill Sans MT" w:hAnsi="Times New Roman" w:cs="Times New Roman"/>
                <w:b/>
                <w:sz w:val="24"/>
                <w:szCs w:val="24"/>
              </w:rPr>
              <w:t>.0033**</w:t>
            </w:r>
          </w:p>
        </w:tc>
      </w:tr>
    </w:tbl>
    <w:p w14:paraId="7321D015" w14:textId="77777777" w:rsidR="00642C59" w:rsidRDefault="009E1091" w:rsidP="009E1091">
      <w:pPr>
        <w:spacing w:line="480" w:lineRule="auto"/>
        <w:contextualSpacing/>
        <w:rPr>
          <w:rFonts w:ascii="Times New Roman" w:hAnsi="Times New Roman" w:cs="Times New Roman"/>
          <w:b/>
          <w:sz w:val="24"/>
          <w:szCs w:val="24"/>
        </w:rPr>
      </w:pPr>
      <w:r w:rsidRPr="009E1091">
        <w:rPr>
          <w:rFonts w:ascii="Times New Roman" w:hAnsi="Times New Roman" w:cs="Times New Roman"/>
          <w:b/>
          <w:sz w:val="24"/>
          <w:szCs w:val="24"/>
        </w:rPr>
        <w:t>Note. PHQ-9 = Patient Health Questionnaire–9; GAD-7 = Generalized Anxiety Disorder–7.</w:t>
      </w:r>
    </w:p>
    <w:p w14:paraId="7338984F" w14:textId="77777777" w:rsidR="00691076" w:rsidRDefault="00691076" w:rsidP="009E1091">
      <w:pPr>
        <w:spacing w:line="480" w:lineRule="auto"/>
        <w:contextualSpacing/>
        <w:rPr>
          <w:rFonts w:ascii="Times New Roman" w:hAnsi="Times New Roman" w:cs="Times New Roman"/>
          <w:b/>
          <w:sz w:val="24"/>
          <w:szCs w:val="24"/>
        </w:rPr>
      </w:pPr>
    </w:p>
    <w:p w14:paraId="5D37F114" w14:textId="77777777" w:rsidR="00691076" w:rsidRDefault="00691076" w:rsidP="009E109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Summary of Limitation</w:t>
      </w:r>
    </w:p>
    <w:p w14:paraId="46287923" w14:textId="77777777" w:rsidR="009E1091" w:rsidRDefault="00691076" w:rsidP="0069107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691076">
        <w:rPr>
          <w:rFonts w:ascii="Times New Roman" w:hAnsi="Times New Roman" w:cs="Times New Roman"/>
          <w:sz w:val="24"/>
          <w:szCs w:val="24"/>
        </w:rPr>
        <w:t xml:space="preserve">You can collect different illustrations from this survey, but with different limitations. Our small example, a plausibility research agent, is supposed to deal with the discovery first. Due to the length of the review, it was not possible to determine if the </w:t>
      </w:r>
      <w:r w:rsidR="0031675D">
        <w:rPr>
          <w:rFonts w:ascii="Times New Roman" w:hAnsi="Times New Roman" w:cs="Times New Roman"/>
          <w:sz w:val="24"/>
          <w:szCs w:val="24"/>
        </w:rPr>
        <w:t>students maintained the new skills acquired and demonstrated in the weekly session</w:t>
      </w:r>
      <w:r w:rsidRPr="00691076">
        <w:rPr>
          <w:rFonts w:ascii="Times New Roman" w:hAnsi="Times New Roman" w:cs="Times New Roman"/>
          <w:sz w:val="24"/>
          <w:szCs w:val="24"/>
        </w:rPr>
        <w:t xml:space="preserve">s after the program was completed. PHQ9 in our </w:t>
      </w:r>
      <w:r w:rsidRPr="00691076">
        <w:rPr>
          <w:rFonts w:ascii="Times New Roman" w:hAnsi="Times New Roman" w:cs="Times New Roman"/>
          <w:sz w:val="24"/>
          <w:szCs w:val="24"/>
        </w:rPr>
        <w:lastRenderedPageBreak/>
        <w:t>example was low, unwavering quality (.59), despite the high reliability recently published in the adult case in L</w:t>
      </w:r>
      <w:r>
        <w:rPr>
          <w:rFonts w:ascii="Times New Roman" w:hAnsi="Times New Roman" w:cs="Times New Roman"/>
          <w:sz w:val="24"/>
          <w:szCs w:val="24"/>
        </w:rPr>
        <w:t>ebanon</w:t>
      </w:r>
      <w:r w:rsidRPr="00691076">
        <w:rPr>
          <w:rFonts w:ascii="Times New Roman" w:hAnsi="Times New Roman" w:cs="Times New Roman"/>
          <w:sz w:val="24"/>
          <w:szCs w:val="24"/>
        </w:rPr>
        <w:t xml:space="preserve">. This discrepancy may be due to use in high school tests in Syria, poor proficiency, or the subtleties of Arabic spoken and written. Information contrasts may be due to </w:t>
      </w:r>
      <w:r w:rsidR="0031675D">
        <w:rPr>
          <w:rFonts w:ascii="Times New Roman" w:hAnsi="Times New Roman" w:cs="Times New Roman"/>
          <w:sz w:val="24"/>
          <w:szCs w:val="24"/>
        </w:rPr>
        <w:t xml:space="preserve">the </w:t>
      </w:r>
      <w:r w:rsidRPr="00691076">
        <w:rPr>
          <w:rFonts w:ascii="Times New Roman" w:hAnsi="Times New Roman" w:cs="Times New Roman"/>
          <w:sz w:val="24"/>
          <w:szCs w:val="24"/>
        </w:rPr>
        <w:t xml:space="preserve">accumulation of contrasts or deficiencies in psychometric measurements and require additional comparative and confirmatory primary studies. In this ability, findings comparable to the misery from this review should be carefully deciphered. Some young people said they did not experience the conflict in Syria because many young people came to Lebanon shortly after the conflict began. Still, most teens suffer from the stressors of traveling </w:t>
      </w:r>
      <w:r w:rsidR="0031675D">
        <w:rPr>
          <w:rFonts w:ascii="Times New Roman" w:hAnsi="Times New Roman" w:cs="Times New Roman"/>
          <w:sz w:val="24"/>
          <w:szCs w:val="24"/>
        </w:rPr>
        <w:t>daily</w:t>
      </w:r>
      <w:r w:rsidRPr="00691076">
        <w:rPr>
          <w:rFonts w:ascii="Times New Roman" w:hAnsi="Times New Roman" w:cs="Times New Roman"/>
          <w:sz w:val="24"/>
          <w:szCs w:val="24"/>
        </w:rPr>
        <w:t>, including needs, lack of necessities and controls, segregation, family loss, and vulner</w:t>
      </w:r>
      <w:r>
        <w:rPr>
          <w:rFonts w:ascii="Times New Roman" w:hAnsi="Times New Roman" w:cs="Times New Roman"/>
          <w:sz w:val="24"/>
          <w:szCs w:val="24"/>
        </w:rPr>
        <w:t>abilities to what's to come.</w:t>
      </w:r>
    </w:p>
    <w:p w14:paraId="19BC0AA2" w14:textId="77777777" w:rsidR="00691076" w:rsidRDefault="00691076" w:rsidP="00691076">
      <w:pPr>
        <w:spacing w:line="480" w:lineRule="auto"/>
        <w:contextualSpacing/>
        <w:rPr>
          <w:rFonts w:ascii="Times New Roman" w:hAnsi="Times New Roman" w:cs="Times New Roman"/>
          <w:b/>
          <w:sz w:val="24"/>
          <w:szCs w:val="24"/>
        </w:rPr>
      </w:pPr>
      <w:r w:rsidRPr="00691076">
        <w:rPr>
          <w:rFonts w:ascii="Times New Roman" w:hAnsi="Times New Roman" w:cs="Times New Roman"/>
          <w:b/>
          <w:sz w:val="24"/>
          <w:szCs w:val="24"/>
        </w:rPr>
        <w:t>Summary of strengths</w:t>
      </w:r>
    </w:p>
    <w:p w14:paraId="5DF0B74D" w14:textId="77777777" w:rsidR="00691076" w:rsidRDefault="00691076" w:rsidP="00691076">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Pr="00691076">
        <w:rPr>
          <w:rFonts w:ascii="Times New Roman" w:hAnsi="Times New Roman" w:cs="Times New Roman"/>
          <w:sz w:val="24"/>
          <w:szCs w:val="24"/>
        </w:rPr>
        <w:t>The strengths of this study lie in its curiosity and evidence-based response to an incredibly defenseless and resource-limited population. The session was verbally deciphered according to the manual</w:t>
      </w:r>
      <w:r w:rsidR="0031675D">
        <w:rPr>
          <w:rFonts w:ascii="Times New Roman" w:hAnsi="Times New Roman" w:cs="Times New Roman"/>
          <w:sz w:val="24"/>
          <w:szCs w:val="24"/>
        </w:rPr>
        <w:t>. Still, i</w:t>
      </w:r>
      <w:r w:rsidRPr="00691076">
        <w:rPr>
          <w:rFonts w:ascii="Times New Roman" w:hAnsi="Times New Roman" w:cs="Times New Roman"/>
          <w:sz w:val="24"/>
          <w:szCs w:val="24"/>
        </w:rPr>
        <w:t xml:space="preserve">t was not officially interpreted because what is conveyed in Arabic is not the same as written Arabic, so the review group is socially considerate of conducting the session. I did. Given the overall reduction in depression and discomfort and </w:t>
      </w:r>
      <w:r w:rsidR="0031675D">
        <w:rPr>
          <w:rFonts w:ascii="Times New Roman" w:hAnsi="Times New Roman" w:cs="Times New Roman"/>
          <w:sz w:val="24"/>
          <w:szCs w:val="24"/>
        </w:rPr>
        <w:t>increased</w:t>
      </w:r>
      <w:r w:rsidRPr="00691076">
        <w:rPr>
          <w:rFonts w:ascii="Times New Roman" w:hAnsi="Times New Roman" w:cs="Times New Roman"/>
          <w:sz w:val="24"/>
          <w:szCs w:val="24"/>
        </w:rPr>
        <w:t xml:space="preserve"> personal satisfaction, the COPE program is a successful tool for use in Lebanese juvenile evacuees. Running the program was cheap and did not require a variety of staff or resources to run.</w:t>
      </w:r>
    </w:p>
    <w:p w14:paraId="76B4E5A1" w14:textId="77777777" w:rsidR="0031675D" w:rsidRDefault="0031675D" w:rsidP="00691076">
      <w:pPr>
        <w:spacing w:line="480" w:lineRule="auto"/>
        <w:contextualSpacing/>
        <w:rPr>
          <w:rFonts w:ascii="Times New Roman" w:hAnsi="Times New Roman" w:cs="Times New Roman"/>
          <w:b/>
          <w:sz w:val="24"/>
          <w:szCs w:val="24"/>
        </w:rPr>
      </w:pPr>
      <w:r w:rsidRPr="0031675D">
        <w:rPr>
          <w:rFonts w:ascii="Times New Roman" w:hAnsi="Times New Roman" w:cs="Times New Roman"/>
          <w:b/>
          <w:sz w:val="24"/>
          <w:szCs w:val="24"/>
        </w:rPr>
        <w:t>Conclusions &amp; Implications</w:t>
      </w:r>
    </w:p>
    <w:p w14:paraId="14DA3778" w14:textId="77777777" w:rsidR="0031675D" w:rsidRPr="0031675D" w:rsidRDefault="0031675D" w:rsidP="00691076">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1675D">
        <w:rPr>
          <w:rFonts w:ascii="Times New Roman" w:hAnsi="Times New Roman" w:cs="Times New Roman"/>
          <w:sz w:val="24"/>
          <w:szCs w:val="24"/>
        </w:rPr>
        <w:t xml:space="preserve">The results of this review shed light on those in need of </w:t>
      </w:r>
      <w:r>
        <w:rPr>
          <w:rFonts w:ascii="Times New Roman" w:hAnsi="Times New Roman" w:cs="Times New Roman"/>
          <w:sz w:val="24"/>
          <w:szCs w:val="24"/>
        </w:rPr>
        <w:t>essential</w:t>
      </w:r>
      <w:r w:rsidRPr="0031675D">
        <w:rPr>
          <w:rFonts w:ascii="Times New Roman" w:hAnsi="Times New Roman" w:cs="Times New Roman"/>
          <w:sz w:val="24"/>
          <w:szCs w:val="24"/>
        </w:rPr>
        <w:t xml:space="preserve"> and powerful assets, especially for mental health. Our discoveries</w:t>
      </w:r>
      <w:r>
        <w:rPr>
          <w:rFonts w:ascii="Times New Roman" w:hAnsi="Times New Roman" w:cs="Times New Roman"/>
          <w:sz w:val="24"/>
          <w:szCs w:val="24"/>
        </w:rPr>
        <w:t xml:space="preserve"> support past quests and build </w:t>
      </w:r>
      <w:r w:rsidRPr="0031675D">
        <w:rPr>
          <w:rFonts w:ascii="Times New Roman" w:hAnsi="Times New Roman" w:cs="Times New Roman"/>
          <w:sz w:val="24"/>
          <w:szCs w:val="24"/>
        </w:rPr>
        <w:t xml:space="preserve">a source of inspiration. During </w:t>
      </w:r>
      <w:r>
        <w:rPr>
          <w:rFonts w:ascii="Times New Roman" w:hAnsi="Times New Roman" w:cs="Times New Roman"/>
          <w:sz w:val="24"/>
          <w:szCs w:val="24"/>
        </w:rPr>
        <w:t xml:space="preserve">the </w:t>
      </w:r>
      <w:r w:rsidRPr="0031675D">
        <w:rPr>
          <w:rFonts w:ascii="Times New Roman" w:hAnsi="Times New Roman" w:cs="Times New Roman"/>
          <w:sz w:val="24"/>
          <w:szCs w:val="24"/>
        </w:rPr>
        <w:t xml:space="preserve">evacuation, there are tremendous obstacles to well-being. As </w:t>
      </w:r>
      <w:proofErr w:type="gramStart"/>
      <w:r w:rsidRPr="0031675D">
        <w:rPr>
          <w:rFonts w:ascii="Times New Roman" w:hAnsi="Times New Roman" w:cs="Times New Roman"/>
          <w:sz w:val="24"/>
          <w:szCs w:val="24"/>
        </w:rPr>
        <w:t>this gathering progresses</w:t>
      </w:r>
      <w:proofErr w:type="gramEnd"/>
      <w:r w:rsidRPr="0031675D">
        <w:rPr>
          <w:rFonts w:ascii="Times New Roman" w:hAnsi="Times New Roman" w:cs="Times New Roman"/>
          <w:sz w:val="24"/>
          <w:szCs w:val="24"/>
        </w:rPr>
        <w:t xml:space="preserve"> into their new environment and adulthood, further research is urgently </w:t>
      </w:r>
      <w:r w:rsidRPr="0031675D">
        <w:rPr>
          <w:rFonts w:ascii="Times New Roman" w:hAnsi="Times New Roman" w:cs="Times New Roman"/>
          <w:sz w:val="24"/>
          <w:szCs w:val="24"/>
        </w:rPr>
        <w:lastRenderedPageBreak/>
        <w:t>needed in the exiled populations of children and adolescents to understand and promote positive emotional well-being.</w:t>
      </w:r>
    </w:p>
    <w:p w14:paraId="128EB251" w14:textId="77777777" w:rsidR="00B1319A" w:rsidRDefault="00B1319A" w:rsidP="002D3F8C">
      <w:pPr>
        <w:spacing w:line="480" w:lineRule="auto"/>
        <w:contextualSpacing/>
        <w:jc w:val="center"/>
        <w:rPr>
          <w:rFonts w:ascii="Times New Roman" w:hAnsi="Times New Roman" w:cs="Times New Roman"/>
          <w:b/>
          <w:sz w:val="24"/>
          <w:szCs w:val="24"/>
        </w:rPr>
      </w:pPr>
    </w:p>
    <w:p w14:paraId="075B77FD" w14:textId="77777777" w:rsidR="00B1319A" w:rsidRDefault="00B1319A" w:rsidP="002D3F8C">
      <w:pPr>
        <w:spacing w:line="480" w:lineRule="auto"/>
        <w:contextualSpacing/>
        <w:jc w:val="center"/>
        <w:rPr>
          <w:rFonts w:ascii="Times New Roman" w:hAnsi="Times New Roman" w:cs="Times New Roman"/>
          <w:b/>
          <w:sz w:val="24"/>
          <w:szCs w:val="24"/>
        </w:rPr>
      </w:pPr>
    </w:p>
    <w:p w14:paraId="5B16DEFA" w14:textId="77777777" w:rsidR="00B1319A" w:rsidRDefault="00B1319A" w:rsidP="002D3F8C">
      <w:pPr>
        <w:spacing w:line="480" w:lineRule="auto"/>
        <w:contextualSpacing/>
        <w:jc w:val="center"/>
        <w:rPr>
          <w:rFonts w:ascii="Times New Roman" w:hAnsi="Times New Roman" w:cs="Times New Roman"/>
          <w:b/>
          <w:sz w:val="24"/>
          <w:szCs w:val="24"/>
        </w:rPr>
      </w:pPr>
    </w:p>
    <w:p w14:paraId="17751442" w14:textId="77777777" w:rsidR="00B1319A" w:rsidRDefault="00B1319A" w:rsidP="002D3F8C">
      <w:pPr>
        <w:spacing w:line="480" w:lineRule="auto"/>
        <w:contextualSpacing/>
        <w:jc w:val="center"/>
        <w:rPr>
          <w:rFonts w:ascii="Times New Roman" w:hAnsi="Times New Roman" w:cs="Times New Roman"/>
          <w:b/>
          <w:sz w:val="24"/>
          <w:szCs w:val="24"/>
        </w:rPr>
      </w:pPr>
    </w:p>
    <w:p w14:paraId="0196EFFD" w14:textId="77777777" w:rsidR="00691076" w:rsidRDefault="00691076" w:rsidP="002D3F8C">
      <w:pPr>
        <w:spacing w:line="480" w:lineRule="auto"/>
        <w:contextualSpacing/>
        <w:jc w:val="center"/>
        <w:rPr>
          <w:rFonts w:ascii="Times New Roman" w:hAnsi="Times New Roman" w:cs="Times New Roman"/>
          <w:b/>
          <w:sz w:val="24"/>
          <w:szCs w:val="24"/>
        </w:rPr>
      </w:pPr>
    </w:p>
    <w:p w14:paraId="16815F61" w14:textId="77777777" w:rsidR="00691076" w:rsidRDefault="00691076" w:rsidP="002D3F8C">
      <w:pPr>
        <w:spacing w:line="480" w:lineRule="auto"/>
        <w:contextualSpacing/>
        <w:jc w:val="center"/>
        <w:rPr>
          <w:rFonts w:ascii="Times New Roman" w:hAnsi="Times New Roman" w:cs="Times New Roman"/>
          <w:b/>
          <w:sz w:val="24"/>
          <w:szCs w:val="24"/>
        </w:rPr>
      </w:pPr>
    </w:p>
    <w:p w14:paraId="7C34D4FE" w14:textId="77777777" w:rsidR="00691076" w:rsidRDefault="00691076" w:rsidP="002D3F8C">
      <w:pPr>
        <w:spacing w:line="480" w:lineRule="auto"/>
        <w:contextualSpacing/>
        <w:jc w:val="center"/>
        <w:rPr>
          <w:rFonts w:ascii="Times New Roman" w:hAnsi="Times New Roman" w:cs="Times New Roman"/>
          <w:b/>
          <w:sz w:val="24"/>
          <w:szCs w:val="24"/>
        </w:rPr>
      </w:pPr>
    </w:p>
    <w:p w14:paraId="11DC07EE" w14:textId="77777777" w:rsidR="00691076" w:rsidRDefault="00691076" w:rsidP="002D3F8C">
      <w:pPr>
        <w:spacing w:line="480" w:lineRule="auto"/>
        <w:contextualSpacing/>
        <w:jc w:val="center"/>
        <w:rPr>
          <w:rFonts w:ascii="Times New Roman" w:hAnsi="Times New Roman" w:cs="Times New Roman"/>
          <w:b/>
          <w:sz w:val="24"/>
          <w:szCs w:val="24"/>
        </w:rPr>
      </w:pPr>
    </w:p>
    <w:p w14:paraId="4128E3B1" w14:textId="77777777" w:rsidR="00691076" w:rsidRDefault="00691076" w:rsidP="002D3F8C">
      <w:pPr>
        <w:spacing w:line="480" w:lineRule="auto"/>
        <w:contextualSpacing/>
        <w:jc w:val="center"/>
        <w:rPr>
          <w:rFonts w:ascii="Times New Roman" w:hAnsi="Times New Roman" w:cs="Times New Roman"/>
          <w:b/>
          <w:sz w:val="24"/>
          <w:szCs w:val="24"/>
        </w:rPr>
      </w:pPr>
    </w:p>
    <w:p w14:paraId="58B3D9E9" w14:textId="77777777" w:rsidR="00691076" w:rsidRDefault="00691076" w:rsidP="002D3F8C">
      <w:pPr>
        <w:spacing w:line="480" w:lineRule="auto"/>
        <w:contextualSpacing/>
        <w:jc w:val="center"/>
        <w:rPr>
          <w:rFonts w:ascii="Times New Roman" w:hAnsi="Times New Roman" w:cs="Times New Roman"/>
          <w:b/>
          <w:sz w:val="24"/>
          <w:szCs w:val="24"/>
        </w:rPr>
      </w:pPr>
    </w:p>
    <w:p w14:paraId="06BBACF8" w14:textId="77777777" w:rsidR="00691076" w:rsidRDefault="00691076" w:rsidP="002D3F8C">
      <w:pPr>
        <w:spacing w:line="480" w:lineRule="auto"/>
        <w:contextualSpacing/>
        <w:jc w:val="center"/>
        <w:rPr>
          <w:rFonts w:ascii="Times New Roman" w:hAnsi="Times New Roman" w:cs="Times New Roman"/>
          <w:b/>
          <w:sz w:val="24"/>
          <w:szCs w:val="24"/>
        </w:rPr>
      </w:pPr>
    </w:p>
    <w:p w14:paraId="68E75A18" w14:textId="77777777" w:rsidR="00691076" w:rsidRDefault="00691076" w:rsidP="002D3F8C">
      <w:pPr>
        <w:spacing w:line="480" w:lineRule="auto"/>
        <w:contextualSpacing/>
        <w:jc w:val="center"/>
        <w:rPr>
          <w:rFonts w:ascii="Times New Roman" w:hAnsi="Times New Roman" w:cs="Times New Roman"/>
          <w:b/>
          <w:sz w:val="24"/>
          <w:szCs w:val="24"/>
        </w:rPr>
      </w:pPr>
    </w:p>
    <w:p w14:paraId="0E7826CF" w14:textId="77777777" w:rsidR="00691076" w:rsidRDefault="00691076" w:rsidP="002D3F8C">
      <w:pPr>
        <w:spacing w:line="480" w:lineRule="auto"/>
        <w:contextualSpacing/>
        <w:jc w:val="center"/>
        <w:rPr>
          <w:rFonts w:ascii="Times New Roman" w:hAnsi="Times New Roman" w:cs="Times New Roman"/>
          <w:b/>
          <w:sz w:val="24"/>
          <w:szCs w:val="24"/>
        </w:rPr>
      </w:pPr>
    </w:p>
    <w:p w14:paraId="32758FBE" w14:textId="77777777" w:rsidR="0031675D" w:rsidRDefault="0031675D" w:rsidP="002D3F8C">
      <w:pPr>
        <w:spacing w:line="480" w:lineRule="auto"/>
        <w:contextualSpacing/>
        <w:jc w:val="center"/>
        <w:rPr>
          <w:rFonts w:ascii="Times New Roman" w:hAnsi="Times New Roman" w:cs="Times New Roman"/>
          <w:b/>
          <w:sz w:val="24"/>
          <w:szCs w:val="24"/>
        </w:rPr>
      </w:pPr>
    </w:p>
    <w:p w14:paraId="63183CDF" w14:textId="77777777" w:rsidR="0031675D" w:rsidRDefault="0031675D" w:rsidP="002D3F8C">
      <w:pPr>
        <w:spacing w:line="480" w:lineRule="auto"/>
        <w:contextualSpacing/>
        <w:jc w:val="center"/>
        <w:rPr>
          <w:rFonts w:ascii="Times New Roman" w:hAnsi="Times New Roman" w:cs="Times New Roman"/>
          <w:b/>
          <w:sz w:val="24"/>
          <w:szCs w:val="24"/>
        </w:rPr>
      </w:pPr>
    </w:p>
    <w:p w14:paraId="33E4107A" w14:textId="77777777" w:rsidR="0031675D" w:rsidRDefault="0031675D" w:rsidP="002D3F8C">
      <w:pPr>
        <w:spacing w:line="480" w:lineRule="auto"/>
        <w:contextualSpacing/>
        <w:jc w:val="center"/>
        <w:rPr>
          <w:rFonts w:ascii="Times New Roman" w:hAnsi="Times New Roman" w:cs="Times New Roman"/>
          <w:b/>
          <w:sz w:val="24"/>
          <w:szCs w:val="24"/>
        </w:rPr>
      </w:pPr>
    </w:p>
    <w:p w14:paraId="4F58ED83" w14:textId="77777777" w:rsidR="0031675D" w:rsidRDefault="0031675D" w:rsidP="002D3F8C">
      <w:pPr>
        <w:spacing w:line="480" w:lineRule="auto"/>
        <w:contextualSpacing/>
        <w:jc w:val="center"/>
        <w:rPr>
          <w:rFonts w:ascii="Times New Roman" w:hAnsi="Times New Roman" w:cs="Times New Roman"/>
          <w:b/>
          <w:sz w:val="24"/>
          <w:szCs w:val="24"/>
        </w:rPr>
      </w:pPr>
    </w:p>
    <w:p w14:paraId="219CA896" w14:textId="77777777" w:rsidR="0031675D" w:rsidRDefault="0031675D" w:rsidP="002D3F8C">
      <w:pPr>
        <w:spacing w:line="480" w:lineRule="auto"/>
        <w:contextualSpacing/>
        <w:jc w:val="center"/>
        <w:rPr>
          <w:rFonts w:ascii="Times New Roman" w:hAnsi="Times New Roman" w:cs="Times New Roman"/>
          <w:b/>
          <w:sz w:val="24"/>
          <w:szCs w:val="24"/>
        </w:rPr>
      </w:pPr>
    </w:p>
    <w:p w14:paraId="11FC4ED9" w14:textId="77777777" w:rsidR="0031675D" w:rsidRDefault="0031675D" w:rsidP="002D3F8C">
      <w:pPr>
        <w:spacing w:line="480" w:lineRule="auto"/>
        <w:contextualSpacing/>
        <w:jc w:val="center"/>
        <w:rPr>
          <w:rFonts w:ascii="Times New Roman" w:hAnsi="Times New Roman" w:cs="Times New Roman"/>
          <w:b/>
          <w:sz w:val="24"/>
          <w:szCs w:val="24"/>
        </w:rPr>
      </w:pPr>
    </w:p>
    <w:p w14:paraId="176991D5" w14:textId="77777777" w:rsidR="0031675D" w:rsidRDefault="0031675D" w:rsidP="002D3F8C">
      <w:pPr>
        <w:spacing w:line="480" w:lineRule="auto"/>
        <w:contextualSpacing/>
        <w:jc w:val="center"/>
        <w:rPr>
          <w:rFonts w:ascii="Times New Roman" w:hAnsi="Times New Roman" w:cs="Times New Roman"/>
          <w:b/>
          <w:sz w:val="24"/>
          <w:szCs w:val="24"/>
        </w:rPr>
      </w:pPr>
    </w:p>
    <w:p w14:paraId="480C584B" w14:textId="77777777" w:rsidR="0031675D" w:rsidRDefault="0031675D" w:rsidP="002D3F8C">
      <w:pPr>
        <w:spacing w:line="480" w:lineRule="auto"/>
        <w:contextualSpacing/>
        <w:jc w:val="center"/>
        <w:rPr>
          <w:rFonts w:ascii="Times New Roman" w:hAnsi="Times New Roman" w:cs="Times New Roman"/>
          <w:b/>
          <w:sz w:val="24"/>
          <w:szCs w:val="24"/>
        </w:rPr>
      </w:pPr>
    </w:p>
    <w:p w14:paraId="1CA40CC4" w14:textId="77777777" w:rsidR="000D43A2" w:rsidRDefault="000D43A2" w:rsidP="002D3F8C">
      <w:pPr>
        <w:spacing w:line="480" w:lineRule="auto"/>
        <w:contextualSpacing/>
        <w:jc w:val="center"/>
        <w:rPr>
          <w:rFonts w:ascii="Times New Roman" w:hAnsi="Times New Roman" w:cs="Times New Roman"/>
          <w:b/>
          <w:sz w:val="24"/>
          <w:szCs w:val="24"/>
        </w:rPr>
      </w:pPr>
      <w:r w:rsidRPr="009E1091">
        <w:rPr>
          <w:rFonts w:ascii="Times New Roman" w:hAnsi="Times New Roman" w:cs="Times New Roman"/>
          <w:b/>
          <w:sz w:val="24"/>
          <w:szCs w:val="24"/>
        </w:rPr>
        <w:lastRenderedPageBreak/>
        <w:t>References</w:t>
      </w:r>
    </w:p>
    <w:p w14:paraId="5C8A74AC" w14:textId="77777777" w:rsidR="009E1091" w:rsidRDefault="009E1091" w:rsidP="00B1319A">
      <w:pPr>
        <w:spacing w:line="480" w:lineRule="auto"/>
        <w:ind w:left="720" w:hanging="720"/>
        <w:contextualSpacing/>
        <w:rPr>
          <w:rFonts w:ascii="Times New Roman" w:hAnsi="Times New Roman" w:cs="Times New Roman"/>
          <w:sz w:val="24"/>
          <w:szCs w:val="24"/>
        </w:rPr>
      </w:pPr>
      <w:r w:rsidRPr="009E1091">
        <w:rPr>
          <w:rFonts w:ascii="Times New Roman" w:hAnsi="Times New Roman" w:cs="Times New Roman"/>
          <w:sz w:val="24"/>
          <w:szCs w:val="24"/>
        </w:rPr>
        <w:t>American Psychological Association. (2020). Publication Manual of the American Psychological         Association (7th ed.). American Psychological Association.</w:t>
      </w:r>
    </w:p>
    <w:p w14:paraId="46AAD089" w14:textId="77777777" w:rsidR="00B1319A" w:rsidRDefault="00B1319A" w:rsidP="00B1319A">
      <w:pPr>
        <w:spacing w:line="480" w:lineRule="auto"/>
        <w:ind w:left="720" w:hanging="720"/>
        <w:contextualSpacing/>
        <w:rPr>
          <w:rFonts w:ascii="Times New Roman" w:hAnsi="Times New Roman" w:cs="Times New Roman"/>
          <w:sz w:val="24"/>
          <w:szCs w:val="24"/>
        </w:rPr>
      </w:pPr>
      <w:r w:rsidRPr="00B1319A">
        <w:rPr>
          <w:rFonts w:ascii="Times New Roman" w:hAnsi="Times New Roman" w:cs="Times New Roman"/>
          <w:sz w:val="24"/>
          <w:szCs w:val="24"/>
        </w:rPr>
        <w:t xml:space="preserve">Doumit, R., </w:t>
      </w:r>
      <w:proofErr w:type="spellStart"/>
      <w:r w:rsidRPr="00B1319A">
        <w:rPr>
          <w:rFonts w:ascii="Times New Roman" w:hAnsi="Times New Roman" w:cs="Times New Roman"/>
          <w:sz w:val="24"/>
          <w:szCs w:val="24"/>
        </w:rPr>
        <w:t>Kazandjian</w:t>
      </w:r>
      <w:proofErr w:type="spellEnd"/>
      <w:r w:rsidRPr="00B1319A">
        <w:rPr>
          <w:rFonts w:ascii="Times New Roman" w:hAnsi="Times New Roman" w:cs="Times New Roman"/>
          <w:sz w:val="24"/>
          <w:szCs w:val="24"/>
        </w:rPr>
        <w:t xml:space="preserve">, C., &amp; </w:t>
      </w:r>
      <w:proofErr w:type="spellStart"/>
      <w:r w:rsidRPr="00B1319A">
        <w:rPr>
          <w:rFonts w:ascii="Times New Roman" w:hAnsi="Times New Roman" w:cs="Times New Roman"/>
          <w:sz w:val="24"/>
          <w:szCs w:val="24"/>
        </w:rPr>
        <w:t>Militello</w:t>
      </w:r>
      <w:proofErr w:type="spellEnd"/>
      <w:r w:rsidRPr="00B1319A">
        <w:rPr>
          <w:rFonts w:ascii="Times New Roman" w:hAnsi="Times New Roman" w:cs="Times New Roman"/>
          <w:sz w:val="24"/>
          <w:szCs w:val="24"/>
        </w:rPr>
        <w:t>, L. K. (2020). COPE for adolescent Syrian refugees in Lebanon: A brief cognitive</w:t>
      </w:r>
      <w:r>
        <w:rPr>
          <w:rFonts w:ascii="Times New Roman" w:hAnsi="Times New Roman" w:cs="Times New Roman"/>
          <w:sz w:val="24"/>
          <w:szCs w:val="24"/>
        </w:rPr>
        <w:t>-</w:t>
      </w:r>
      <w:r w:rsidRPr="00B1319A">
        <w:rPr>
          <w:rFonts w:ascii="Times New Roman" w:hAnsi="Times New Roman" w:cs="Times New Roman"/>
          <w:sz w:val="24"/>
          <w:szCs w:val="24"/>
        </w:rPr>
        <w:t>behavioral skill-building intervention to improve quality of life and promote positive mental health. Clinical nursing research, 29(4), 226-234.</w:t>
      </w:r>
    </w:p>
    <w:p w14:paraId="220F00BF" w14:textId="77777777" w:rsidR="00B1319A" w:rsidRPr="009E1091" w:rsidRDefault="00B1319A" w:rsidP="00B1319A">
      <w:pPr>
        <w:spacing w:line="480" w:lineRule="auto"/>
        <w:ind w:left="720" w:hanging="720"/>
        <w:contextualSpacing/>
        <w:rPr>
          <w:rFonts w:ascii="Times New Roman" w:hAnsi="Times New Roman" w:cs="Times New Roman"/>
          <w:sz w:val="24"/>
          <w:szCs w:val="24"/>
        </w:rPr>
      </w:pPr>
      <w:r w:rsidRPr="00B1319A">
        <w:rPr>
          <w:rFonts w:ascii="Times New Roman" w:hAnsi="Times New Roman" w:cs="Times New Roman"/>
          <w:sz w:val="24"/>
          <w:szCs w:val="24"/>
        </w:rPr>
        <w:t xml:space="preserve">Doumit, R., </w:t>
      </w:r>
      <w:proofErr w:type="spellStart"/>
      <w:r w:rsidRPr="00B1319A">
        <w:rPr>
          <w:rFonts w:ascii="Times New Roman" w:hAnsi="Times New Roman" w:cs="Times New Roman"/>
          <w:sz w:val="24"/>
          <w:szCs w:val="24"/>
        </w:rPr>
        <w:t>Kazandjian</w:t>
      </w:r>
      <w:proofErr w:type="spellEnd"/>
      <w:r w:rsidRPr="00B1319A">
        <w:rPr>
          <w:rFonts w:ascii="Times New Roman" w:hAnsi="Times New Roman" w:cs="Times New Roman"/>
          <w:sz w:val="24"/>
          <w:szCs w:val="24"/>
        </w:rPr>
        <w:t xml:space="preserve">, C., &amp; </w:t>
      </w:r>
      <w:proofErr w:type="spellStart"/>
      <w:r w:rsidRPr="00B1319A">
        <w:rPr>
          <w:rFonts w:ascii="Times New Roman" w:hAnsi="Times New Roman" w:cs="Times New Roman"/>
          <w:sz w:val="24"/>
          <w:szCs w:val="24"/>
        </w:rPr>
        <w:t>Militello</w:t>
      </w:r>
      <w:proofErr w:type="spellEnd"/>
      <w:r w:rsidRPr="00B1319A">
        <w:rPr>
          <w:rFonts w:ascii="Times New Roman" w:hAnsi="Times New Roman" w:cs="Times New Roman"/>
          <w:sz w:val="24"/>
          <w:szCs w:val="24"/>
        </w:rPr>
        <w:t>, L. K. (2018). COPE for adolescent Syrian refugees in Lebanon.</w:t>
      </w:r>
    </w:p>
    <w:p w14:paraId="349C6539" w14:textId="77777777" w:rsidR="009E1091" w:rsidRPr="009E1091" w:rsidRDefault="009E1091" w:rsidP="00B1319A">
      <w:pPr>
        <w:spacing w:line="480" w:lineRule="auto"/>
        <w:ind w:left="720" w:hanging="720"/>
        <w:contextualSpacing/>
        <w:rPr>
          <w:rFonts w:ascii="Times New Roman" w:hAnsi="Times New Roman" w:cs="Times New Roman"/>
          <w:sz w:val="24"/>
          <w:szCs w:val="24"/>
        </w:rPr>
      </w:pPr>
      <w:r w:rsidRPr="009E1091">
        <w:rPr>
          <w:rFonts w:ascii="Times New Roman" w:hAnsi="Times New Roman" w:cs="Times New Roman"/>
          <w:sz w:val="24"/>
          <w:szCs w:val="24"/>
        </w:rPr>
        <w:t>Schmidt, N.A. &amp; Brown, J.M. (2019). Evidence-based practice for nurses (4th ed.). Sudbury, MA:  Jones &amp; Bartlett Learning</w:t>
      </w:r>
    </w:p>
    <w:p w14:paraId="6EE3FA45" w14:textId="77777777" w:rsidR="009E1091" w:rsidRPr="009E1091" w:rsidRDefault="009E1091" w:rsidP="00B1319A">
      <w:pPr>
        <w:spacing w:line="480" w:lineRule="auto"/>
        <w:ind w:left="720" w:hanging="720"/>
        <w:contextualSpacing/>
        <w:rPr>
          <w:rFonts w:ascii="Times New Roman" w:hAnsi="Times New Roman" w:cs="Times New Roman"/>
          <w:sz w:val="24"/>
          <w:szCs w:val="24"/>
        </w:rPr>
      </w:pPr>
    </w:p>
    <w:p w14:paraId="3B051C9B" w14:textId="77777777" w:rsidR="009E1091" w:rsidRPr="009E1091" w:rsidRDefault="009E1091" w:rsidP="00B1319A">
      <w:pPr>
        <w:spacing w:line="480" w:lineRule="auto"/>
        <w:ind w:left="720" w:hanging="720"/>
        <w:contextualSpacing/>
        <w:rPr>
          <w:rFonts w:ascii="Times New Roman" w:hAnsi="Times New Roman" w:cs="Times New Roman"/>
          <w:sz w:val="24"/>
          <w:szCs w:val="24"/>
        </w:rPr>
      </w:pPr>
    </w:p>
    <w:p w14:paraId="4E2743BE" w14:textId="77777777" w:rsidR="00217AD7" w:rsidRPr="009E1091" w:rsidRDefault="00217AD7" w:rsidP="00452B89">
      <w:pPr>
        <w:spacing w:line="480" w:lineRule="auto"/>
        <w:ind w:left="720" w:hanging="720"/>
        <w:contextualSpacing/>
        <w:rPr>
          <w:rFonts w:ascii="Times New Roman" w:hAnsi="Times New Roman" w:cs="Times New Roman"/>
          <w:sz w:val="24"/>
          <w:szCs w:val="24"/>
        </w:rPr>
      </w:pPr>
    </w:p>
    <w:sectPr w:rsidR="00217AD7" w:rsidRPr="009E10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B71A4" w14:textId="77777777" w:rsidR="00826B21" w:rsidRDefault="00826B21" w:rsidP="001C19D0">
      <w:pPr>
        <w:spacing w:after="0" w:line="240" w:lineRule="auto"/>
      </w:pPr>
      <w:r>
        <w:separator/>
      </w:r>
    </w:p>
  </w:endnote>
  <w:endnote w:type="continuationSeparator" w:id="0">
    <w:p w14:paraId="0BE6A2B8" w14:textId="77777777" w:rsidR="00826B21" w:rsidRDefault="00826B21" w:rsidP="001C1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2205" w14:textId="77777777" w:rsidR="00826B21" w:rsidRDefault="00826B21" w:rsidP="001C19D0">
      <w:pPr>
        <w:spacing w:after="0" w:line="240" w:lineRule="auto"/>
      </w:pPr>
      <w:r>
        <w:separator/>
      </w:r>
    </w:p>
  </w:footnote>
  <w:footnote w:type="continuationSeparator" w:id="0">
    <w:p w14:paraId="27537655" w14:textId="77777777" w:rsidR="00826B21" w:rsidRDefault="00826B21" w:rsidP="001C1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80298"/>
      <w:docPartObj>
        <w:docPartGallery w:val="Page Numbers (Top of Page)"/>
        <w:docPartUnique/>
      </w:docPartObj>
    </w:sdtPr>
    <w:sdtEndPr>
      <w:rPr>
        <w:noProof/>
      </w:rPr>
    </w:sdtEndPr>
    <w:sdtContent>
      <w:p w14:paraId="32B78E0D" w14:textId="77777777" w:rsidR="001C19D0" w:rsidRDefault="001C19D0">
        <w:pPr>
          <w:pStyle w:val="Header"/>
          <w:jc w:val="right"/>
        </w:pPr>
        <w:r>
          <w:fldChar w:fldCharType="begin"/>
        </w:r>
        <w:r>
          <w:instrText xml:space="preserve"> PAGE   \* MERGEFORMAT </w:instrText>
        </w:r>
        <w:r>
          <w:fldChar w:fldCharType="separate"/>
        </w:r>
        <w:r w:rsidR="0031675D">
          <w:rPr>
            <w:noProof/>
          </w:rPr>
          <w:t>1</w:t>
        </w:r>
        <w:r>
          <w:rPr>
            <w:noProof/>
          </w:rPr>
          <w:fldChar w:fldCharType="end"/>
        </w:r>
      </w:p>
    </w:sdtContent>
  </w:sdt>
  <w:p w14:paraId="46D15CB8" w14:textId="77777777" w:rsidR="001C19D0" w:rsidRDefault="001C1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193D"/>
    <w:multiLevelType w:val="hybridMultilevel"/>
    <w:tmpl w:val="0498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xszQysjAxNjU0MjRQ0lEKTi0uzszPAykwNKoFAKfqnDYtAAAA"/>
  </w:docVars>
  <w:rsids>
    <w:rsidRoot w:val="001C19D0"/>
    <w:rsid w:val="00007A87"/>
    <w:rsid w:val="00013DBF"/>
    <w:rsid w:val="000957D8"/>
    <w:rsid w:val="000B6DCE"/>
    <w:rsid w:val="000D43A2"/>
    <w:rsid w:val="00104065"/>
    <w:rsid w:val="00132F4F"/>
    <w:rsid w:val="00163D0B"/>
    <w:rsid w:val="0016536C"/>
    <w:rsid w:val="0018704F"/>
    <w:rsid w:val="001B3589"/>
    <w:rsid w:val="001C19D0"/>
    <w:rsid w:val="001F7F27"/>
    <w:rsid w:val="00217AD7"/>
    <w:rsid w:val="00225209"/>
    <w:rsid w:val="0022734A"/>
    <w:rsid w:val="002A5B47"/>
    <w:rsid w:val="002D3F8C"/>
    <w:rsid w:val="0031675D"/>
    <w:rsid w:val="00364A9A"/>
    <w:rsid w:val="00417EF7"/>
    <w:rsid w:val="00441848"/>
    <w:rsid w:val="00452B89"/>
    <w:rsid w:val="00554AE8"/>
    <w:rsid w:val="005B10FB"/>
    <w:rsid w:val="005D3CE7"/>
    <w:rsid w:val="005E13DC"/>
    <w:rsid w:val="005F6187"/>
    <w:rsid w:val="00611E77"/>
    <w:rsid w:val="00642C59"/>
    <w:rsid w:val="00643D65"/>
    <w:rsid w:val="00691076"/>
    <w:rsid w:val="007025AA"/>
    <w:rsid w:val="007B2C2D"/>
    <w:rsid w:val="007F7375"/>
    <w:rsid w:val="00826B21"/>
    <w:rsid w:val="008B6707"/>
    <w:rsid w:val="008E4DA4"/>
    <w:rsid w:val="00930664"/>
    <w:rsid w:val="00951143"/>
    <w:rsid w:val="009525B8"/>
    <w:rsid w:val="009E1091"/>
    <w:rsid w:val="00A11B94"/>
    <w:rsid w:val="00A147CD"/>
    <w:rsid w:val="00AE7C2D"/>
    <w:rsid w:val="00B1319A"/>
    <w:rsid w:val="00BB0E61"/>
    <w:rsid w:val="00C06B85"/>
    <w:rsid w:val="00C41171"/>
    <w:rsid w:val="00C46687"/>
    <w:rsid w:val="00C95AFE"/>
    <w:rsid w:val="00CC2729"/>
    <w:rsid w:val="00CE3808"/>
    <w:rsid w:val="00DD01D6"/>
    <w:rsid w:val="00DD73CE"/>
    <w:rsid w:val="00DF5676"/>
    <w:rsid w:val="00E536C3"/>
    <w:rsid w:val="00E802B6"/>
    <w:rsid w:val="00EA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177B"/>
  <w15:chartTrackingRefBased/>
  <w15:docId w15:val="{F86A9B39-E649-4AF0-8F48-C1682DF6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D0"/>
  </w:style>
  <w:style w:type="paragraph" w:styleId="Footer">
    <w:name w:val="footer"/>
    <w:basedOn w:val="Normal"/>
    <w:link w:val="FooterChar"/>
    <w:uiPriority w:val="99"/>
    <w:unhideWhenUsed/>
    <w:rsid w:val="001C1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D0"/>
  </w:style>
  <w:style w:type="table" w:styleId="TableGrid">
    <w:name w:val="Table Grid"/>
    <w:basedOn w:val="TableNormal"/>
    <w:uiPriority w:val="39"/>
    <w:rsid w:val="00CE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E109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obiageli ukatu</cp:lastModifiedBy>
  <cp:revision>2</cp:revision>
  <dcterms:created xsi:type="dcterms:W3CDTF">2021-12-07T02:04:00Z</dcterms:created>
  <dcterms:modified xsi:type="dcterms:W3CDTF">2021-12-07T02:04:00Z</dcterms:modified>
</cp:coreProperties>
</file>