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AE269" w14:textId="77777777" w:rsidR="000755FE" w:rsidRDefault="000755FE" w:rsidP="000755FE">
      <w:pPr>
        <w:spacing w:line="240" w:lineRule="auto"/>
        <w:rPr>
          <w:rFonts w:eastAsia="Times New Roman" w:cstheme="minorHAnsi"/>
          <w:color w:val="000000"/>
          <w:sz w:val="24"/>
          <w:szCs w:val="24"/>
        </w:rPr>
      </w:pPr>
      <w:r>
        <w:rPr>
          <w:rFonts w:eastAsia="Times New Roman" w:cstheme="minorHAnsi"/>
          <w:color w:val="000000"/>
          <w:sz w:val="24"/>
          <w:szCs w:val="24"/>
        </w:rPr>
        <w:t>As we have discussed throughout MGT-521, our world continues to change. The COVID-19 pandemic, Saudi Vision 2030, globalization, technological improvements, and more continue to change the way that organizations operate. The past years have been tough for many organizations, and individuals alike, as small and major changes continue to impact our world. </w:t>
      </w:r>
    </w:p>
    <w:p w14:paraId="41ACAD70" w14:textId="77777777" w:rsidR="000755FE" w:rsidRDefault="000755FE" w:rsidP="000755FE">
      <w:pPr>
        <w:spacing w:line="240" w:lineRule="auto"/>
        <w:rPr>
          <w:rFonts w:eastAsia="Times New Roman" w:cstheme="minorHAnsi"/>
          <w:color w:val="000000"/>
          <w:sz w:val="24"/>
          <w:szCs w:val="24"/>
        </w:rPr>
      </w:pPr>
      <w:r>
        <w:rPr>
          <w:rFonts w:eastAsia="Times New Roman" w:cstheme="minorHAnsi"/>
          <w:color w:val="000000"/>
          <w:sz w:val="24"/>
          <w:szCs w:val="24"/>
        </w:rPr>
        <w:t>Watch the video from Prosci (2020) about the impact of COVID-19 on organizational change </w:t>
      </w:r>
      <w:hyperlink r:id="rId5" w:history="1">
        <w:r>
          <w:rPr>
            <w:rStyle w:val="Hyperlink"/>
            <w:rFonts w:eastAsia="Times New Roman" w:cstheme="minorHAnsi"/>
            <w:color w:val="1874A4"/>
            <w:sz w:val="24"/>
            <w:szCs w:val="24"/>
            <w:bdr w:val="none" w:sz="0" w:space="0" w:color="auto" w:frame="1"/>
          </w:rPr>
          <w:t>https://youtu.be/Dg5rwFrdMnE</w:t>
        </w:r>
      </w:hyperlink>
      <w:r>
        <w:rPr>
          <w:rFonts w:eastAsia="Times New Roman" w:cstheme="minorHAnsi"/>
          <w:color w:val="000000"/>
          <w:sz w:val="24"/>
          <w:szCs w:val="24"/>
        </w:rPr>
        <w:t>. Then, address the three bullet points below:</w:t>
      </w:r>
    </w:p>
    <w:p w14:paraId="18866C9E" w14:textId="77777777" w:rsidR="000755FE" w:rsidRDefault="000755FE" w:rsidP="000755FE">
      <w:pPr>
        <w:numPr>
          <w:ilvl w:val="0"/>
          <w:numId w:val="1"/>
        </w:numPr>
        <w:spacing w:line="240" w:lineRule="auto"/>
        <w:ind w:left="0"/>
        <w:rPr>
          <w:rFonts w:eastAsia="Times New Roman" w:cstheme="minorHAnsi"/>
          <w:color w:val="000000"/>
          <w:sz w:val="24"/>
          <w:szCs w:val="24"/>
        </w:rPr>
      </w:pPr>
      <w:r>
        <w:rPr>
          <w:rFonts w:eastAsia="Times New Roman" w:cstheme="minorHAnsi"/>
          <w:color w:val="000000"/>
          <w:sz w:val="24"/>
          <w:szCs w:val="24"/>
        </w:rPr>
        <w:t>Provide one example of an organization that successfully implemented a change initiative, thereby allowing the organization to effectively respond to the pandemic. Specifically, detailed information about what changes the organization needed to overcome and how the organization responded. </w:t>
      </w:r>
    </w:p>
    <w:p w14:paraId="7801B573" w14:textId="77777777" w:rsidR="000755FE" w:rsidRDefault="000755FE" w:rsidP="000755FE">
      <w:pPr>
        <w:numPr>
          <w:ilvl w:val="0"/>
          <w:numId w:val="1"/>
        </w:numPr>
        <w:spacing w:line="240" w:lineRule="auto"/>
        <w:ind w:left="0"/>
        <w:rPr>
          <w:rFonts w:eastAsia="Times New Roman" w:cstheme="minorHAnsi"/>
          <w:color w:val="000000"/>
          <w:sz w:val="24"/>
          <w:szCs w:val="24"/>
        </w:rPr>
      </w:pPr>
      <w:r>
        <w:rPr>
          <w:rFonts w:eastAsia="Times New Roman" w:cstheme="minorHAnsi"/>
          <w:color w:val="000000"/>
          <w:sz w:val="24"/>
          <w:szCs w:val="24"/>
        </w:rPr>
        <w:t>Provide one example of an organization that did not properly handle effective changes, which were caused by the pandemic, and detail what went wrong. Explain, also, what you recommend that the organization should have done to better handle the change effort.</w:t>
      </w:r>
    </w:p>
    <w:p w14:paraId="749AE4A0" w14:textId="77777777" w:rsidR="000755FE" w:rsidRDefault="000755FE" w:rsidP="000755FE">
      <w:pPr>
        <w:numPr>
          <w:ilvl w:val="0"/>
          <w:numId w:val="1"/>
        </w:numPr>
        <w:spacing w:line="240" w:lineRule="auto"/>
        <w:ind w:left="0"/>
        <w:rPr>
          <w:rFonts w:eastAsia="Times New Roman" w:cstheme="minorHAnsi"/>
          <w:color w:val="000000"/>
          <w:sz w:val="24"/>
          <w:szCs w:val="24"/>
        </w:rPr>
      </w:pPr>
      <w:r>
        <w:rPr>
          <w:rFonts w:eastAsia="Times New Roman" w:cstheme="minorHAnsi"/>
          <w:color w:val="000000"/>
          <w:sz w:val="24"/>
          <w:szCs w:val="24"/>
        </w:rPr>
        <w:t>Based upon the two organizational examples provided, as a future change agent, what can you learn from these examples? How can learning about the strengths and drawbacks of certain change-related efforts assist you in developing your competencies? </w:t>
      </w:r>
    </w:p>
    <w:p w14:paraId="7541C509" w14:textId="77777777" w:rsidR="000755FE" w:rsidRDefault="000755FE" w:rsidP="000755FE">
      <w:pPr>
        <w:spacing w:line="240" w:lineRule="auto"/>
        <w:rPr>
          <w:rFonts w:eastAsia="Times New Roman" w:cstheme="minorHAnsi"/>
          <w:color w:val="000000"/>
          <w:sz w:val="24"/>
          <w:szCs w:val="24"/>
        </w:rPr>
      </w:pPr>
      <w:r>
        <w:rPr>
          <w:rFonts w:eastAsia="Times New Roman" w:cstheme="minorHAnsi"/>
          <w:color w:val="000000"/>
          <w:sz w:val="24"/>
          <w:szCs w:val="24"/>
        </w:rPr>
        <w:t>Embed course material concepts, principles, and theories, which require supporting citations along with two scholarly peer-reviewed references in supporting your answer. Keep in mind that these scholarly references can be found in the Saudi Digital Library by conducting an advanced search specific to scholarly references.</w:t>
      </w:r>
    </w:p>
    <w:p w14:paraId="7730CE4C" w14:textId="77777777" w:rsidR="000755FE" w:rsidRDefault="000755FE" w:rsidP="000755FE">
      <w:pPr>
        <w:rPr>
          <w:rFonts w:cstheme="minorHAnsi"/>
          <w:sz w:val="24"/>
          <w:szCs w:val="24"/>
        </w:rPr>
      </w:pPr>
    </w:p>
    <w:p w14:paraId="26672655" w14:textId="77777777" w:rsidR="006D7B00" w:rsidRDefault="006D7B00">
      <w:bookmarkStart w:id="0" w:name="_GoBack"/>
      <w:bookmarkEnd w:id="0"/>
    </w:p>
    <w:sectPr w:rsidR="006D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166C"/>
    <w:multiLevelType w:val="multilevel"/>
    <w:tmpl w:val="AAD65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13"/>
    <w:rsid w:val="000755FE"/>
    <w:rsid w:val="006D7B00"/>
    <w:rsid w:val="00EA0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F65"/>
  <w15:chartTrackingRefBased/>
  <w15:docId w15:val="{ED064726-05CA-48E7-8428-0E3915FD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g5rwFrdM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Omar Alomari</dc:creator>
  <cp:keywords/>
  <dc:description/>
  <cp:lastModifiedBy>Meshal Omar Alomari</cp:lastModifiedBy>
  <cp:revision>2</cp:revision>
  <dcterms:created xsi:type="dcterms:W3CDTF">2021-12-20T06:29:00Z</dcterms:created>
  <dcterms:modified xsi:type="dcterms:W3CDTF">2021-12-20T06:30:00Z</dcterms:modified>
</cp:coreProperties>
</file>